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BA" w:rsidRPr="00EF0CFF" w:rsidRDefault="001079BA" w:rsidP="001079BA">
      <w:pPr>
        <w:spacing w:line="360" w:lineRule="auto"/>
        <w:jc w:val="center"/>
        <w:rPr>
          <w:b/>
          <w:bCs/>
          <w:sz w:val="32"/>
          <w:szCs w:val="32"/>
          <w:lang w:val="en-GB"/>
        </w:rPr>
      </w:pPr>
      <w:r w:rsidRPr="00EF0CFF">
        <w:rPr>
          <w:b/>
          <w:bCs/>
          <w:sz w:val="32"/>
          <w:szCs w:val="32"/>
          <w:lang w:val="en-GB"/>
        </w:rPr>
        <w:t>ADVANCED STUDIES IN SPIRITUALITY</w:t>
      </w:r>
    </w:p>
    <w:p w:rsidR="001079BA" w:rsidRPr="00EF0CFF" w:rsidRDefault="001079BA" w:rsidP="001079BA">
      <w:pPr>
        <w:spacing w:line="360" w:lineRule="auto"/>
        <w:jc w:val="center"/>
        <w:rPr>
          <w:b/>
          <w:bCs/>
          <w:sz w:val="26"/>
          <w:szCs w:val="26"/>
          <w:lang w:val="en-GB"/>
        </w:rPr>
      </w:pPr>
      <w:r w:rsidRPr="00EF0CFF">
        <w:rPr>
          <w:b/>
          <w:bCs/>
          <w:sz w:val="26"/>
          <w:szCs w:val="26"/>
          <w:lang w:val="en-GB"/>
        </w:rPr>
        <w:t>Study Programme</w:t>
      </w:r>
    </w:p>
    <w:p w:rsidR="001079BA" w:rsidRPr="00EF0CFF" w:rsidRDefault="001079BA" w:rsidP="001079BA">
      <w:pPr>
        <w:spacing w:line="360" w:lineRule="auto"/>
        <w:jc w:val="center"/>
        <w:rPr>
          <w:b/>
          <w:bCs/>
          <w:sz w:val="26"/>
          <w:szCs w:val="26"/>
          <w:lang w:val="en-GB"/>
        </w:rPr>
      </w:pPr>
      <w:r w:rsidRPr="00EF0CFF">
        <w:rPr>
          <w:b/>
          <w:bCs/>
          <w:sz w:val="26"/>
          <w:szCs w:val="26"/>
          <w:lang w:val="en-GB"/>
        </w:rPr>
        <w:t>University of Ljubljana, Faculty of Theology</w:t>
      </w:r>
    </w:p>
    <w:p w:rsidR="001079BA" w:rsidRPr="00EF0CFF" w:rsidRDefault="001079BA" w:rsidP="001079BA">
      <w:pPr>
        <w:spacing w:line="360" w:lineRule="auto"/>
        <w:rPr>
          <w:b/>
          <w:bCs/>
          <w:lang w:val="en-GB"/>
        </w:rPr>
      </w:pPr>
    </w:p>
    <w:p w:rsidR="001079BA" w:rsidRPr="00EF0CFF" w:rsidRDefault="001079BA" w:rsidP="001079BA">
      <w:pPr>
        <w:spacing w:line="360" w:lineRule="auto"/>
        <w:rPr>
          <w:b/>
          <w:bCs/>
          <w:lang w:val="en-GB"/>
        </w:rPr>
      </w:pPr>
      <w:r w:rsidRPr="00EF0CFF">
        <w:rPr>
          <w:b/>
          <w:bCs/>
          <w:lang w:val="en-GB"/>
        </w:rPr>
        <w:t>Presentation of the Study Programme:</w:t>
      </w:r>
    </w:p>
    <w:p w:rsidR="001079BA" w:rsidRPr="00EF0CFF" w:rsidRDefault="001079BA" w:rsidP="001079BA">
      <w:pPr>
        <w:pStyle w:val="Odstavekseznama"/>
        <w:numPr>
          <w:ilvl w:val="0"/>
          <w:numId w:val="9"/>
        </w:numPr>
        <w:spacing w:before="240" w:after="200" w:line="360" w:lineRule="auto"/>
        <w:contextualSpacing/>
        <w:jc w:val="both"/>
        <w:rPr>
          <w:b/>
          <w:lang w:val="en-GB"/>
        </w:rPr>
      </w:pPr>
      <w:r w:rsidRPr="00EF0CFF">
        <w:rPr>
          <w:b/>
          <w:lang w:val="en-GB"/>
        </w:rPr>
        <w:t>Information on the Study Programme</w:t>
      </w:r>
    </w:p>
    <w:p w:rsidR="001079BA" w:rsidRDefault="001079BA" w:rsidP="001079BA">
      <w:pPr>
        <w:spacing w:line="360" w:lineRule="auto"/>
        <w:ind w:left="360"/>
        <w:rPr>
          <w:lang w:val="en-GB"/>
        </w:rPr>
      </w:pPr>
      <w:r w:rsidRPr="00EF0CFF">
        <w:rPr>
          <w:lang w:val="en-GB"/>
        </w:rPr>
        <w:t xml:space="preserve">The study programme </w:t>
      </w:r>
      <w:r w:rsidRPr="00EF0CFF">
        <w:rPr>
          <w:i/>
          <w:lang w:val="en-GB"/>
        </w:rPr>
        <w:t>Advanced Studies in Spirituality</w:t>
      </w:r>
      <w:r w:rsidRPr="00EF0CFF">
        <w:rPr>
          <w:lang w:val="en-GB"/>
        </w:rPr>
        <w:t xml:space="preserve"> awards 40 ECTS credit points and lasts two years. The programme is an upgrade of basic</w:t>
      </w:r>
      <w:bookmarkStart w:id="0" w:name="_GoBack"/>
      <w:bookmarkEnd w:id="0"/>
      <w:r w:rsidRPr="00EF0CFF">
        <w:rPr>
          <w:lang w:val="en-GB"/>
        </w:rPr>
        <w:t xml:space="preserve"> theological study with the purpose of acquiring broader theoretical and experiential knowledge of spirituality and its practical application.</w:t>
      </w:r>
    </w:p>
    <w:p w:rsidR="003D2A8F" w:rsidRPr="00EF0CFF" w:rsidRDefault="003D2A8F" w:rsidP="003D2A8F">
      <w:pPr>
        <w:spacing w:line="360" w:lineRule="auto"/>
        <w:rPr>
          <w:lang w:val="en-GB"/>
        </w:rPr>
      </w:pPr>
    </w:p>
    <w:p w:rsidR="001079BA" w:rsidRPr="00EF0CFF" w:rsidRDefault="001079BA" w:rsidP="001079BA">
      <w:pPr>
        <w:pStyle w:val="Odstavekseznama"/>
        <w:numPr>
          <w:ilvl w:val="0"/>
          <w:numId w:val="9"/>
        </w:numPr>
        <w:spacing w:before="240" w:after="200" w:line="360" w:lineRule="auto"/>
        <w:contextualSpacing/>
        <w:jc w:val="both"/>
        <w:rPr>
          <w:lang w:val="en-GB"/>
        </w:rPr>
      </w:pPr>
      <w:r w:rsidRPr="003D2A8F">
        <w:rPr>
          <w:b/>
          <w:lang w:val="en-GB"/>
        </w:rPr>
        <w:t>The Fundamental Objectives of the Programme and General and Specific</w:t>
      </w:r>
      <w:r w:rsidRPr="00EF0CFF">
        <w:rPr>
          <w:b/>
          <w:lang w:val="en-GB"/>
        </w:rPr>
        <w:t xml:space="preserve"> Competences</w:t>
      </w:r>
    </w:p>
    <w:p w:rsidR="001079BA" w:rsidRPr="00EF0CFF" w:rsidRDefault="001079BA" w:rsidP="006D42D5">
      <w:pPr>
        <w:pStyle w:val="Odstavekseznama"/>
        <w:spacing w:line="360" w:lineRule="auto"/>
        <w:ind w:left="360"/>
        <w:rPr>
          <w:lang w:val="en-GB"/>
        </w:rPr>
      </w:pPr>
      <w:r w:rsidRPr="00EF0CFF">
        <w:rPr>
          <w:b/>
          <w:lang w:val="en-GB"/>
        </w:rPr>
        <w:t>The Fundamental Objectives of the Advanced Studies in Spirituality study programme are to:</w:t>
      </w:r>
    </w:p>
    <w:p w:rsidR="001079BA" w:rsidRPr="00EF0CFF" w:rsidRDefault="001079BA" w:rsidP="001079BA">
      <w:pPr>
        <w:pStyle w:val="Odstavekseznama"/>
        <w:numPr>
          <w:ilvl w:val="0"/>
          <w:numId w:val="10"/>
        </w:numPr>
        <w:spacing w:before="240" w:after="200" w:line="360" w:lineRule="auto"/>
        <w:contextualSpacing/>
        <w:jc w:val="both"/>
        <w:rPr>
          <w:lang w:val="en-GB"/>
        </w:rPr>
      </w:pPr>
      <w:r w:rsidRPr="00EF0CFF">
        <w:rPr>
          <w:lang w:val="en-GB"/>
        </w:rPr>
        <w:t>Pass to a participant specific knowledge in the field of spirituality and pastoral/spiritual care;</w:t>
      </w:r>
    </w:p>
    <w:p w:rsidR="001079BA" w:rsidRPr="00EF0CFF" w:rsidRDefault="001079BA" w:rsidP="001079BA">
      <w:pPr>
        <w:pStyle w:val="Odstavekseznama"/>
        <w:numPr>
          <w:ilvl w:val="0"/>
          <w:numId w:val="10"/>
        </w:numPr>
        <w:spacing w:before="240" w:after="200" w:line="360" w:lineRule="auto"/>
        <w:contextualSpacing/>
        <w:jc w:val="both"/>
        <w:rPr>
          <w:lang w:val="en-GB"/>
        </w:rPr>
      </w:pPr>
      <w:r w:rsidRPr="00EF0CFF">
        <w:rPr>
          <w:lang w:val="en-GB"/>
        </w:rPr>
        <w:t>Sharpen the capabilities of a participant to be able to think and operate in an interdisciplinary way, and to research and write with methodological expertise;</w:t>
      </w:r>
    </w:p>
    <w:p w:rsidR="001079BA" w:rsidRPr="00EF0CFF" w:rsidRDefault="001079BA" w:rsidP="001079BA">
      <w:pPr>
        <w:pStyle w:val="Odstavekseznama"/>
        <w:numPr>
          <w:ilvl w:val="0"/>
          <w:numId w:val="10"/>
        </w:numPr>
        <w:spacing w:before="240" w:after="200" w:line="360" w:lineRule="auto"/>
        <w:contextualSpacing/>
        <w:jc w:val="both"/>
        <w:rPr>
          <w:lang w:val="en-GB"/>
        </w:rPr>
      </w:pPr>
      <w:r w:rsidRPr="00EF0CFF">
        <w:rPr>
          <w:lang w:val="en-GB"/>
        </w:rPr>
        <w:t>Form a spiritual and ethical attitude in a participant to be able to create respectful and constructive dialogue with any human and any community;</w:t>
      </w:r>
    </w:p>
    <w:p w:rsidR="001079BA" w:rsidRPr="00EF0CFF" w:rsidRDefault="001079BA" w:rsidP="001079BA">
      <w:pPr>
        <w:pStyle w:val="Odstavekseznama"/>
        <w:numPr>
          <w:ilvl w:val="0"/>
          <w:numId w:val="10"/>
        </w:numPr>
        <w:spacing w:before="240" w:after="200" w:line="360" w:lineRule="auto"/>
        <w:contextualSpacing/>
        <w:jc w:val="both"/>
        <w:rPr>
          <w:lang w:val="en-GB"/>
        </w:rPr>
      </w:pPr>
      <w:r w:rsidRPr="00EF0CFF">
        <w:rPr>
          <w:lang w:val="en-GB"/>
        </w:rPr>
        <w:t>Enable a participant to apply theoretical knowledge on spirituality to personal life and its mission;</w:t>
      </w:r>
    </w:p>
    <w:p w:rsidR="001079BA" w:rsidRPr="00EF0CFF" w:rsidRDefault="001079BA" w:rsidP="001079BA">
      <w:pPr>
        <w:pStyle w:val="Odstavekseznama"/>
        <w:numPr>
          <w:ilvl w:val="0"/>
          <w:numId w:val="10"/>
        </w:numPr>
        <w:spacing w:before="240" w:after="200" w:line="360" w:lineRule="auto"/>
        <w:contextualSpacing/>
        <w:jc w:val="both"/>
        <w:rPr>
          <w:lang w:val="en-GB"/>
        </w:rPr>
      </w:pPr>
      <w:r w:rsidRPr="00EF0CFF">
        <w:rPr>
          <w:lang w:val="en-GB"/>
        </w:rPr>
        <w:t>Enable a participant to cope with the actual spiritual needs of people today, provide various forms of actual spiritual assistance on their way to seeking authentic spirituality and holistic personal growth to be able to live their lives more fully and build lively communities;</w:t>
      </w:r>
    </w:p>
    <w:p w:rsidR="001079BA" w:rsidRPr="00EF0CFF" w:rsidRDefault="001079BA" w:rsidP="001079BA">
      <w:pPr>
        <w:pStyle w:val="Odstavekseznama"/>
        <w:numPr>
          <w:ilvl w:val="0"/>
          <w:numId w:val="10"/>
        </w:numPr>
        <w:spacing w:before="240" w:after="200" w:line="360" w:lineRule="auto"/>
        <w:contextualSpacing/>
        <w:jc w:val="both"/>
        <w:rPr>
          <w:lang w:val="en-GB"/>
        </w:rPr>
      </w:pPr>
      <w:r w:rsidRPr="00EF0CFF">
        <w:rPr>
          <w:lang w:val="en-GB"/>
        </w:rPr>
        <w:t>Enable a participant to take responsibility and provide spiritual assistance to groups and individuals who appeal to them in the course of their work in a parish and other church and cultural institutions;</w:t>
      </w:r>
    </w:p>
    <w:p w:rsidR="001079BA" w:rsidRPr="00EF0CFF" w:rsidRDefault="001079BA" w:rsidP="001079BA">
      <w:pPr>
        <w:pStyle w:val="Odstavekseznama"/>
        <w:numPr>
          <w:ilvl w:val="0"/>
          <w:numId w:val="10"/>
        </w:numPr>
        <w:spacing w:before="240" w:after="200" w:line="360" w:lineRule="auto"/>
        <w:contextualSpacing/>
        <w:jc w:val="both"/>
        <w:rPr>
          <w:lang w:val="en-GB"/>
        </w:rPr>
      </w:pPr>
      <w:r w:rsidRPr="00EF0CFF">
        <w:rPr>
          <w:lang w:val="en-GB"/>
        </w:rPr>
        <w:lastRenderedPageBreak/>
        <w:t>Enable a participant to acquire personal spiritual experience as well as practical experience of introducing others to spiritual experience and life, simultaneously check the applicability of already acquired knowledge in practice, its upgrading and achieving of synergistic effects in community work.</w:t>
      </w:r>
    </w:p>
    <w:p w:rsidR="001079BA" w:rsidRPr="00EF0CFF" w:rsidRDefault="001079BA" w:rsidP="001079BA">
      <w:pPr>
        <w:pStyle w:val="Odstavekseznama"/>
        <w:spacing w:line="360" w:lineRule="auto"/>
        <w:ind w:left="1080"/>
        <w:rPr>
          <w:lang w:val="en-GB"/>
        </w:rPr>
      </w:pPr>
    </w:p>
    <w:p w:rsidR="001079BA" w:rsidRPr="00EF0CFF" w:rsidRDefault="001079BA" w:rsidP="001079BA">
      <w:pPr>
        <w:spacing w:line="360" w:lineRule="auto"/>
        <w:rPr>
          <w:lang w:val="en-GB"/>
        </w:rPr>
      </w:pPr>
      <w:r w:rsidRPr="00EF0CFF">
        <w:rPr>
          <w:b/>
          <w:lang w:val="en-GB"/>
        </w:rPr>
        <w:t xml:space="preserve">General Competences </w:t>
      </w:r>
      <w:r w:rsidR="006D42D5" w:rsidRPr="00EF0CFF">
        <w:rPr>
          <w:lang w:val="en-GB"/>
        </w:rPr>
        <w:t>a</w:t>
      </w:r>
      <w:r w:rsidRPr="00EF0CFF">
        <w:rPr>
          <w:lang w:val="en-GB"/>
        </w:rPr>
        <w:t>cquired during the study:</w:t>
      </w:r>
    </w:p>
    <w:p w:rsidR="001079BA" w:rsidRPr="00EF0CFF" w:rsidRDefault="001079BA" w:rsidP="001079BA">
      <w:pPr>
        <w:pStyle w:val="Odstavekseznama"/>
        <w:numPr>
          <w:ilvl w:val="0"/>
          <w:numId w:val="10"/>
        </w:numPr>
        <w:spacing w:before="240" w:after="200" w:line="360" w:lineRule="auto"/>
        <w:contextualSpacing/>
        <w:jc w:val="both"/>
        <w:rPr>
          <w:lang w:val="en-GB"/>
        </w:rPr>
      </w:pPr>
      <w:r w:rsidRPr="00EF0CFF">
        <w:rPr>
          <w:i/>
          <w:lang w:val="en-GB"/>
        </w:rPr>
        <w:t>Methodological</w:t>
      </w:r>
      <w:r w:rsidRPr="00EF0CFF">
        <w:rPr>
          <w:lang w:val="en-GB"/>
        </w:rPr>
        <w:t xml:space="preserve"> (the capacity to apply the fundamental principles of humanistic and sociological methodology, and to reflect </w:t>
      </w:r>
      <w:r w:rsidR="006D42D5" w:rsidRPr="00EF0CFF">
        <w:rPr>
          <w:lang w:val="en-GB"/>
        </w:rPr>
        <w:t>t</w:t>
      </w:r>
      <w:r w:rsidRPr="00EF0CFF">
        <w:rPr>
          <w:lang w:val="en-GB"/>
        </w:rPr>
        <w:t>hem in accordance with philosophical, biblical and theological methods and methods of spiritual theology);</w:t>
      </w:r>
    </w:p>
    <w:p w:rsidR="001079BA" w:rsidRPr="00EF0CFF" w:rsidRDefault="001079BA" w:rsidP="001079BA">
      <w:pPr>
        <w:pStyle w:val="Odstavekseznama"/>
        <w:numPr>
          <w:ilvl w:val="0"/>
          <w:numId w:val="10"/>
        </w:numPr>
        <w:spacing w:before="240" w:after="200" w:line="360" w:lineRule="auto"/>
        <w:contextualSpacing/>
        <w:jc w:val="both"/>
        <w:rPr>
          <w:lang w:val="en-GB"/>
        </w:rPr>
      </w:pPr>
      <w:r w:rsidRPr="00EF0CFF">
        <w:rPr>
          <w:i/>
          <w:lang w:val="en-GB"/>
        </w:rPr>
        <w:t>Hermeneutic, cognitive and theoretical</w:t>
      </w:r>
      <w:r w:rsidRPr="00EF0CFF">
        <w:rPr>
          <w:lang w:val="en-GB"/>
        </w:rPr>
        <w:t xml:space="preserve"> (the ability of independent and critical understanding of the influence of fundamental</w:t>
      </w:r>
      <w:r w:rsidR="000A7636" w:rsidRPr="00EF0CFF">
        <w:rPr>
          <w:lang w:val="en-GB"/>
        </w:rPr>
        <w:t xml:space="preserve"> </w:t>
      </w:r>
      <w:r w:rsidRPr="00EF0CFF">
        <w:rPr>
          <w:lang w:val="en-GB"/>
        </w:rPr>
        <w:t>social, philosophical, cultural, religious and spiritual phenomena in their historical background);</w:t>
      </w:r>
    </w:p>
    <w:p w:rsidR="001079BA" w:rsidRPr="00EF0CFF" w:rsidRDefault="001079BA" w:rsidP="001079BA">
      <w:pPr>
        <w:pStyle w:val="Odstavekseznama"/>
        <w:numPr>
          <w:ilvl w:val="0"/>
          <w:numId w:val="10"/>
        </w:numPr>
        <w:spacing w:before="240" w:after="200" w:line="360" w:lineRule="auto"/>
        <w:contextualSpacing/>
        <w:jc w:val="both"/>
        <w:rPr>
          <w:i/>
          <w:lang w:val="en-GB"/>
        </w:rPr>
      </w:pPr>
      <w:r w:rsidRPr="00EF0CFF">
        <w:rPr>
          <w:i/>
          <w:lang w:val="en-GB"/>
        </w:rPr>
        <w:t>Synthetic</w:t>
      </w:r>
      <w:r w:rsidRPr="00EF0CFF">
        <w:rPr>
          <w:lang w:val="en-GB"/>
        </w:rPr>
        <w:t xml:space="preserve"> (the ability to integrate knowledge and emotions into one integrity; the ability to create new ideas and work independently and creatively; the ability to accept human beings in their uniqueness and metaphysical nature and holistic approach to a human being);</w:t>
      </w:r>
    </w:p>
    <w:p w:rsidR="001079BA" w:rsidRPr="00EF0CFF" w:rsidRDefault="001079BA" w:rsidP="001079BA">
      <w:pPr>
        <w:pStyle w:val="Odstavekseznama"/>
        <w:numPr>
          <w:ilvl w:val="0"/>
          <w:numId w:val="10"/>
        </w:numPr>
        <w:spacing w:before="240" w:after="200" w:line="360" w:lineRule="auto"/>
        <w:contextualSpacing/>
        <w:jc w:val="both"/>
        <w:rPr>
          <w:i/>
          <w:lang w:val="en-GB"/>
        </w:rPr>
      </w:pPr>
      <w:r w:rsidRPr="00EF0CFF">
        <w:rPr>
          <w:i/>
          <w:lang w:val="en-GB"/>
        </w:rPr>
        <w:t xml:space="preserve">Social </w:t>
      </w:r>
      <w:r w:rsidRPr="00EF0CFF">
        <w:rPr>
          <w:lang w:val="en-GB"/>
        </w:rPr>
        <w:t>(the capacity for group dynamics and work, for leading group work in the field of humanism, social studies, religions and spirituality and for communication in the field and among others; openness and ability to reconcile different interests; sensibility to questions in the field of sociological, cultural, social and spiritual activities);</w:t>
      </w:r>
    </w:p>
    <w:p w:rsidR="001079BA" w:rsidRPr="00EF0CFF" w:rsidRDefault="001079BA" w:rsidP="001079BA">
      <w:pPr>
        <w:pStyle w:val="Odstavekseznama"/>
        <w:numPr>
          <w:ilvl w:val="0"/>
          <w:numId w:val="10"/>
        </w:numPr>
        <w:spacing w:before="240" w:after="200" w:line="360" w:lineRule="auto"/>
        <w:contextualSpacing/>
        <w:jc w:val="both"/>
        <w:rPr>
          <w:i/>
          <w:lang w:val="en-GB"/>
        </w:rPr>
      </w:pPr>
      <w:r w:rsidRPr="00EF0CFF">
        <w:rPr>
          <w:i/>
          <w:lang w:val="en-GB"/>
        </w:rPr>
        <w:t>Technical</w:t>
      </w:r>
      <w:r w:rsidRPr="00EF0CFF">
        <w:rPr>
          <w:lang w:val="en-GB"/>
        </w:rPr>
        <w:t xml:space="preserve"> (the ability to acquire, record, document, use and assess the sources of knowledge and information; use of information technologies and tools; </w:t>
      </w:r>
      <w:r w:rsidR="000A7636" w:rsidRPr="00EF0CFF">
        <w:rPr>
          <w:lang w:val="en-GB"/>
        </w:rPr>
        <w:t xml:space="preserve">the </w:t>
      </w:r>
      <w:r w:rsidRPr="00EF0CFF">
        <w:rPr>
          <w:lang w:val="en-GB"/>
        </w:rPr>
        <w:t>use of audio-visual means in the holistic formation of a human being and provision of assistance);</w:t>
      </w:r>
    </w:p>
    <w:p w:rsidR="001079BA" w:rsidRPr="00EF0CFF" w:rsidRDefault="001079BA" w:rsidP="001079BA">
      <w:pPr>
        <w:pStyle w:val="Odstavekseznama"/>
        <w:numPr>
          <w:ilvl w:val="0"/>
          <w:numId w:val="10"/>
        </w:numPr>
        <w:spacing w:before="240" w:after="200" w:line="360" w:lineRule="auto"/>
        <w:contextualSpacing/>
        <w:jc w:val="both"/>
        <w:rPr>
          <w:i/>
          <w:lang w:val="en-GB"/>
        </w:rPr>
      </w:pPr>
      <w:r w:rsidRPr="00EF0CFF">
        <w:rPr>
          <w:i/>
          <w:lang w:val="en-GB"/>
        </w:rPr>
        <w:t xml:space="preserve">Linguistic </w:t>
      </w:r>
      <w:r w:rsidRPr="00EF0CFF">
        <w:rPr>
          <w:lang w:val="en-GB"/>
        </w:rPr>
        <w:t>(the capacity for critical manner of expression, active confronting and reasoning, preparation and composition of expert spiritual theological articles and necessary texts);</w:t>
      </w:r>
    </w:p>
    <w:p w:rsidR="001079BA" w:rsidRPr="00EF0CFF" w:rsidRDefault="001079BA" w:rsidP="001079BA">
      <w:pPr>
        <w:pStyle w:val="Odstavekseznama"/>
        <w:numPr>
          <w:ilvl w:val="0"/>
          <w:numId w:val="10"/>
        </w:numPr>
        <w:spacing w:before="240" w:after="200" w:line="360" w:lineRule="auto"/>
        <w:contextualSpacing/>
        <w:jc w:val="both"/>
        <w:rPr>
          <w:i/>
          <w:lang w:val="en-GB"/>
        </w:rPr>
      </w:pPr>
      <w:r w:rsidRPr="00EF0CFF">
        <w:rPr>
          <w:i/>
          <w:lang w:val="en-GB"/>
        </w:rPr>
        <w:t>Individual</w:t>
      </w:r>
      <w:r w:rsidRPr="00EF0CFF">
        <w:rPr>
          <w:lang w:val="en-GB"/>
        </w:rPr>
        <w:t xml:space="preserve"> (the ability to express personal beliefs, (self-)criticism, spiritual-ethical posture, self-learning and self-education; the capacity for lifelong learning, acquiring and upgrading skills in the field of humanism through reflection of </w:t>
      </w:r>
      <w:r w:rsidRPr="00EF0CFF">
        <w:rPr>
          <w:lang w:val="en-GB"/>
        </w:rPr>
        <w:lastRenderedPageBreak/>
        <w:t>personal experience, and the ability to direct personal expert development; the ability to form constructive dialogue).</w:t>
      </w:r>
    </w:p>
    <w:p w:rsidR="001079BA" w:rsidRPr="00EF0CFF" w:rsidRDefault="001079BA" w:rsidP="001079BA">
      <w:pPr>
        <w:spacing w:line="360" w:lineRule="auto"/>
        <w:rPr>
          <w:lang w:val="en-GB"/>
        </w:rPr>
      </w:pPr>
      <w:r w:rsidRPr="00EF0CFF">
        <w:rPr>
          <w:b/>
          <w:lang w:val="en-GB"/>
        </w:rPr>
        <w:t xml:space="preserve">Specific Competences </w:t>
      </w:r>
      <w:r w:rsidR="000A7636" w:rsidRPr="00EF0CFF">
        <w:rPr>
          <w:lang w:val="en-GB"/>
        </w:rPr>
        <w:t>a</w:t>
      </w:r>
      <w:r w:rsidRPr="00EF0CFF">
        <w:rPr>
          <w:lang w:val="en-GB"/>
        </w:rPr>
        <w:t>cquired during the Programme:</w:t>
      </w:r>
    </w:p>
    <w:p w:rsidR="001079BA" w:rsidRPr="00EF0CFF" w:rsidRDefault="001079BA" w:rsidP="001079BA">
      <w:pPr>
        <w:pStyle w:val="Odstavekseznama"/>
        <w:numPr>
          <w:ilvl w:val="0"/>
          <w:numId w:val="10"/>
        </w:numPr>
        <w:spacing w:before="240" w:after="200" w:line="360" w:lineRule="auto"/>
        <w:contextualSpacing/>
        <w:jc w:val="both"/>
        <w:rPr>
          <w:b/>
          <w:lang w:val="en-GB"/>
        </w:rPr>
      </w:pPr>
      <w:r w:rsidRPr="00EF0CFF">
        <w:rPr>
          <w:i/>
          <w:lang w:val="en-GB"/>
        </w:rPr>
        <w:t>On a theoretical level</w:t>
      </w:r>
      <w:r w:rsidRPr="00EF0CFF">
        <w:rPr>
          <w:lang w:val="en-GB"/>
        </w:rPr>
        <w:t xml:space="preserve"> (understands the criteria of authentic Christian spirituality, methods and interdisciplinary approach to spiritual theology and is capable of dealing with various spiritual topics of this day and age; understands the matrix of space between religion and fine art; is familiar with the semantics of the fundamental notions of biblical, Jewish and early Christian spirituality; knows how to assess the meaning of spiritual movements in the forming of general circumstances in the Church and in society and their spiritual-critical mission; knows the cultural and mental background of the Orthodox and Protestant spiritual traditions and the complementary nature of spiritual</w:t>
      </w:r>
      <w:r w:rsidR="000A7636" w:rsidRPr="00EF0CFF">
        <w:rPr>
          <w:lang w:val="en-GB"/>
        </w:rPr>
        <w:t xml:space="preserve"> provisions</w:t>
      </w:r>
      <w:r w:rsidRPr="00EF0CFF">
        <w:rPr>
          <w:lang w:val="en-GB"/>
        </w:rPr>
        <w:t xml:space="preserve"> inside Christianity; knows the spirituality of Jewish, Islam, Indian, Chinese and animistic traditions in their modern forms; understands internal outline logics of various </w:t>
      </w:r>
      <w:proofErr w:type="spellStart"/>
      <w:r w:rsidRPr="00EF0CFF">
        <w:rPr>
          <w:lang w:val="en-GB"/>
        </w:rPr>
        <w:t>spiritualities</w:t>
      </w:r>
      <w:proofErr w:type="spellEnd"/>
      <w:r w:rsidRPr="00EF0CFF">
        <w:rPr>
          <w:lang w:val="en-GB"/>
        </w:rPr>
        <w:t xml:space="preserve"> and their psychological, cultural and soci</w:t>
      </w:r>
      <w:r w:rsidR="000A7636" w:rsidRPr="00EF0CFF">
        <w:rPr>
          <w:lang w:val="en-GB"/>
        </w:rPr>
        <w:t>al</w:t>
      </w:r>
      <w:r w:rsidRPr="00EF0CFF">
        <w:rPr>
          <w:lang w:val="en-GB"/>
        </w:rPr>
        <w:t xml:space="preserve"> influences, and the causes of misunderstanding and conflicts on the basis of meeting people of various spiritual provenance; knows the fundamental characteristics of a literary work in the organic relationship between a literary form, aesthetical effect and a communicated spiritual message; knows how to discern the dynamics of the psycho-spiritual development of the individual stages of growth of an adult and how to step up to a human being in their actual need and deep yearning in different situations of their life; knows the fundamental criteria of personal accompaniment);</w:t>
      </w:r>
    </w:p>
    <w:p w:rsidR="001079BA" w:rsidRPr="00EF0CFF" w:rsidRDefault="001079BA" w:rsidP="001079BA">
      <w:pPr>
        <w:pStyle w:val="Odstavekseznama"/>
        <w:numPr>
          <w:ilvl w:val="0"/>
          <w:numId w:val="10"/>
        </w:numPr>
        <w:spacing w:before="240" w:after="200" w:line="360" w:lineRule="auto"/>
        <w:contextualSpacing/>
        <w:jc w:val="both"/>
        <w:rPr>
          <w:lang w:val="en-GB"/>
        </w:rPr>
      </w:pPr>
      <w:r w:rsidRPr="00EF0CFF">
        <w:rPr>
          <w:i/>
          <w:lang w:val="en-GB"/>
        </w:rPr>
        <w:t>On an experiential level</w:t>
      </w:r>
      <w:r w:rsidRPr="00EF0CFF">
        <w:rPr>
          <w:lang w:val="en-GB"/>
        </w:rPr>
        <w:t xml:space="preserve"> (knows that a human being is unique and a great secret and that the dynamics of faith never follow only human logic; is capable of self-observing and recognizing the dynamics of their own life stage and spiritual path; is able to establish experiential and practical contact with deep (spiritual, archetypical) layers of fine art space and masterpieces and to find harmony in the physical, psychical and spiritual dimensions of life; has experience of opulence and variety in Christian spirituality and liturgy and of different prayers and methods (practices) of introduction to spiritual experience and life; has experience in reading texts not only analytically but also systematically and organically as a whole as a reflection to different frame of mind);</w:t>
      </w:r>
    </w:p>
    <w:p w:rsidR="001079BA" w:rsidRPr="00EF0CFF" w:rsidRDefault="001079BA" w:rsidP="001079BA">
      <w:pPr>
        <w:pStyle w:val="Odstavekseznama"/>
        <w:numPr>
          <w:ilvl w:val="0"/>
          <w:numId w:val="10"/>
        </w:numPr>
        <w:spacing w:before="240" w:after="200" w:line="360" w:lineRule="auto"/>
        <w:contextualSpacing/>
        <w:jc w:val="both"/>
        <w:rPr>
          <w:lang w:val="en-GB"/>
        </w:rPr>
      </w:pPr>
      <w:r w:rsidRPr="00EF0CFF">
        <w:rPr>
          <w:i/>
          <w:lang w:val="en-GB"/>
        </w:rPr>
        <w:lastRenderedPageBreak/>
        <w:t>On a reflective level</w:t>
      </w:r>
      <w:r w:rsidRPr="00EF0CFF">
        <w:rPr>
          <w:lang w:val="en-GB"/>
        </w:rPr>
        <w:t xml:space="preserve"> (is able to reflect and unite corporality, mentality and spirituality in a complex way; is capable of critical reflection of his or her own life and the spiritual life of a community; is able to establish appropriate relations between biblical or patristic notions and current problems; is capable of assessing the contributions of history’s established spiritual movements in forming the Church, their role in individual periods and consequences for an individual; is capable of recognizing personal perspective and assess the role, meaning and (possible) effects of the discussed </w:t>
      </w:r>
      <w:proofErr w:type="spellStart"/>
      <w:r w:rsidRPr="00EF0CFF">
        <w:rPr>
          <w:lang w:val="en-GB"/>
        </w:rPr>
        <w:t>spiritualities</w:t>
      </w:r>
      <w:proofErr w:type="spellEnd"/>
      <w:r w:rsidRPr="00EF0CFF">
        <w:rPr>
          <w:lang w:val="en-GB"/>
        </w:rPr>
        <w:t xml:space="preserve"> with discernment and in the framework of the accepted rationality; is capable of a constructive and critical reflection on the different views on the psychological and spiritual development of an adult and the ways of assisting people in different life situations);</w:t>
      </w:r>
    </w:p>
    <w:p w:rsidR="001079BA" w:rsidRPr="00EF0CFF" w:rsidRDefault="001079BA" w:rsidP="001079BA">
      <w:pPr>
        <w:pStyle w:val="Odstavekseznama"/>
        <w:numPr>
          <w:ilvl w:val="0"/>
          <w:numId w:val="10"/>
        </w:numPr>
        <w:spacing w:before="240" w:after="200" w:line="360" w:lineRule="auto"/>
        <w:contextualSpacing/>
        <w:jc w:val="both"/>
        <w:rPr>
          <w:i/>
          <w:lang w:val="en-GB"/>
        </w:rPr>
      </w:pPr>
      <w:proofErr w:type="gramStart"/>
      <w:r w:rsidRPr="00EF0CFF">
        <w:rPr>
          <w:i/>
          <w:lang w:val="en-GB"/>
        </w:rPr>
        <w:t>On an applicable level</w:t>
      </w:r>
      <w:r w:rsidRPr="00EF0CFF">
        <w:rPr>
          <w:lang w:val="en-GB"/>
        </w:rPr>
        <w:t xml:space="preserve"> (with an increased sense of archetype affinity of sacral complexes they can widen the space of genuine intercultural dialogue; is able to provide orientation in the middle of overflow of the spiritual </w:t>
      </w:r>
      <w:r w:rsidR="009046DA" w:rsidRPr="00EF0CFF">
        <w:rPr>
          <w:lang w:val="en-GB"/>
        </w:rPr>
        <w:t>spectrum</w:t>
      </w:r>
      <w:r w:rsidRPr="00EF0CFF">
        <w:rPr>
          <w:lang w:val="en-GB"/>
        </w:rPr>
        <w:t xml:space="preserve"> (</w:t>
      </w:r>
      <w:proofErr w:type="spellStart"/>
      <w:r w:rsidRPr="00EF0CFF">
        <w:rPr>
          <w:lang w:val="en-GB"/>
        </w:rPr>
        <w:t>esoterics</w:t>
      </w:r>
      <w:proofErr w:type="spellEnd"/>
      <w:r w:rsidRPr="00EF0CFF">
        <w:rPr>
          <w:lang w:val="en-GB"/>
        </w:rPr>
        <w:t xml:space="preserve">, cults, eastern religions) and different possible abuses of spirituality; is able to promote understanding, trust and cooperation among bearers of different </w:t>
      </w:r>
      <w:proofErr w:type="spellStart"/>
      <w:r w:rsidRPr="00EF0CFF">
        <w:rPr>
          <w:lang w:val="en-GB"/>
        </w:rPr>
        <w:t>spiritualities</w:t>
      </w:r>
      <w:proofErr w:type="spellEnd"/>
      <w:r w:rsidRPr="00EF0CFF">
        <w:rPr>
          <w:lang w:val="en-GB"/>
        </w:rPr>
        <w:t>; is able to form their life in living contact with the spiritual contents of literary, musical, film and sacral works; is capable of working independently in the field of spiritual assistance to individuals and different groups (especially to those that wish to deepen their spiritual life, for example: different meditative and prayer groups, biblical groups (</w:t>
      </w:r>
      <w:proofErr w:type="spellStart"/>
      <w:r w:rsidRPr="00EF0CFF">
        <w:rPr>
          <w:i/>
          <w:lang w:val="en-GB"/>
        </w:rPr>
        <w:t>lectio</w:t>
      </w:r>
      <w:proofErr w:type="spellEnd"/>
      <w:r w:rsidRPr="00EF0CFF">
        <w:rPr>
          <w:i/>
          <w:lang w:val="en-GB"/>
        </w:rPr>
        <w:t xml:space="preserve"> </w:t>
      </w:r>
      <w:proofErr w:type="spellStart"/>
      <w:r w:rsidRPr="00EF0CFF">
        <w:rPr>
          <w:i/>
          <w:lang w:val="en-GB"/>
        </w:rPr>
        <w:t>divina</w:t>
      </w:r>
      <w:proofErr w:type="spellEnd"/>
      <w:r w:rsidRPr="00EF0CFF">
        <w:rPr>
          <w:lang w:val="en-GB"/>
        </w:rPr>
        <w:t xml:space="preserve">), married couples groups, self-help groups), to provide different lectures or seminars on different topics in the field of spirituality; is capable of providing different spirituality programmes (for example: retreats and weekends of spirituality, workshops and seminars introducing meditation and other ways of prayer and </w:t>
      </w:r>
      <w:proofErr w:type="spellStart"/>
      <w:r w:rsidRPr="00EF0CFF">
        <w:rPr>
          <w:i/>
          <w:lang w:val="en-GB"/>
        </w:rPr>
        <w:t>lectio</w:t>
      </w:r>
      <w:proofErr w:type="spellEnd"/>
      <w:r w:rsidRPr="00EF0CFF">
        <w:rPr>
          <w:i/>
          <w:lang w:val="en-GB"/>
        </w:rPr>
        <w:t xml:space="preserve"> </w:t>
      </w:r>
      <w:proofErr w:type="spellStart"/>
      <w:r w:rsidRPr="00EF0CFF">
        <w:rPr>
          <w:i/>
          <w:lang w:val="en-GB"/>
        </w:rPr>
        <w:t>divina</w:t>
      </w:r>
      <w:proofErr w:type="spellEnd"/>
      <w:r w:rsidRPr="00EF0CFF">
        <w:rPr>
          <w:lang w:val="en-GB"/>
        </w:rPr>
        <w:t>, personal accompaniment of individuals on their path of prayer and in search of genuine spiritual experience etc.) within a parish or other pastoral territory, in spirituality centres to assist them on their way to personal (spiritual) growth).</w:t>
      </w:r>
      <w:proofErr w:type="gramEnd"/>
    </w:p>
    <w:p w:rsidR="001079BA" w:rsidRPr="00EF0CFF" w:rsidRDefault="001079BA" w:rsidP="001079BA">
      <w:pPr>
        <w:spacing w:line="360" w:lineRule="auto"/>
        <w:ind w:left="720"/>
        <w:rPr>
          <w:lang w:val="en-GB"/>
        </w:rPr>
      </w:pPr>
    </w:p>
    <w:p w:rsidR="001079BA" w:rsidRPr="00EF0CFF" w:rsidRDefault="001079BA" w:rsidP="001079BA">
      <w:pPr>
        <w:pStyle w:val="Odstavekseznama"/>
        <w:numPr>
          <w:ilvl w:val="0"/>
          <w:numId w:val="9"/>
        </w:numPr>
        <w:spacing w:before="240" w:after="200" w:line="360" w:lineRule="auto"/>
        <w:contextualSpacing/>
        <w:jc w:val="both"/>
        <w:rPr>
          <w:b/>
          <w:lang w:val="en-GB"/>
        </w:rPr>
      </w:pPr>
      <w:r w:rsidRPr="00EF0CFF">
        <w:rPr>
          <w:b/>
          <w:lang w:val="en-GB"/>
        </w:rPr>
        <w:t>Curriculum with Credit Evaluation According to ECTS</w:t>
      </w:r>
    </w:p>
    <w:p w:rsidR="001079BA" w:rsidRPr="00EF0CFF" w:rsidRDefault="001079BA" w:rsidP="001079BA">
      <w:pPr>
        <w:pStyle w:val="Naslov1"/>
        <w:spacing w:line="360" w:lineRule="auto"/>
        <w:rPr>
          <w:b w:val="0"/>
          <w:szCs w:val="24"/>
          <w:lang w:val="en-GB"/>
        </w:rPr>
      </w:pPr>
    </w:p>
    <w:p w:rsidR="001079BA" w:rsidRPr="00EF0CFF" w:rsidRDefault="001079BA" w:rsidP="001079BA">
      <w:pPr>
        <w:pStyle w:val="Naslov1"/>
        <w:spacing w:line="360" w:lineRule="auto"/>
        <w:rPr>
          <w:b w:val="0"/>
          <w:szCs w:val="24"/>
          <w:lang w:val="en-GB"/>
        </w:rPr>
      </w:pPr>
      <w:r w:rsidRPr="00EF0CFF">
        <w:rPr>
          <w:b w:val="0"/>
          <w:szCs w:val="24"/>
          <w:lang w:val="en-GB"/>
        </w:rPr>
        <w:t>Advanced studies in spirituality</w:t>
      </w:r>
      <w:r w:rsidR="00F27CBF">
        <w:rPr>
          <w:b w:val="0"/>
          <w:szCs w:val="24"/>
          <w:lang w:val="en-GB"/>
        </w:rPr>
        <w:t xml:space="preserve"> study programme</w:t>
      </w:r>
    </w:p>
    <w:tbl>
      <w:tblPr>
        <w:tblW w:w="8788" w:type="dxa"/>
        <w:tblInd w:w="719" w:type="dxa"/>
        <w:tblLayout w:type="fixed"/>
        <w:tblCellMar>
          <w:left w:w="7" w:type="dxa"/>
          <w:right w:w="7" w:type="dxa"/>
        </w:tblCellMar>
        <w:tblLook w:val="0000" w:firstRow="0" w:lastRow="0" w:firstColumn="0" w:lastColumn="0" w:noHBand="0" w:noVBand="0"/>
      </w:tblPr>
      <w:tblGrid>
        <w:gridCol w:w="567"/>
        <w:gridCol w:w="1843"/>
        <w:gridCol w:w="3685"/>
        <w:gridCol w:w="425"/>
        <w:gridCol w:w="426"/>
        <w:gridCol w:w="425"/>
        <w:gridCol w:w="425"/>
        <w:gridCol w:w="567"/>
        <w:gridCol w:w="425"/>
      </w:tblGrid>
      <w:tr w:rsidR="001079BA" w:rsidRPr="00EF0CFF" w:rsidTr="00A749A6">
        <w:trPr>
          <w:cantSplit/>
        </w:trPr>
        <w:tc>
          <w:tcPr>
            <w:tcW w:w="567" w:type="dxa"/>
            <w:tcBorders>
              <w:top w:val="single" w:sz="8" w:space="0" w:color="auto"/>
              <w:left w:val="single" w:sz="8" w:space="0" w:color="auto"/>
              <w:right w:val="single" w:sz="8" w:space="0" w:color="auto"/>
            </w:tcBorders>
          </w:tcPr>
          <w:p w:rsidR="001079BA" w:rsidRPr="00EF0CFF" w:rsidRDefault="001079BA" w:rsidP="001079BA">
            <w:pPr>
              <w:spacing w:line="360" w:lineRule="auto"/>
              <w:rPr>
                <w:b/>
                <w:lang w:val="en-GB"/>
              </w:rPr>
            </w:pPr>
          </w:p>
        </w:tc>
        <w:tc>
          <w:tcPr>
            <w:tcW w:w="1843" w:type="dxa"/>
            <w:tcBorders>
              <w:top w:val="single" w:sz="8" w:space="0" w:color="auto"/>
              <w:left w:val="nil"/>
              <w:right w:val="single" w:sz="4" w:space="0" w:color="auto"/>
            </w:tcBorders>
          </w:tcPr>
          <w:p w:rsidR="001079BA" w:rsidRPr="00EF0CFF" w:rsidRDefault="001079BA" w:rsidP="001079BA">
            <w:pPr>
              <w:spacing w:line="360" w:lineRule="auto"/>
              <w:rPr>
                <w:b/>
                <w:lang w:val="en-GB"/>
              </w:rPr>
            </w:pPr>
          </w:p>
        </w:tc>
        <w:tc>
          <w:tcPr>
            <w:tcW w:w="3685" w:type="dxa"/>
            <w:tcBorders>
              <w:top w:val="single" w:sz="8" w:space="0" w:color="auto"/>
              <w:left w:val="single" w:sz="4" w:space="0" w:color="auto"/>
              <w:right w:val="single" w:sz="8" w:space="0" w:color="auto"/>
            </w:tcBorders>
          </w:tcPr>
          <w:p w:rsidR="001079BA" w:rsidRPr="00EF0CFF" w:rsidRDefault="001079BA" w:rsidP="001079BA">
            <w:pPr>
              <w:spacing w:line="360" w:lineRule="auto"/>
              <w:rPr>
                <w:b/>
                <w:lang w:val="en-GB"/>
              </w:rPr>
            </w:pPr>
            <w:r w:rsidRPr="00EF0CFF">
              <w:rPr>
                <w:b/>
                <w:lang w:val="en-GB"/>
              </w:rPr>
              <w:t xml:space="preserve"> </w:t>
            </w:r>
          </w:p>
        </w:tc>
        <w:tc>
          <w:tcPr>
            <w:tcW w:w="425" w:type="dxa"/>
            <w:vMerge w:val="restart"/>
            <w:tcBorders>
              <w:top w:val="single" w:sz="4" w:space="0" w:color="auto"/>
              <w:left w:val="nil"/>
              <w:right w:val="single" w:sz="8" w:space="0" w:color="auto"/>
            </w:tcBorders>
            <w:vAlign w:val="center"/>
          </w:tcPr>
          <w:p w:rsidR="001079BA" w:rsidRPr="00EF0CFF" w:rsidRDefault="001079BA" w:rsidP="001079BA">
            <w:pPr>
              <w:spacing w:line="360" w:lineRule="auto"/>
              <w:rPr>
                <w:b/>
                <w:lang w:val="en-GB"/>
              </w:rPr>
            </w:pPr>
            <w:r w:rsidRPr="00EF0CFF">
              <w:rPr>
                <w:b/>
                <w:lang w:val="en-GB"/>
              </w:rPr>
              <w:t>Lect.</w:t>
            </w:r>
          </w:p>
        </w:tc>
        <w:tc>
          <w:tcPr>
            <w:tcW w:w="426" w:type="dxa"/>
            <w:vMerge w:val="restart"/>
            <w:tcBorders>
              <w:top w:val="single" w:sz="4" w:space="0" w:color="auto"/>
              <w:left w:val="nil"/>
              <w:right w:val="single" w:sz="8" w:space="0" w:color="auto"/>
            </w:tcBorders>
            <w:vAlign w:val="center"/>
          </w:tcPr>
          <w:p w:rsidR="001079BA" w:rsidRPr="00EF0CFF" w:rsidRDefault="001079BA" w:rsidP="001079BA">
            <w:pPr>
              <w:spacing w:line="360" w:lineRule="auto"/>
              <w:rPr>
                <w:b/>
                <w:lang w:val="en-GB"/>
              </w:rPr>
            </w:pPr>
            <w:r w:rsidRPr="00EF0CFF">
              <w:rPr>
                <w:b/>
                <w:lang w:val="en-GB"/>
              </w:rPr>
              <w:t>Tut.</w:t>
            </w:r>
          </w:p>
        </w:tc>
        <w:tc>
          <w:tcPr>
            <w:tcW w:w="425" w:type="dxa"/>
            <w:vMerge w:val="restart"/>
            <w:tcBorders>
              <w:top w:val="single" w:sz="4" w:space="0" w:color="auto"/>
              <w:left w:val="nil"/>
              <w:right w:val="single" w:sz="8" w:space="0" w:color="auto"/>
            </w:tcBorders>
            <w:vAlign w:val="center"/>
          </w:tcPr>
          <w:p w:rsidR="001079BA" w:rsidRPr="00EF0CFF" w:rsidRDefault="001079BA" w:rsidP="001079BA">
            <w:pPr>
              <w:spacing w:line="360" w:lineRule="auto"/>
              <w:rPr>
                <w:b/>
                <w:lang w:val="en-GB"/>
              </w:rPr>
            </w:pPr>
            <w:r w:rsidRPr="00EF0CFF">
              <w:rPr>
                <w:b/>
                <w:lang w:val="en-GB"/>
              </w:rPr>
              <w:t>Sem.</w:t>
            </w:r>
          </w:p>
        </w:tc>
        <w:tc>
          <w:tcPr>
            <w:tcW w:w="425" w:type="dxa"/>
            <w:vMerge w:val="restart"/>
            <w:tcBorders>
              <w:top w:val="single" w:sz="4" w:space="0" w:color="auto"/>
              <w:left w:val="nil"/>
              <w:bottom w:val="single" w:sz="8" w:space="0" w:color="auto"/>
              <w:right w:val="single" w:sz="8" w:space="0" w:color="auto"/>
            </w:tcBorders>
            <w:vAlign w:val="center"/>
          </w:tcPr>
          <w:p w:rsidR="001079BA" w:rsidRPr="00EF0CFF" w:rsidRDefault="00F27CBF" w:rsidP="001079BA">
            <w:pPr>
              <w:spacing w:line="360" w:lineRule="auto"/>
              <w:rPr>
                <w:b/>
                <w:lang w:val="en-GB"/>
              </w:rPr>
            </w:pPr>
            <w:r w:rsidRPr="00D33432">
              <w:rPr>
                <w:b/>
              </w:rPr>
              <w:sym w:font="Symbol" w:char="0053"/>
            </w:r>
            <w:r w:rsidR="001079BA" w:rsidRPr="00EF0CFF">
              <w:rPr>
                <w:b/>
                <w:lang w:val="en-GB"/>
              </w:rPr>
              <w:t>Hours</w:t>
            </w:r>
          </w:p>
          <w:p w:rsidR="001079BA" w:rsidRPr="00EF0CFF" w:rsidRDefault="001079BA" w:rsidP="001079BA">
            <w:pPr>
              <w:spacing w:line="360" w:lineRule="auto"/>
              <w:rPr>
                <w:b/>
                <w:lang w:val="en-GB"/>
              </w:rPr>
            </w:pPr>
          </w:p>
        </w:tc>
        <w:tc>
          <w:tcPr>
            <w:tcW w:w="567" w:type="dxa"/>
            <w:vMerge w:val="restart"/>
            <w:tcBorders>
              <w:top w:val="single" w:sz="8" w:space="0" w:color="auto"/>
              <w:left w:val="single" w:sz="4" w:space="0" w:color="auto"/>
              <w:right w:val="single" w:sz="4" w:space="0" w:color="auto"/>
            </w:tcBorders>
          </w:tcPr>
          <w:p w:rsidR="001079BA" w:rsidRPr="00EF0CFF" w:rsidRDefault="003D2A8F" w:rsidP="003D2A8F">
            <w:pPr>
              <w:spacing w:line="360" w:lineRule="auto"/>
              <w:rPr>
                <w:b/>
                <w:lang w:val="en-GB"/>
              </w:rPr>
            </w:pPr>
            <w:r w:rsidRPr="00D33432">
              <w:rPr>
                <w:b/>
              </w:rPr>
              <w:sym w:font="Symbol" w:char="0053"/>
            </w:r>
            <w:r>
              <w:rPr>
                <w:b/>
              </w:rPr>
              <w:t xml:space="preserve">Total </w:t>
            </w:r>
            <w:proofErr w:type="spellStart"/>
            <w:r>
              <w:rPr>
                <w:b/>
              </w:rPr>
              <w:t>hours</w:t>
            </w:r>
            <w:proofErr w:type="spellEnd"/>
          </w:p>
        </w:tc>
        <w:tc>
          <w:tcPr>
            <w:tcW w:w="425" w:type="dxa"/>
            <w:vMerge w:val="restart"/>
            <w:tcBorders>
              <w:top w:val="single" w:sz="8" w:space="0" w:color="auto"/>
              <w:left w:val="single" w:sz="4" w:space="0" w:color="auto"/>
              <w:right w:val="single" w:sz="8" w:space="0" w:color="auto"/>
            </w:tcBorders>
            <w:vAlign w:val="center"/>
          </w:tcPr>
          <w:p w:rsidR="001079BA" w:rsidRPr="00EF0CFF" w:rsidRDefault="001079BA" w:rsidP="001079BA">
            <w:pPr>
              <w:spacing w:line="360" w:lineRule="auto"/>
              <w:rPr>
                <w:b/>
                <w:lang w:val="en-GB"/>
              </w:rPr>
            </w:pPr>
            <w:r w:rsidRPr="00EF0CFF">
              <w:rPr>
                <w:b/>
                <w:lang w:val="en-GB"/>
              </w:rPr>
              <w:t>ECTS</w:t>
            </w:r>
          </w:p>
        </w:tc>
      </w:tr>
      <w:tr w:rsidR="001079BA" w:rsidRPr="00EF0CFF" w:rsidTr="00A749A6">
        <w:trPr>
          <w:cantSplit/>
        </w:trPr>
        <w:tc>
          <w:tcPr>
            <w:tcW w:w="567" w:type="dxa"/>
            <w:tcBorders>
              <w:left w:val="single" w:sz="8" w:space="0" w:color="auto"/>
              <w:right w:val="single" w:sz="8" w:space="0" w:color="auto"/>
            </w:tcBorders>
            <w:vAlign w:val="center"/>
          </w:tcPr>
          <w:p w:rsidR="001079BA" w:rsidRPr="00EF0CFF" w:rsidRDefault="001079BA" w:rsidP="001079BA">
            <w:pPr>
              <w:spacing w:line="360" w:lineRule="auto"/>
              <w:rPr>
                <w:b/>
                <w:lang w:val="en-GB"/>
              </w:rPr>
            </w:pPr>
            <w:r w:rsidRPr="00EF0CFF">
              <w:rPr>
                <w:b/>
                <w:lang w:val="en-GB"/>
              </w:rPr>
              <w:t>No.</w:t>
            </w:r>
          </w:p>
        </w:tc>
        <w:tc>
          <w:tcPr>
            <w:tcW w:w="1843" w:type="dxa"/>
            <w:tcBorders>
              <w:left w:val="nil"/>
              <w:right w:val="single" w:sz="4" w:space="0" w:color="auto"/>
            </w:tcBorders>
          </w:tcPr>
          <w:p w:rsidR="001079BA" w:rsidRPr="00EF0CFF" w:rsidRDefault="001079BA" w:rsidP="001079BA">
            <w:pPr>
              <w:spacing w:line="360" w:lineRule="auto"/>
              <w:rPr>
                <w:b/>
                <w:bCs/>
                <w:lang w:val="en-GB"/>
              </w:rPr>
            </w:pPr>
            <w:r w:rsidRPr="00EF0CFF">
              <w:rPr>
                <w:b/>
                <w:bCs/>
                <w:lang w:val="en-GB"/>
              </w:rPr>
              <w:t xml:space="preserve">Lecturer </w:t>
            </w:r>
          </w:p>
        </w:tc>
        <w:tc>
          <w:tcPr>
            <w:tcW w:w="3685" w:type="dxa"/>
            <w:tcBorders>
              <w:left w:val="single" w:sz="4" w:space="0" w:color="auto"/>
              <w:right w:val="single" w:sz="8" w:space="0" w:color="auto"/>
            </w:tcBorders>
            <w:vAlign w:val="center"/>
          </w:tcPr>
          <w:p w:rsidR="001079BA" w:rsidRPr="00EF0CFF" w:rsidRDefault="001079BA" w:rsidP="001079BA">
            <w:pPr>
              <w:spacing w:line="360" w:lineRule="auto"/>
              <w:rPr>
                <w:b/>
                <w:bCs/>
                <w:lang w:val="en-GB"/>
              </w:rPr>
            </w:pPr>
            <w:r w:rsidRPr="00EF0CFF">
              <w:rPr>
                <w:b/>
                <w:bCs/>
                <w:lang w:val="en-GB"/>
              </w:rPr>
              <w:t>Course</w:t>
            </w:r>
          </w:p>
        </w:tc>
        <w:tc>
          <w:tcPr>
            <w:tcW w:w="425" w:type="dxa"/>
            <w:vMerge/>
            <w:tcBorders>
              <w:left w:val="nil"/>
              <w:right w:val="single" w:sz="8" w:space="0" w:color="auto"/>
            </w:tcBorders>
            <w:vAlign w:val="center"/>
          </w:tcPr>
          <w:p w:rsidR="001079BA" w:rsidRPr="00EF0CFF" w:rsidRDefault="001079BA" w:rsidP="001079BA">
            <w:pPr>
              <w:spacing w:line="360" w:lineRule="auto"/>
              <w:rPr>
                <w:b/>
                <w:lang w:val="en-GB"/>
              </w:rPr>
            </w:pPr>
          </w:p>
        </w:tc>
        <w:tc>
          <w:tcPr>
            <w:tcW w:w="426" w:type="dxa"/>
            <w:vMerge/>
            <w:tcBorders>
              <w:left w:val="nil"/>
              <w:right w:val="single" w:sz="8" w:space="0" w:color="auto"/>
            </w:tcBorders>
            <w:vAlign w:val="center"/>
          </w:tcPr>
          <w:p w:rsidR="001079BA" w:rsidRPr="00EF0CFF" w:rsidRDefault="001079BA" w:rsidP="001079BA">
            <w:pPr>
              <w:spacing w:line="360" w:lineRule="auto"/>
              <w:rPr>
                <w:b/>
                <w:lang w:val="en-GB"/>
              </w:rPr>
            </w:pPr>
          </w:p>
        </w:tc>
        <w:tc>
          <w:tcPr>
            <w:tcW w:w="425" w:type="dxa"/>
            <w:vMerge/>
            <w:tcBorders>
              <w:left w:val="nil"/>
              <w:right w:val="single" w:sz="8" w:space="0" w:color="auto"/>
            </w:tcBorders>
            <w:vAlign w:val="center"/>
          </w:tcPr>
          <w:p w:rsidR="001079BA" w:rsidRPr="00EF0CFF" w:rsidRDefault="001079BA" w:rsidP="001079BA">
            <w:pPr>
              <w:spacing w:line="360" w:lineRule="auto"/>
              <w:rPr>
                <w:b/>
                <w:lang w:val="en-GB"/>
              </w:rPr>
            </w:pPr>
          </w:p>
        </w:tc>
        <w:tc>
          <w:tcPr>
            <w:tcW w:w="425" w:type="dxa"/>
            <w:vMerge/>
            <w:tcBorders>
              <w:left w:val="nil"/>
              <w:right w:val="single" w:sz="4" w:space="0" w:color="auto"/>
            </w:tcBorders>
            <w:vAlign w:val="center"/>
          </w:tcPr>
          <w:p w:rsidR="001079BA" w:rsidRPr="00EF0CFF" w:rsidRDefault="001079BA" w:rsidP="001079BA">
            <w:pPr>
              <w:spacing w:line="360" w:lineRule="auto"/>
              <w:rPr>
                <w:lang w:val="en-GB"/>
              </w:rPr>
            </w:pPr>
          </w:p>
        </w:tc>
        <w:tc>
          <w:tcPr>
            <w:tcW w:w="567" w:type="dxa"/>
            <w:vMerge/>
            <w:tcBorders>
              <w:left w:val="single" w:sz="4" w:space="0" w:color="auto"/>
              <w:right w:val="single" w:sz="4" w:space="0" w:color="auto"/>
            </w:tcBorders>
            <w:vAlign w:val="center"/>
          </w:tcPr>
          <w:p w:rsidR="001079BA" w:rsidRPr="00EF0CFF" w:rsidRDefault="001079BA" w:rsidP="001079BA">
            <w:pPr>
              <w:spacing w:line="360" w:lineRule="auto"/>
              <w:rPr>
                <w:lang w:val="en-GB"/>
              </w:rPr>
            </w:pPr>
          </w:p>
        </w:tc>
        <w:tc>
          <w:tcPr>
            <w:tcW w:w="425" w:type="dxa"/>
            <w:vMerge/>
            <w:tcBorders>
              <w:left w:val="single" w:sz="4" w:space="0" w:color="auto"/>
              <w:right w:val="single" w:sz="8" w:space="0" w:color="auto"/>
            </w:tcBorders>
            <w:vAlign w:val="center"/>
          </w:tcPr>
          <w:p w:rsidR="001079BA" w:rsidRPr="00EF0CFF" w:rsidRDefault="001079BA" w:rsidP="001079BA">
            <w:pPr>
              <w:spacing w:line="360" w:lineRule="auto"/>
              <w:rPr>
                <w:lang w:val="en-GB"/>
              </w:rPr>
            </w:pPr>
          </w:p>
        </w:tc>
      </w:tr>
      <w:tr w:rsidR="001079BA" w:rsidRPr="00EF0CFF" w:rsidTr="00A749A6">
        <w:trPr>
          <w:cantSplit/>
        </w:trPr>
        <w:tc>
          <w:tcPr>
            <w:tcW w:w="567" w:type="dxa"/>
            <w:tcBorders>
              <w:left w:val="single" w:sz="8" w:space="0" w:color="auto"/>
              <w:bottom w:val="single" w:sz="8" w:space="0" w:color="auto"/>
              <w:right w:val="single" w:sz="8" w:space="0" w:color="auto"/>
            </w:tcBorders>
          </w:tcPr>
          <w:p w:rsidR="001079BA" w:rsidRPr="00EF0CFF" w:rsidRDefault="001079BA" w:rsidP="001079BA">
            <w:pPr>
              <w:spacing w:line="360" w:lineRule="auto"/>
              <w:rPr>
                <w:b/>
                <w:lang w:val="en-GB"/>
              </w:rPr>
            </w:pPr>
          </w:p>
        </w:tc>
        <w:tc>
          <w:tcPr>
            <w:tcW w:w="1843" w:type="dxa"/>
            <w:tcBorders>
              <w:left w:val="nil"/>
              <w:bottom w:val="single" w:sz="8" w:space="0" w:color="auto"/>
              <w:right w:val="single" w:sz="4" w:space="0" w:color="auto"/>
            </w:tcBorders>
          </w:tcPr>
          <w:p w:rsidR="001079BA" w:rsidRPr="00EF0CFF" w:rsidRDefault="001079BA" w:rsidP="001079BA">
            <w:pPr>
              <w:spacing w:line="360" w:lineRule="auto"/>
              <w:rPr>
                <w:b/>
                <w:lang w:val="en-GB"/>
              </w:rPr>
            </w:pPr>
          </w:p>
        </w:tc>
        <w:tc>
          <w:tcPr>
            <w:tcW w:w="3685" w:type="dxa"/>
            <w:tcBorders>
              <w:left w:val="single" w:sz="4" w:space="0" w:color="auto"/>
              <w:bottom w:val="single" w:sz="8" w:space="0" w:color="auto"/>
              <w:right w:val="single" w:sz="8" w:space="0" w:color="auto"/>
            </w:tcBorders>
          </w:tcPr>
          <w:p w:rsidR="001079BA" w:rsidRPr="00EF0CFF" w:rsidRDefault="001079BA" w:rsidP="001079BA">
            <w:pPr>
              <w:spacing w:line="360" w:lineRule="auto"/>
              <w:rPr>
                <w:b/>
                <w:lang w:val="en-GB"/>
              </w:rPr>
            </w:pPr>
          </w:p>
        </w:tc>
        <w:tc>
          <w:tcPr>
            <w:tcW w:w="425" w:type="dxa"/>
            <w:vMerge/>
            <w:tcBorders>
              <w:left w:val="nil"/>
              <w:bottom w:val="single" w:sz="8" w:space="0" w:color="auto"/>
              <w:right w:val="single" w:sz="8" w:space="0" w:color="auto"/>
            </w:tcBorders>
            <w:vAlign w:val="center"/>
          </w:tcPr>
          <w:p w:rsidR="001079BA" w:rsidRPr="00EF0CFF" w:rsidRDefault="001079BA" w:rsidP="001079BA">
            <w:pPr>
              <w:spacing w:line="360" w:lineRule="auto"/>
              <w:rPr>
                <w:b/>
                <w:lang w:val="en-GB"/>
              </w:rPr>
            </w:pPr>
          </w:p>
        </w:tc>
        <w:tc>
          <w:tcPr>
            <w:tcW w:w="426" w:type="dxa"/>
            <w:vMerge/>
            <w:tcBorders>
              <w:left w:val="nil"/>
              <w:bottom w:val="single" w:sz="8" w:space="0" w:color="auto"/>
              <w:right w:val="single" w:sz="8" w:space="0" w:color="auto"/>
            </w:tcBorders>
            <w:vAlign w:val="center"/>
          </w:tcPr>
          <w:p w:rsidR="001079BA" w:rsidRPr="00EF0CFF" w:rsidRDefault="001079BA" w:rsidP="001079BA">
            <w:pPr>
              <w:spacing w:line="360" w:lineRule="auto"/>
              <w:rPr>
                <w:b/>
                <w:lang w:val="en-GB"/>
              </w:rPr>
            </w:pPr>
          </w:p>
        </w:tc>
        <w:tc>
          <w:tcPr>
            <w:tcW w:w="425" w:type="dxa"/>
            <w:vMerge/>
            <w:tcBorders>
              <w:left w:val="nil"/>
              <w:bottom w:val="single" w:sz="8" w:space="0" w:color="auto"/>
              <w:right w:val="single" w:sz="8" w:space="0" w:color="auto"/>
            </w:tcBorders>
            <w:vAlign w:val="center"/>
          </w:tcPr>
          <w:p w:rsidR="001079BA" w:rsidRPr="00EF0CFF" w:rsidRDefault="001079BA" w:rsidP="001079BA">
            <w:pPr>
              <w:spacing w:line="360" w:lineRule="auto"/>
              <w:rPr>
                <w:b/>
                <w:lang w:val="en-GB"/>
              </w:rPr>
            </w:pPr>
          </w:p>
        </w:tc>
        <w:tc>
          <w:tcPr>
            <w:tcW w:w="425" w:type="dxa"/>
            <w:vMerge/>
            <w:tcBorders>
              <w:left w:val="nil"/>
              <w:bottom w:val="single" w:sz="8" w:space="0" w:color="auto"/>
              <w:right w:val="single" w:sz="4" w:space="0" w:color="auto"/>
            </w:tcBorders>
            <w:vAlign w:val="center"/>
          </w:tcPr>
          <w:p w:rsidR="001079BA" w:rsidRPr="00EF0CFF" w:rsidRDefault="001079BA" w:rsidP="001079BA">
            <w:pPr>
              <w:spacing w:line="360" w:lineRule="auto"/>
              <w:rPr>
                <w:b/>
                <w:lang w:val="en-GB"/>
              </w:rPr>
            </w:pPr>
          </w:p>
        </w:tc>
        <w:tc>
          <w:tcPr>
            <w:tcW w:w="567" w:type="dxa"/>
            <w:vMerge/>
            <w:tcBorders>
              <w:left w:val="single" w:sz="4" w:space="0" w:color="auto"/>
              <w:bottom w:val="single" w:sz="8" w:space="0" w:color="auto"/>
              <w:right w:val="single" w:sz="4" w:space="0" w:color="auto"/>
            </w:tcBorders>
          </w:tcPr>
          <w:p w:rsidR="001079BA" w:rsidRPr="00EF0CFF" w:rsidRDefault="001079BA" w:rsidP="001079BA">
            <w:pPr>
              <w:spacing w:line="360" w:lineRule="auto"/>
              <w:rPr>
                <w:b/>
                <w:lang w:val="en-GB"/>
              </w:rPr>
            </w:pPr>
          </w:p>
        </w:tc>
        <w:tc>
          <w:tcPr>
            <w:tcW w:w="425" w:type="dxa"/>
            <w:vMerge/>
            <w:tcBorders>
              <w:left w:val="single" w:sz="4" w:space="0" w:color="auto"/>
              <w:bottom w:val="single" w:sz="8" w:space="0" w:color="auto"/>
              <w:right w:val="single" w:sz="8" w:space="0" w:color="auto"/>
            </w:tcBorders>
          </w:tcPr>
          <w:p w:rsidR="001079BA" w:rsidRPr="00EF0CFF" w:rsidRDefault="001079BA" w:rsidP="001079BA">
            <w:pPr>
              <w:spacing w:line="360" w:lineRule="auto"/>
              <w:rPr>
                <w:b/>
                <w:lang w:val="en-GB"/>
              </w:rPr>
            </w:pPr>
          </w:p>
        </w:tc>
      </w:tr>
    </w:tbl>
    <w:p w:rsidR="001079BA" w:rsidRPr="00EF0CFF" w:rsidRDefault="001079BA" w:rsidP="001079BA">
      <w:pPr>
        <w:spacing w:line="360" w:lineRule="auto"/>
        <w:rPr>
          <w:b/>
          <w:lang w:val="en-GB"/>
        </w:rPr>
      </w:pPr>
    </w:p>
    <w:tbl>
      <w:tblPr>
        <w:tblW w:w="8806" w:type="dxa"/>
        <w:tblInd w:w="716" w:type="dxa"/>
        <w:tblLayout w:type="fixed"/>
        <w:tblCellMar>
          <w:left w:w="7" w:type="dxa"/>
          <w:right w:w="7" w:type="dxa"/>
        </w:tblCellMar>
        <w:tblLook w:val="0000" w:firstRow="0" w:lastRow="0" w:firstColumn="0" w:lastColumn="0" w:noHBand="0" w:noVBand="0"/>
      </w:tblPr>
      <w:tblGrid>
        <w:gridCol w:w="567"/>
        <w:gridCol w:w="1843"/>
        <w:gridCol w:w="3685"/>
        <w:gridCol w:w="426"/>
        <w:gridCol w:w="425"/>
        <w:gridCol w:w="425"/>
        <w:gridCol w:w="425"/>
        <w:gridCol w:w="13"/>
        <w:gridCol w:w="500"/>
        <w:gridCol w:w="54"/>
        <w:gridCol w:w="13"/>
        <w:gridCol w:w="412"/>
        <w:gridCol w:w="18"/>
      </w:tblGrid>
      <w:tr w:rsidR="001079BA" w:rsidRPr="00EF0CFF" w:rsidTr="00A749A6">
        <w:trPr>
          <w:gridAfter w:val="1"/>
          <w:wAfter w:w="18" w:type="dxa"/>
          <w:cantSplit/>
        </w:trPr>
        <w:tc>
          <w:tcPr>
            <w:tcW w:w="567"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r w:rsidRPr="00EF0CFF">
              <w:rPr>
                <w:lang w:val="en-GB"/>
              </w:rPr>
              <w:t>1</w:t>
            </w:r>
          </w:p>
        </w:tc>
        <w:tc>
          <w:tcPr>
            <w:tcW w:w="1843"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Cs/>
                <w:lang w:val="en-GB"/>
              </w:rPr>
            </w:pPr>
            <w:proofErr w:type="spellStart"/>
            <w:r w:rsidRPr="00EF0CFF">
              <w:rPr>
                <w:bCs/>
                <w:lang w:val="en-GB"/>
              </w:rPr>
              <w:t>Platovnjak</w:t>
            </w:r>
            <w:proofErr w:type="spellEnd"/>
            <w:r w:rsidRPr="00EF0CFF">
              <w:rPr>
                <w:bCs/>
                <w:lang w:val="en-GB"/>
              </w:rPr>
              <w:t xml:space="preserve"> </w:t>
            </w:r>
          </w:p>
        </w:tc>
        <w:tc>
          <w:tcPr>
            <w:tcW w:w="3685"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r w:rsidRPr="00EF0CFF">
              <w:rPr>
                <w:bCs/>
                <w:lang w:val="en-GB"/>
              </w:rPr>
              <w:t>Special Topics in Modern Spirituality</w:t>
            </w:r>
          </w:p>
        </w:tc>
        <w:tc>
          <w:tcPr>
            <w:tcW w:w="426"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25</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5</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15</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45</w:t>
            </w:r>
          </w:p>
        </w:tc>
        <w:tc>
          <w:tcPr>
            <w:tcW w:w="513" w:type="dxa"/>
            <w:gridSpan w:val="2"/>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120</w:t>
            </w:r>
          </w:p>
        </w:tc>
        <w:tc>
          <w:tcPr>
            <w:tcW w:w="479" w:type="dxa"/>
            <w:gridSpan w:val="3"/>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4</w:t>
            </w:r>
          </w:p>
        </w:tc>
      </w:tr>
      <w:tr w:rsidR="001079BA" w:rsidRPr="00EF0CFF" w:rsidTr="00A749A6">
        <w:trPr>
          <w:gridAfter w:val="1"/>
          <w:wAfter w:w="18" w:type="dxa"/>
          <w:cantSplit/>
        </w:trPr>
        <w:tc>
          <w:tcPr>
            <w:tcW w:w="567"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r w:rsidRPr="00EF0CFF">
              <w:rPr>
                <w:lang w:val="en-GB"/>
              </w:rPr>
              <w:t>2</w:t>
            </w:r>
          </w:p>
        </w:tc>
        <w:tc>
          <w:tcPr>
            <w:tcW w:w="1843"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Cs/>
                <w:lang w:val="en-GB"/>
              </w:rPr>
            </w:pPr>
            <w:proofErr w:type="spellStart"/>
            <w:r w:rsidRPr="00EF0CFF">
              <w:rPr>
                <w:bCs/>
                <w:lang w:val="en-GB"/>
              </w:rPr>
              <w:t>Krajnc</w:t>
            </w:r>
            <w:proofErr w:type="spellEnd"/>
            <w:r w:rsidRPr="00EF0CFF">
              <w:rPr>
                <w:bCs/>
                <w:lang w:val="en-GB"/>
              </w:rPr>
              <w:t xml:space="preserve">, </w:t>
            </w:r>
            <w:proofErr w:type="spellStart"/>
            <w:r w:rsidRPr="00EF0CFF">
              <w:rPr>
                <w:bCs/>
                <w:lang w:val="en-GB"/>
              </w:rPr>
              <w:t>Muhovič</w:t>
            </w:r>
            <w:proofErr w:type="spellEnd"/>
            <w:r w:rsidRPr="00EF0CFF">
              <w:rPr>
                <w:bCs/>
                <w:lang w:val="en-GB"/>
              </w:rPr>
              <w:t xml:space="preserve">, </w:t>
            </w:r>
            <w:proofErr w:type="spellStart"/>
            <w:r w:rsidRPr="00EF0CFF">
              <w:rPr>
                <w:bCs/>
                <w:lang w:val="en-GB"/>
              </w:rPr>
              <w:t>Gerjolj</w:t>
            </w:r>
            <w:proofErr w:type="spellEnd"/>
          </w:p>
        </w:tc>
        <w:tc>
          <w:tcPr>
            <w:tcW w:w="3685"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r w:rsidRPr="00EF0CFF">
              <w:rPr>
                <w:bCs/>
                <w:lang w:val="en-GB"/>
              </w:rPr>
              <w:t>Liturgical, Spatial and Physical Spirituality</w:t>
            </w:r>
          </w:p>
        </w:tc>
        <w:tc>
          <w:tcPr>
            <w:tcW w:w="426"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35</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10</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15</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60</w:t>
            </w:r>
          </w:p>
        </w:tc>
        <w:tc>
          <w:tcPr>
            <w:tcW w:w="513" w:type="dxa"/>
            <w:gridSpan w:val="2"/>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150</w:t>
            </w:r>
          </w:p>
        </w:tc>
        <w:tc>
          <w:tcPr>
            <w:tcW w:w="479" w:type="dxa"/>
            <w:gridSpan w:val="3"/>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5</w:t>
            </w:r>
          </w:p>
        </w:tc>
      </w:tr>
      <w:tr w:rsidR="001079BA" w:rsidRPr="00EF0CFF" w:rsidTr="00A749A6">
        <w:trPr>
          <w:gridAfter w:val="1"/>
          <w:wAfter w:w="18" w:type="dxa"/>
          <w:cantSplit/>
        </w:trPr>
        <w:tc>
          <w:tcPr>
            <w:tcW w:w="567"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r w:rsidRPr="00EF0CFF">
              <w:rPr>
                <w:lang w:val="en-GB"/>
              </w:rPr>
              <w:t>3</w:t>
            </w:r>
          </w:p>
        </w:tc>
        <w:tc>
          <w:tcPr>
            <w:tcW w:w="1843"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Cs/>
                <w:lang w:val="en-GB"/>
              </w:rPr>
            </w:pPr>
            <w:proofErr w:type="spellStart"/>
            <w:r w:rsidRPr="00EF0CFF">
              <w:rPr>
                <w:bCs/>
                <w:lang w:val="en-GB"/>
              </w:rPr>
              <w:t>Matjaž</w:t>
            </w:r>
            <w:proofErr w:type="spellEnd"/>
            <w:r w:rsidRPr="00EF0CFF">
              <w:rPr>
                <w:bCs/>
                <w:lang w:val="en-GB"/>
              </w:rPr>
              <w:t xml:space="preserve">, </w:t>
            </w:r>
            <w:proofErr w:type="spellStart"/>
            <w:r w:rsidRPr="00EF0CFF">
              <w:rPr>
                <w:bCs/>
                <w:lang w:val="en-GB"/>
              </w:rPr>
              <w:t>Špelič</w:t>
            </w:r>
            <w:proofErr w:type="spellEnd"/>
          </w:p>
        </w:tc>
        <w:tc>
          <w:tcPr>
            <w:tcW w:w="3685"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r w:rsidRPr="00EF0CFF">
              <w:rPr>
                <w:bCs/>
                <w:lang w:val="en-GB"/>
              </w:rPr>
              <w:t>Spirituality in the Bible and in the Church Fathers</w:t>
            </w:r>
          </w:p>
        </w:tc>
        <w:tc>
          <w:tcPr>
            <w:tcW w:w="426"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40</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10</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10</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60</w:t>
            </w:r>
          </w:p>
        </w:tc>
        <w:tc>
          <w:tcPr>
            <w:tcW w:w="513" w:type="dxa"/>
            <w:gridSpan w:val="2"/>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150</w:t>
            </w:r>
          </w:p>
        </w:tc>
        <w:tc>
          <w:tcPr>
            <w:tcW w:w="479" w:type="dxa"/>
            <w:gridSpan w:val="3"/>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5</w:t>
            </w:r>
          </w:p>
        </w:tc>
      </w:tr>
      <w:tr w:rsidR="001079BA" w:rsidRPr="00EF0CFF" w:rsidTr="00A749A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18" w:type="dxa"/>
          <w:cantSplit/>
        </w:trPr>
        <w:tc>
          <w:tcPr>
            <w:tcW w:w="567" w:type="dxa"/>
            <w:tcBorders>
              <w:top w:val="dotted" w:sz="4" w:space="0" w:color="auto"/>
            </w:tcBorders>
          </w:tcPr>
          <w:p w:rsidR="001079BA" w:rsidRPr="00EF0CFF" w:rsidRDefault="001079BA" w:rsidP="001079BA">
            <w:pPr>
              <w:spacing w:line="360" w:lineRule="auto"/>
              <w:rPr>
                <w:lang w:val="en-GB"/>
              </w:rPr>
            </w:pPr>
            <w:r w:rsidRPr="00EF0CFF">
              <w:rPr>
                <w:lang w:val="en-GB"/>
              </w:rPr>
              <w:t>4</w:t>
            </w:r>
          </w:p>
        </w:tc>
        <w:tc>
          <w:tcPr>
            <w:tcW w:w="1843" w:type="dxa"/>
            <w:tcBorders>
              <w:top w:val="dotted" w:sz="4" w:space="0" w:color="auto"/>
            </w:tcBorders>
          </w:tcPr>
          <w:p w:rsidR="001079BA" w:rsidRPr="00EF0CFF" w:rsidRDefault="001079BA" w:rsidP="001079BA">
            <w:pPr>
              <w:spacing w:line="360" w:lineRule="auto"/>
              <w:rPr>
                <w:bCs/>
                <w:lang w:val="en-GB"/>
              </w:rPr>
            </w:pPr>
            <w:r w:rsidRPr="00EF0CFF">
              <w:rPr>
                <w:bCs/>
                <w:lang w:val="en-GB"/>
              </w:rPr>
              <w:t>Kolar</w:t>
            </w:r>
          </w:p>
        </w:tc>
        <w:tc>
          <w:tcPr>
            <w:tcW w:w="3685" w:type="dxa"/>
            <w:tcBorders>
              <w:top w:val="dotted" w:sz="4" w:space="0" w:color="auto"/>
            </w:tcBorders>
          </w:tcPr>
          <w:p w:rsidR="001079BA" w:rsidRPr="00EF0CFF" w:rsidRDefault="001079BA" w:rsidP="001079BA">
            <w:pPr>
              <w:spacing w:line="360" w:lineRule="auto"/>
              <w:rPr>
                <w:lang w:val="en-GB"/>
              </w:rPr>
            </w:pPr>
            <w:r w:rsidRPr="00EF0CFF">
              <w:rPr>
                <w:bCs/>
                <w:lang w:val="en-GB"/>
              </w:rPr>
              <w:t>Spiritual Movements in the History of the Church</w:t>
            </w:r>
          </w:p>
        </w:tc>
        <w:tc>
          <w:tcPr>
            <w:tcW w:w="426" w:type="dxa"/>
            <w:tcBorders>
              <w:top w:val="dotted" w:sz="4" w:space="0" w:color="auto"/>
            </w:tcBorders>
            <w:shd w:val="clear" w:color="auto" w:fill="FFFFFF"/>
          </w:tcPr>
          <w:p w:rsidR="001079BA" w:rsidRPr="00EF0CFF" w:rsidRDefault="001079BA" w:rsidP="001079BA">
            <w:pPr>
              <w:spacing w:line="360" w:lineRule="auto"/>
              <w:rPr>
                <w:lang w:val="en-GB"/>
              </w:rPr>
            </w:pPr>
            <w:r w:rsidRPr="00EF0CFF">
              <w:rPr>
                <w:lang w:val="en-GB"/>
              </w:rPr>
              <w:t>20</w:t>
            </w:r>
          </w:p>
        </w:tc>
        <w:tc>
          <w:tcPr>
            <w:tcW w:w="425" w:type="dxa"/>
            <w:tcBorders>
              <w:top w:val="dotted" w:sz="4" w:space="0" w:color="auto"/>
            </w:tcBorders>
            <w:shd w:val="clear" w:color="auto" w:fill="FFFFFF"/>
          </w:tcPr>
          <w:p w:rsidR="001079BA" w:rsidRPr="00EF0CFF" w:rsidRDefault="001079BA" w:rsidP="001079BA">
            <w:pPr>
              <w:spacing w:line="360" w:lineRule="auto"/>
              <w:rPr>
                <w:lang w:val="en-GB"/>
              </w:rPr>
            </w:pPr>
            <w:r w:rsidRPr="00EF0CFF">
              <w:rPr>
                <w:lang w:val="en-GB"/>
              </w:rPr>
              <w:t>-</w:t>
            </w:r>
          </w:p>
        </w:tc>
        <w:tc>
          <w:tcPr>
            <w:tcW w:w="425" w:type="dxa"/>
            <w:tcBorders>
              <w:top w:val="dotted" w:sz="4" w:space="0" w:color="auto"/>
            </w:tcBorders>
            <w:shd w:val="clear" w:color="auto" w:fill="FFFFFF"/>
          </w:tcPr>
          <w:p w:rsidR="001079BA" w:rsidRPr="00EF0CFF" w:rsidRDefault="001079BA" w:rsidP="001079BA">
            <w:pPr>
              <w:spacing w:line="360" w:lineRule="auto"/>
              <w:rPr>
                <w:lang w:val="en-GB"/>
              </w:rPr>
            </w:pPr>
            <w:r w:rsidRPr="00EF0CFF">
              <w:rPr>
                <w:lang w:val="en-GB"/>
              </w:rPr>
              <w:t>10</w:t>
            </w:r>
          </w:p>
        </w:tc>
        <w:tc>
          <w:tcPr>
            <w:tcW w:w="425" w:type="dxa"/>
            <w:tcBorders>
              <w:top w:val="dotted" w:sz="4" w:space="0" w:color="auto"/>
            </w:tcBorders>
            <w:shd w:val="clear" w:color="auto" w:fill="FFFFFF"/>
          </w:tcPr>
          <w:p w:rsidR="001079BA" w:rsidRPr="00EF0CFF" w:rsidRDefault="001079BA" w:rsidP="001079BA">
            <w:pPr>
              <w:spacing w:line="360" w:lineRule="auto"/>
              <w:rPr>
                <w:lang w:val="en-GB"/>
              </w:rPr>
            </w:pPr>
            <w:r w:rsidRPr="00EF0CFF">
              <w:rPr>
                <w:lang w:val="en-GB"/>
              </w:rPr>
              <w:t>30</w:t>
            </w:r>
          </w:p>
        </w:tc>
        <w:tc>
          <w:tcPr>
            <w:tcW w:w="567" w:type="dxa"/>
            <w:gridSpan w:val="3"/>
            <w:tcBorders>
              <w:top w:val="dotted" w:sz="4" w:space="0" w:color="auto"/>
            </w:tcBorders>
          </w:tcPr>
          <w:p w:rsidR="001079BA" w:rsidRPr="00EF0CFF" w:rsidRDefault="001079BA" w:rsidP="001079BA">
            <w:pPr>
              <w:spacing w:line="360" w:lineRule="auto"/>
              <w:rPr>
                <w:b/>
                <w:lang w:val="en-GB"/>
              </w:rPr>
            </w:pPr>
            <w:r w:rsidRPr="00EF0CFF">
              <w:rPr>
                <w:b/>
                <w:lang w:val="en-GB"/>
              </w:rPr>
              <w:t>90</w:t>
            </w:r>
          </w:p>
        </w:tc>
        <w:tc>
          <w:tcPr>
            <w:tcW w:w="425" w:type="dxa"/>
            <w:gridSpan w:val="2"/>
            <w:tcBorders>
              <w:top w:val="dotted" w:sz="4" w:space="0" w:color="auto"/>
            </w:tcBorders>
          </w:tcPr>
          <w:p w:rsidR="001079BA" w:rsidRPr="00EF0CFF" w:rsidRDefault="001079BA" w:rsidP="001079BA">
            <w:pPr>
              <w:spacing w:line="360" w:lineRule="auto"/>
              <w:rPr>
                <w:b/>
                <w:lang w:val="en-GB"/>
              </w:rPr>
            </w:pPr>
            <w:r w:rsidRPr="00EF0CFF">
              <w:rPr>
                <w:b/>
                <w:lang w:val="en-GB"/>
              </w:rPr>
              <w:t>3</w:t>
            </w:r>
          </w:p>
        </w:tc>
      </w:tr>
      <w:tr w:rsidR="001079BA" w:rsidRPr="00EF0CFF" w:rsidTr="00A749A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After w:val="1"/>
          <w:wAfter w:w="18" w:type="dxa"/>
          <w:cantSplit/>
        </w:trPr>
        <w:tc>
          <w:tcPr>
            <w:tcW w:w="567" w:type="dxa"/>
            <w:tcBorders>
              <w:top w:val="dotted" w:sz="4" w:space="0" w:color="auto"/>
            </w:tcBorders>
          </w:tcPr>
          <w:p w:rsidR="001079BA" w:rsidRPr="00EF0CFF" w:rsidRDefault="001079BA" w:rsidP="001079BA">
            <w:pPr>
              <w:spacing w:line="360" w:lineRule="auto"/>
              <w:rPr>
                <w:lang w:val="en-GB"/>
              </w:rPr>
            </w:pPr>
            <w:r w:rsidRPr="00EF0CFF">
              <w:rPr>
                <w:lang w:val="en-GB"/>
              </w:rPr>
              <w:t>5</w:t>
            </w:r>
          </w:p>
        </w:tc>
        <w:tc>
          <w:tcPr>
            <w:tcW w:w="1843" w:type="dxa"/>
            <w:tcBorders>
              <w:top w:val="dotted" w:sz="4" w:space="0" w:color="auto"/>
            </w:tcBorders>
          </w:tcPr>
          <w:p w:rsidR="001079BA" w:rsidRPr="00EF0CFF" w:rsidRDefault="001079BA" w:rsidP="001079BA">
            <w:pPr>
              <w:spacing w:line="360" w:lineRule="auto"/>
              <w:rPr>
                <w:bCs/>
                <w:lang w:val="en-GB"/>
              </w:rPr>
            </w:pPr>
            <w:proofErr w:type="spellStart"/>
            <w:r w:rsidRPr="00EF0CFF">
              <w:rPr>
                <w:bCs/>
                <w:lang w:val="en-GB"/>
              </w:rPr>
              <w:t>Dolenc</w:t>
            </w:r>
            <w:proofErr w:type="spellEnd"/>
          </w:p>
        </w:tc>
        <w:tc>
          <w:tcPr>
            <w:tcW w:w="3685" w:type="dxa"/>
            <w:tcBorders>
              <w:top w:val="dotted" w:sz="4" w:space="0" w:color="auto"/>
            </w:tcBorders>
          </w:tcPr>
          <w:p w:rsidR="001079BA" w:rsidRPr="00EF0CFF" w:rsidRDefault="001079BA" w:rsidP="001079BA">
            <w:pPr>
              <w:spacing w:line="360" w:lineRule="auto"/>
              <w:rPr>
                <w:lang w:val="en-GB"/>
              </w:rPr>
            </w:pPr>
            <w:r w:rsidRPr="00EF0CFF">
              <w:rPr>
                <w:bCs/>
                <w:lang w:val="en-GB"/>
              </w:rPr>
              <w:t>Principal Spirituality Topics in the Orthodox and the Protestant Churches</w:t>
            </w:r>
          </w:p>
        </w:tc>
        <w:tc>
          <w:tcPr>
            <w:tcW w:w="426" w:type="dxa"/>
            <w:tcBorders>
              <w:top w:val="dotted" w:sz="4" w:space="0" w:color="auto"/>
            </w:tcBorders>
            <w:shd w:val="clear" w:color="auto" w:fill="FFFFFF"/>
          </w:tcPr>
          <w:p w:rsidR="001079BA" w:rsidRPr="00EF0CFF" w:rsidRDefault="001079BA" w:rsidP="001079BA">
            <w:pPr>
              <w:spacing w:line="360" w:lineRule="auto"/>
              <w:rPr>
                <w:lang w:val="en-GB"/>
              </w:rPr>
            </w:pPr>
            <w:r w:rsidRPr="00EF0CFF">
              <w:rPr>
                <w:lang w:val="en-GB"/>
              </w:rPr>
              <w:t>20</w:t>
            </w:r>
          </w:p>
        </w:tc>
        <w:tc>
          <w:tcPr>
            <w:tcW w:w="425" w:type="dxa"/>
            <w:tcBorders>
              <w:top w:val="dotted" w:sz="4" w:space="0" w:color="auto"/>
            </w:tcBorders>
            <w:shd w:val="clear" w:color="auto" w:fill="FFFFFF"/>
          </w:tcPr>
          <w:p w:rsidR="001079BA" w:rsidRPr="00EF0CFF" w:rsidRDefault="001079BA" w:rsidP="001079BA">
            <w:pPr>
              <w:spacing w:line="360" w:lineRule="auto"/>
              <w:rPr>
                <w:lang w:val="en-GB"/>
              </w:rPr>
            </w:pPr>
            <w:r w:rsidRPr="00EF0CFF">
              <w:rPr>
                <w:lang w:val="en-GB"/>
              </w:rPr>
              <w:t>5</w:t>
            </w:r>
          </w:p>
        </w:tc>
        <w:tc>
          <w:tcPr>
            <w:tcW w:w="425" w:type="dxa"/>
            <w:tcBorders>
              <w:top w:val="dotted" w:sz="4" w:space="0" w:color="auto"/>
            </w:tcBorders>
            <w:shd w:val="clear" w:color="auto" w:fill="FFFFFF"/>
          </w:tcPr>
          <w:p w:rsidR="001079BA" w:rsidRPr="00EF0CFF" w:rsidRDefault="001079BA" w:rsidP="001079BA">
            <w:pPr>
              <w:spacing w:line="360" w:lineRule="auto"/>
              <w:rPr>
                <w:lang w:val="en-GB"/>
              </w:rPr>
            </w:pPr>
            <w:r w:rsidRPr="00EF0CFF">
              <w:rPr>
                <w:lang w:val="en-GB"/>
              </w:rPr>
              <w:t>5</w:t>
            </w:r>
          </w:p>
        </w:tc>
        <w:tc>
          <w:tcPr>
            <w:tcW w:w="425" w:type="dxa"/>
            <w:tcBorders>
              <w:top w:val="dotted" w:sz="4" w:space="0" w:color="auto"/>
            </w:tcBorders>
            <w:shd w:val="clear" w:color="auto" w:fill="FFFFFF"/>
          </w:tcPr>
          <w:p w:rsidR="001079BA" w:rsidRPr="00EF0CFF" w:rsidRDefault="001079BA" w:rsidP="001079BA">
            <w:pPr>
              <w:spacing w:line="360" w:lineRule="auto"/>
              <w:rPr>
                <w:lang w:val="en-GB"/>
              </w:rPr>
            </w:pPr>
            <w:r w:rsidRPr="00EF0CFF">
              <w:rPr>
                <w:lang w:val="en-GB"/>
              </w:rPr>
              <w:t>30</w:t>
            </w:r>
          </w:p>
        </w:tc>
        <w:tc>
          <w:tcPr>
            <w:tcW w:w="567" w:type="dxa"/>
            <w:gridSpan w:val="3"/>
            <w:tcBorders>
              <w:top w:val="dotted" w:sz="4" w:space="0" w:color="auto"/>
            </w:tcBorders>
            <w:shd w:val="clear" w:color="auto" w:fill="FFFFFF"/>
          </w:tcPr>
          <w:p w:rsidR="001079BA" w:rsidRPr="00EF0CFF" w:rsidRDefault="001079BA" w:rsidP="001079BA">
            <w:pPr>
              <w:spacing w:line="360" w:lineRule="auto"/>
              <w:rPr>
                <w:b/>
                <w:lang w:val="en-GB"/>
              </w:rPr>
            </w:pPr>
            <w:r w:rsidRPr="00EF0CFF">
              <w:rPr>
                <w:b/>
                <w:lang w:val="en-GB"/>
              </w:rPr>
              <w:t>90</w:t>
            </w:r>
          </w:p>
        </w:tc>
        <w:tc>
          <w:tcPr>
            <w:tcW w:w="425" w:type="dxa"/>
            <w:gridSpan w:val="2"/>
            <w:tcBorders>
              <w:top w:val="dotted" w:sz="4" w:space="0" w:color="auto"/>
            </w:tcBorders>
          </w:tcPr>
          <w:p w:rsidR="001079BA" w:rsidRPr="00EF0CFF" w:rsidRDefault="001079BA" w:rsidP="001079BA">
            <w:pPr>
              <w:spacing w:line="360" w:lineRule="auto"/>
              <w:rPr>
                <w:b/>
                <w:lang w:val="en-GB"/>
              </w:rPr>
            </w:pPr>
            <w:r w:rsidRPr="00EF0CFF">
              <w:rPr>
                <w:b/>
                <w:lang w:val="en-GB"/>
              </w:rPr>
              <w:t>3</w:t>
            </w:r>
          </w:p>
        </w:tc>
      </w:tr>
      <w:tr w:rsidR="001079BA" w:rsidRPr="00EF0CFF" w:rsidTr="00A749A6">
        <w:trPr>
          <w:cantSplit/>
        </w:trPr>
        <w:tc>
          <w:tcPr>
            <w:tcW w:w="567"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r w:rsidRPr="00EF0CFF">
              <w:rPr>
                <w:lang w:val="en-GB"/>
              </w:rPr>
              <w:t>6</w:t>
            </w:r>
          </w:p>
        </w:tc>
        <w:tc>
          <w:tcPr>
            <w:tcW w:w="1843"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pStyle w:val="Default"/>
              <w:spacing w:line="360" w:lineRule="auto"/>
              <w:rPr>
                <w:color w:val="auto"/>
                <w:sz w:val="23"/>
                <w:szCs w:val="23"/>
                <w:lang w:val="en-GB"/>
              </w:rPr>
            </w:pPr>
            <w:proofErr w:type="spellStart"/>
            <w:r w:rsidRPr="00EF0CFF">
              <w:rPr>
                <w:color w:val="auto"/>
                <w:sz w:val="23"/>
                <w:szCs w:val="23"/>
                <w:lang w:val="en-GB"/>
              </w:rPr>
              <w:t>Osredkar</w:t>
            </w:r>
            <w:proofErr w:type="spellEnd"/>
            <w:r w:rsidRPr="00EF0CFF">
              <w:rPr>
                <w:color w:val="auto"/>
                <w:sz w:val="23"/>
                <w:szCs w:val="23"/>
                <w:lang w:val="en-GB"/>
              </w:rPr>
              <w:t xml:space="preserve">, </w:t>
            </w:r>
            <w:proofErr w:type="spellStart"/>
            <w:r w:rsidRPr="00EF0CFF">
              <w:rPr>
                <w:color w:val="auto"/>
                <w:sz w:val="23"/>
                <w:szCs w:val="23"/>
                <w:lang w:val="en-GB"/>
              </w:rPr>
              <w:t>Platovnjak</w:t>
            </w:r>
            <w:proofErr w:type="spellEnd"/>
          </w:p>
        </w:tc>
        <w:tc>
          <w:tcPr>
            <w:tcW w:w="3685"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Cs/>
                <w:lang w:val="en-GB"/>
              </w:rPr>
            </w:pPr>
            <w:r w:rsidRPr="00EF0CFF">
              <w:rPr>
                <w:bCs/>
                <w:lang w:val="en-GB"/>
              </w:rPr>
              <w:t>Spirituality of Religions and the Modern World</w:t>
            </w:r>
          </w:p>
        </w:tc>
        <w:tc>
          <w:tcPr>
            <w:tcW w:w="426"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20</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10</w:t>
            </w:r>
          </w:p>
        </w:tc>
        <w:tc>
          <w:tcPr>
            <w:tcW w:w="438" w:type="dxa"/>
            <w:gridSpan w:val="2"/>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30</w:t>
            </w:r>
          </w:p>
        </w:tc>
        <w:tc>
          <w:tcPr>
            <w:tcW w:w="567" w:type="dxa"/>
            <w:gridSpan w:val="3"/>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90</w:t>
            </w:r>
          </w:p>
        </w:tc>
        <w:tc>
          <w:tcPr>
            <w:tcW w:w="430" w:type="dxa"/>
            <w:gridSpan w:val="2"/>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3</w:t>
            </w:r>
          </w:p>
        </w:tc>
      </w:tr>
      <w:tr w:rsidR="001079BA" w:rsidRPr="00EF0CFF" w:rsidTr="00A749A6">
        <w:trPr>
          <w:cantSplit/>
        </w:trPr>
        <w:tc>
          <w:tcPr>
            <w:tcW w:w="567"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r w:rsidRPr="00EF0CFF">
              <w:rPr>
                <w:lang w:val="en-GB"/>
              </w:rPr>
              <w:t>7</w:t>
            </w:r>
          </w:p>
        </w:tc>
        <w:tc>
          <w:tcPr>
            <w:tcW w:w="1843"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Cs/>
                <w:lang w:val="en-GB"/>
              </w:rPr>
            </w:pPr>
            <w:proofErr w:type="spellStart"/>
            <w:r w:rsidRPr="00EF0CFF">
              <w:rPr>
                <w:bCs/>
                <w:lang w:val="en-GB"/>
              </w:rPr>
              <w:t>Krašovec</w:t>
            </w:r>
            <w:proofErr w:type="spellEnd"/>
            <w:r w:rsidRPr="00EF0CFF">
              <w:rPr>
                <w:bCs/>
                <w:lang w:val="en-GB"/>
              </w:rPr>
              <w:t xml:space="preserve">, </w:t>
            </w:r>
          </w:p>
          <w:p w:rsidR="001079BA" w:rsidRPr="00EF0CFF" w:rsidRDefault="001079BA" w:rsidP="001079BA">
            <w:pPr>
              <w:spacing w:line="360" w:lineRule="auto"/>
              <w:rPr>
                <w:bCs/>
                <w:lang w:val="en-GB"/>
              </w:rPr>
            </w:pPr>
            <w:proofErr w:type="spellStart"/>
            <w:r w:rsidRPr="00EF0CFF">
              <w:rPr>
                <w:bCs/>
                <w:lang w:val="en-GB"/>
              </w:rPr>
              <w:t>Avsenik</w:t>
            </w:r>
            <w:proofErr w:type="spellEnd"/>
            <w:r w:rsidRPr="00EF0CFF">
              <w:rPr>
                <w:bCs/>
                <w:lang w:val="en-GB"/>
              </w:rPr>
              <w:t xml:space="preserve"> </w:t>
            </w:r>
            <w:proofErr w:type="spellStart"/>
            <w:r w:rsidRPr="00EF0CFF">
              <w:rPr>
                <w:bCs/>
                <w:lang w:val="en-GB"/>
              </w:rPr>
              <w:t>Nabergoj</w:t>
            </w:r>
            <w:proofErr w:type="spellEnd"/>
          </w:p>
        </w:tc>
        <w:tc>
          <w:tcPr>
            <w:tcW w:w="3685"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r w:rsidRPr="00EF0CFF">
              <w:rPr>
                <w:bCs/>
                <w:lang w:val="en-GB"/>
              </w:rPr>
              <w:t>Spirituality in Literature, Music and Film</w:t>
            </w:r>
          </w:p>
        </w:tc>
        <w:tc>
          <w:tcPr>
            <w:tcW w:w="426"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20</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5</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5</w:t>
            </w:r>
          </w:p>
        </w:tc>
        <w:tc>
          <w:tcPr>
            <w:tcW w:w="438" w:type="dxa"/>
            <w:gridSpan w:val="2"/>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30</w:t>
            </w:r>
          </w:p>
        </w:tc>
        <w:tc>
          <w:tcPr>
            <w:tcW w:w="567" w:type="dxa"/>
            <w:gridSpan w:val="3"/>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90</w:t>
            </w:r>
          </w:p>
        </w:tc>
        <w:tc>
          <w:tcPr>
            <w:tcW w:w="430" w:type="dxa"/>
            <w:gridSpan w:val="2"/>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3</w:t>
            </w:r>
          </w:p>
        </w:tc>
      </w:tr>
      <w:tr w:rsidR="001079BA" w:rsidRPr="00EF0CFF" w:rsidTr="00A749A6">
        <w:trPr>
          <w:cantSplit/>
        </w:trPr>
        <w:tc>
          <w:tcPr>
            <w:tcW w:w="567"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r w:rsidRPr="00EF0CFF">
              <w:rPr>
                <w:lang w:val="en-GB"/>
              </w:rPr>
              <w:t>8</w:t>
            </w:r>
          </w:p>
        </w:tc>
        <w:tc>
          <w:tcPr>
            <w:tcW w:w="1843"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Cs/>
                <w:lang w:val="en-GB"/>
              </w:rPr>
            </w:pPr>
            <w:proofErr w:type="spellStart"/>
            <w:r w:rsidRPr="00EF0CFF">
              <w:rPr>
                <w:bCs/>
                <w:lang w:val="en-GB"/>
              </w:rPr>
              <w:t>Platovnjak</w:t>
            </w:r>
            <w:proofErr w:type="spellEnd"/>
          </w:p>
        </w:tc>
        <w:tc>
          <w:tcPr>
            <w:tcW w:w="3685"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r w:rsidRPr="00EF0CFF">
              <w:rPr>
                <w:bCs/>
                <w:lang w:val="en-GB"/>
              </w:rPr>
              <w:t>Spirituality of Priests, Consecrated Persons and Single or Married Christian Laypeople</w:t>
            </w:r>
          </w:p>
        </w:tc>
        <w:tc>
          <w:tcPr>
            <w:tcW w:w="426"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15</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5</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10</w:t>
            </w:r>
          </w:p>
        </w:tc>
        <w:tc>
          <w:tcPr>
            <w:tcW w:w="438" w:type="dxa"/>
            <w:gridSpan w:val="2"/>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30</w:t>
            </w:r>
          </w:p>
        </w:tc>
        <w:tc>
          <w:tcPr>
            <w:tcW w:w="567" w:type="dxa"/>
            <w:gridSpan w:val="3"/>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90</w:t>
            </w:r>
          </w:p>
        </w:tc>
        <w:tc>
          <w:tcPr>
            <w:tcW w:w="430" w:type="dxa"/>
            <w:gridSpan w:val="2"/>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3</w:t>
            </w:r>
          </w:p>
        </w:tc>
      </w:tr>
      <w:tr w:rsidR="001079BA" w:rsidRPr="00EF0CFF" w:rsidTr="00A749A6">
        <w:trPr>
          <w:cantSplit/>
        </w:trPr>
        <w:tc>
          <w:tcPr>
            <w:tcW w:w="567"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r w:rsidRPr="00EF0CFF">
              <w:rPr>
                <w:lang w:val="en-GB"/>
              </w:rPr>
              <w:t>9</w:t>
            </w:r>
          </w:p>
        </w:tc>
        <w:tc>
          <w:tcPr>
            <w:tcW w:w="1843"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Cs/>
                <w:lang w:val="en-GB"/>
              </w:rPr>
            </w:pPr>
            <w:proofErr w:type="spellStart"/>
            <w:r w:rsidRPr="00EF0CFF">
              <w:rPr>
                <w:bCs/>
                <w:lang w:val="en-GB"/>
              </w:rPr>
              <w:t>Platovnjak</w:t>
            </w:r>
            <w:proofErr w:type="spellEnd"/>
            <w:r w:rsidRPr="00EF0CFF">
              <w:rPr>
                <w:bCs/>
                <w:lang w:val="en-GB"/>
              </w:rPr>
              <w:t xml:space="preserve">, </w:t>
            </w:r>
          </w:p>
          <w:p w:rsidR="001079BA" w:rsidRPr="00EF0CFF" w:rsidRDefault="001079BA" w:rsidP="001079BA">
            <w:pPr>
              <w:spacing w:line="360" w:lineRule="auto"/>
              <w:rPr>
                <w:bCs/>
                <w:lang w:val="en-GB"/>
              </w:rPr>
            </w:pPr>
            <w:proofErr w:type="spellStart"/>
            <w:r w:rsidRPr="00EF0CFF">
              <w:rPr>
                <w:bCs/>
                <w:lang w:val="en-GB"/>
              </w:rPr>
              <w:t>Gerjolj</w:t>
            </w:r>
            <w:proofErr w:type="spellEnd"/>
            <w:r w:rsidRPr="00EF0CFF">
              <w:rPr>
                <w:bCs/>
                <w:lang w:val="en-GB"/>
              </w:rPr>
              <w:t xml:space="preserve"> </w:t>
            </w:r>
          </w:p>
        </w:tc>
        <w:tc>
          <w:tcPr>
            <w:tcW w:w="3685"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r w:rsidRPr="00EF0CFF">
              <w:rPr>
                <w:bCs/>
                <w:lang w:val="en-GB"/>
              </w:rPr>
              <w:t>Holistic Education and Psycho-Spiritual Growth</w:t>
            </w:r>
          </w:p>
        </w:tc>
        <w:tc>
          <w:tcPr>
            <w:tcW w:w="426"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35</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10</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15</w:t>
            </w:r>
          </w:p>
        </w:tc>
        <w:tc>
          <w:tcPr>
            <w:tcW w:w="438" w:type="dxa"/>
            <w:gridSpan w:val="2"/>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60</w:t>
            </w:r>
          </w:p>
        </w:tc>
        <w:tc>
          <w:tcPr>
            <w:tcW w:w="567" w:type="dxa"/>
            <w:gridSpan w:val="3"/>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150</w:t>
            </w:r>
          </w:p>
        </w:tc>
        <w:tc>
          <w:tcPr>
            <w:tcW w:w="430" w:type="dxa"/>
            <w:gridSpan w:val="2"/>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5</w:t>
            </w:r>
          </w:p>
        </w:tc>
      </w:tr>
      <w:tr w:rsidR="001079BA" w:rsidRPr="00EF0CFF" w:rsidTr="00A749A6">
        <w:trPr>
          <w:cantSplit/>
        </w:trPr>
        <w:tc>
          <w:tcPr>
            <w:tcW w:w="567"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r w:rsidRPr="00EF0CFF">
              <w:rPr>
                <w:lang w:val="en-GB"/>
              </w:rPr>
              <w:t>10</w:t>
            </w:r>
          </w:p>
        </w:tc>
        <w:tc>
          <w:tcPr>
            <w:tcW w:w="1843"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Cs/>
                <w:lang w:val="en-GB"/>
              </w:rPr>
            </w:pPr>
            <w:proofErr w:type="spellStart"/>
            <w:r w:rsidRPr="00EF0CFF">
              <w:rPr>
                <w:bCs/>
                <w:lang w:val="en-GB"/>
              </w:rPr>
              <w:t>Platovnjak</w:t>
            </w:r>
            <w:proofErr w:type="spellEnd"/>
          </w:p>
        </w:tc>
        <w:tc>
          <w:tcPr>
            <w:tcW w:w="3685"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Cs/>
                <w:lang w:val="en-GB"/>
              </w:rPr>
            </w:pPr>
            <w:r w:rsidRPr="00EF0CFF">
              <w:rPr>
                <w:bCs/>
                <w:lang w:val="en-GB"/>
              </w:rPr>
              <w:t>Practical Introduction to Spirituality</w:t>
            </w:r>
          </w:p>
        </w:tc>
        <w:tc>
          <w:tcPr>
            <w:tcW w:w="426"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25</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45</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5</w:t>
            </w:r>
          </w:p>
        </w:tc>
        <w:tc>
          <w:tcPr>
            <w:tcW w:w="438" w:type="dxa"/>
            <w:gridSpan w:val="2"/>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75</w:t>
            </w:r>
          </w:p>
        </w:tc>
        <w:tc>
          <w:tcPr>
            <w:tcW w:w="567" w:type="dxa"/>
            <w:gridSpan w:val="3"/>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180</w:t>
            </w:r>
          </w:p>
        </w:tc>
        <w:tc>
          <w:tcPr>
            <w:tcW w:w="430" w:type="dxa"/>
            <w:gridSpan w:val="2"/>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6</w:t>
            </w:r>
          </w:p>
        </w:tc>
      </w:tr>
      <w:tr w:rsidR="001079BA" w:rsidRPr="00EF0CFF" w:rsidTr="00A749A6">
        <w:trPr>
          <w:cantSplit/>
        </w:trPr>
        <w:tc>
          <w:tcPr>
            <w:tcW w:w="567"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p>
        </w:tc>
        <w:tc>
          <w:tcPr>
            <w:tcW w:w="1843"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p>
        </w:tc>
        <w:tc>
          <w:tcPr>
            <w:tcW w:w="3685" w:type="dxa"/>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lang w:val="en-GB"/>
              </w:rPr>
            </w:pPr>
            <w:r w:rsidRPr="00EF0CFF">
              <w:rPr>
                <w:lang w:val="en-GB"/>
              </w:rPr>
              <w:t xml:space="preserve">Total </w:t>
            </w:r>
          </w:p>
        </w:tc>
        <w:tc>
          <w:tcPr>
            <w:tcW w:w="426"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255</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95</w:t>
            </w:r>
          </w:p>
        </w:tc>
        <w:tc>
          <w:tcPr>
            <w:tcW w:w="425" w:type="dxa"/>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100</w:t>
            </w:r>
          </w:p>
        </w:tc>
        <w:tc>
          <w:tcPr>
            <w:tcW w:w="438" w:type="dxa"/>
            <w:gridSpan w:val="2"/>
            <w:tcBorders>
              <w:top w:val="dotted" w:sz="4" w:space="0" w:color="auto"/>
              <w:left w:val="dotted" w:sz="4" w:space="0" w:color="auto"/>
              <w:bottom w:val="dotted" w:sz="4" w:space="0" w:color="auto"/>
              <w:right w:val="dotted" w:sz="4" w:space="0" w:color="auto"/>
            </w:tcBorders>
            <w:shd w:val="clear" w:color="auto" w:fill="FFFFFF"/>
          </w:tcPr>
          <w:p w:rsidR="001079BA" w:rsidRPr="00EF0CFF" w:rsidRDefault="001079BA" w:rsidP="001079BA">
            <w:pPr>
              <w:spacing w:line="360" w:lineRule="auto"/>
              <w:rPr>
                <w:lang w:val="en-GB"/>
              </w:rPr>
            </w:pPr>
            <w:r w:rsidRPr="00EF0CFF">
              <w:rPr>
                <w:lang w:val="en-GB"/>
              </w:rPr>
              <w:t>450</w:t>
            </w:r>
          </w:p>
        </w:tc>
        <w:tc>
          <w:tcPr>
            <w:tcW w:w="567" w:type="dxa"/>
            <w:gridSpan w:val="3"/>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1200</w:t>
            </w:r>
          </w:p>
        </w:tc>
        <w:tc>
          <w:tcPr>
            <w:tcW w:w="430" w:type="dxa"/>
            <w:gridSpan w:val="2"/>
            <w:tcBorders>
              <w:top w:val="dotted" w:sz="4" w:space="0" w:color="auto"/>
              <w:left w:val="dotted" w:sz="4" w:space="0" w:color="auto"/>
              <w:bottom w:val="dotted" w:sz="4" w:space="0" w:color="auto"/>
              <w:right w:val="dotted" w:sz="4" w:space="0" w:color="auto"/>
            </w:tcBorders>
          </w:tcPr>
          <w:p w:rsidR="001079BA" w:rsidRPr="00EF0CFF" w:rsidRDefault="001079BA" w:rsidP="001079BA">
            <w:pPr>
              <w:spacing w:line="360" w:lineRule="auto"/>
              <w:rPr>
                <w:b/>
                <w:lang w:val="en-GB"/>
              </w:rPr>
            </w:pPr>
            <w:r w:rsidRPr="00EF0CFF">
              <w:rPr>
                <w:b/>
                <w:lang w:val="en-GB"/>
              </w:rPr>
              <w:t>40</w:t>
            </w:r>
          </w:p>
        </w:tc>
      </w:tr>
    </w:tbl>
    <w:p w:rsidR="001079BA" w:rsidRPr="00EF0CFF" w:rsidRDefault="001079BA" w:rsidP="001079BA">
      <w:pPr>
        <w:spacing w:line="360" w:lineRule="auto"/>
        <w:rPr>
          <w:lang w:val="en-GB"/>
        </w:rPr>
      </w:pPr>
    </w:p>
    <w:p w:rsidR="001079BA" w:rsidRPr="00EF0CFF" w:rsidRDefault="001079BA" w:rsidP="001079BA">
      <w:pPr>
        <w:spacing w:before="120" w:line="360" w:lineRule="auto"/>
        <w:rPr>
          <w:b/>
          <w:lang w:val="en-GB"/>
        </w:rPr>
      </w:pPr>
      <w:r w:rsidRPr="00EF0CFF">
        <w:rPr>
          <w:b/>
          <w:lang w:val="en-GB"/>
        </w:rPr>
        <w:t>4. Short Introduction to Individual Courses</w:t>
      </w:r>
    </w:p>
    <w:p w:rsidR="001079BA" w:rsidRPr="00EF0CFF" w:rsidRDefault="001079BA" w:rsidP="001079BA">
      <w:pPr>
        <w:spacing w:line="360" w:lineRule="auto"/>
        <w:ind w:left="36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5"/>
        <w:gridCol w:w="5103"/>
        <w:gridCol w:w="850"/>
      </w:tblGrid>
      <w:tr w:rsidR="001079BA" w:rsidRPr="00EF0CFF" w:rsidTr="00A749A6">
        <w:trPr>
          <w:cantSplit/>
          <w:trHeight w:val="1134"/>
        </w:trPr>
        <w:tc>
          <w:tcPr>
            <w:tcW w:w="648" w:type="dxa"/>
            <w:textDirection w:val="btLr"/>
          </w:tcPr>
          <w:p w:rsidR="001079BA" w:rsidRPr="00EF0CFF" w:rsidRDefault="001079BA" w:rsidP="001079BA">
            <w:pPr>
              <w:spacing w:line="360" w:lineRule="auto"/>
              <w:ind w:left="113" w:right="113"/>
              <w:rPr>
                <w:b/>
                <w:sz w:val="20"/>
                <w:szCs w:val="20"/>
                <w:lang w:val="en-GB"/>
              </w:rPr>
            </w:pPr>
            <w:r w:rsidRPr="00EF0CFF">
              <w:rPr>
                <w:b/>
                <w:sz w:val="20"/>
                <w:szCs w:val="20"/>
                <w:lang w:val="en-GB"/>
              </w:rPr>
              <w:lastRenderedPageBreak/>
              <w:t>Code</w:t>
            </w:r>
          </w:p>
        </w:tc>
        <w:tc>
          <w:tcPr>
            <w:tcW w:w="1445" w:type="dxa"/>
          </w:tcPr>
          <w:p w:rsidR="001079BA" w:rsidRPr="00EF0CFF" w:rsidRDefault="001079BA" w:rsidP="001079BA">
            <w:pPr>
              <w:spacing w:line="360" w:lineRule="auto"/>
              <w:rPr>
                <w:b/>
                <w:sz w:val="20"/>
                <w:szCs w:val="20"/>
                <w:lang w:val="en-GB"/>
              </w:rPr>
            </w:pPr>
            <w:r w:rsidRPr="00EF0CFF">
              <w:rPr>
                <w:b/>
                <w:sz w:val="20"/>
                <w:szCs w:val="20"/>
                <w:lang w:val="en-GB"/>
              </w:rPr>
              <w:t>Lecturer</w:t>
            </w:r>
          </w:p>
        </w:tc>
        <w:tc>
          <w:tcPr>
            <w:tcW w:w="5103" w:type="dxa"/>
          </w:tcPr>
          <w:p w:rsidR="001079BA" w:rsidRPr="00EF0CFF" w:rsidRDefault="001079BA" w:rsidP="001079BA">
            <w:pPr>
              <w:spacing w:line="360" w:lineRule="auto"/>
              <w:rPr>
                <w:b/>
                <w:sz w:val="20"/>
                <w:szCs w:val="20"/>
                <w:lang w:val="en-GB"/>
              </w:rPr>
            </w:pPr>
            <w:r w:rsidRPr="00EF0CFF">
              <w:rPr>
                <w:b/>
                <w:sz w:val="20"/>
                <w:szCs w:val="20"/>
                <w:lang w:val="en-GB"/>
              </w:rPr>
              <w:t>Course</w:t>
            </w:r>
          </w:p>
        </w:tc>
        <w:tc>
          <w:tcPr>
            <w:tcW w:w="850" w:type="dxa"/>
          </w:tcPr>
          <w:p w:rsidR="001079BA" w:rsidRPr="00EF0CFF" w:rsidRDefault="001079BA" w:rsidP="001079BA">
            <w:pPr>
              <w:spacing w:line="360" w:lineRule="auto"/>
              <w:rPr>
                <w:b/>
                <w:sz w:val="20"/>
                <w:szCs w:val="20"/>
                <w:lang w:val="en-GB"/>
              </w:rPr>
            </w:pPr>
            <w:r w:rsidRPr="00EF0CFF">
              <w:rPr>
                <w:b/>
                <w:sz w:val="20"/>
                <w:szCs w:val="20"/>
                <w:lang w:val="en-GB"/>
              </w:rPr>
              <w:t xml:space="preserve">Hours total /ECTS </w:t>
            </w:r>
          </w:p>
        </w:tc>
      </w:tr>
    </w:tbl>
    <w:p w:rsidR="001079BA" w:rsidRPr="00EF0CFF" w:rsidRDefault="001079BA" w:rsidP="001079BA">
      <w:pPr>
        <w:spacing w:line="360" w:lineRule="auto"/>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5"/>
        <w:gridCol w:w="5103"/>
        <w:gridCol w:w="709"/>
      </w:tblGrid>
      <w:tr w:rsidR="001079BA" w:rsidRPr="00EF0CFF" w:rsidTr="00A749A6">
        <w:tc>
          <w:tcPr>
            <w:tcW w:w="648" w:type="dxa"/>
          </w:tcPr>
          <w:p w:rsidR="001079BA" w:rsidRPr="00EF0CFF" w:rsidRDefault="001079BA" w:rsidP="001079BA">
            <w:pPr>
              <w:spacing w:line="360" w:lineRule="auto"/>
              <w:rPr>
                <w:b/>
                <w:sz w:val="20"/>
                <w:szCs w:val="20"/>
                <w:lang w:val="en-GB"/>
              </w:rPr>
            </w:pPr>
            <w:r w:rsidRPr="00EF0CFF">
              <w:rPr>
                <w:b/>
                <w:sz w:val="20"/>
                <w:szCs w:val="20"/>
                <w:lang w:val="en-GB"/>
              </w:rPr>
              <w:t>M 14</w:t>
            </w:r>
          </w:p>
        </w:tc>
        <w:tc>
          <w:tcPr>
            <w:tcW w:w="1445" w:type="dxa"/>
          </w:tcPr>
          <w:p w:rsidR="001079BA" w:rsidRPr="00EF0CFF" w:rsidRDefault="001079BA" w:rsidP="001079BA">
            <w:pPr>
              <w:spacing w:line="360" w:lineRule="auto"/>
              <w:rPr>
                <w:b/>
                <w:lang w:val="en-GB"/>
              </w:rPr>
            </w:pPr>
            <w:proofErr w:type="spellStart"/>
            <w:r w:rsidRPr="00EF0CFF">
              <w:rPr>
                <w:b/>
                <w:lang w:val="en-GB"/>
              </w:rPr>
              <w:t>Platovnjak</w:t>
            </w:r>
            <w:proofErr w:type="spellEnd"/>
            <w:r w:rsidRPr="00EF0CFF">
              <w:rPr>
                <w:b/>
                <w:lang w:val="en-GB"/>
              </w:rPr>
              <w:t xml:space="preserve">, </w:t>
            </w:r>
          </w:p>
        </w:tc>
        <w:tc>
          <w:tcPr>
            <w:tcW w:w="5103" w:type="dxa"/>
          </w:tcPr>
          <w:p w:rsidR="001079BA" w:rsidRPr="00EF0CFF" w:rsidRDefault="001079BA" w:rsidP="009046DA">
            <w:pPr>
              <w:spacing w:line="360" w:lineRule="auto"/>
              <w:rPr>
                <w:b/>
                <w:lang w:val="en-GB"/>
              </w:rPr>
            </w:pPr>
            <w:r w:rsidRPr="00EF0CFF">
              <w:rPr>
                <w:bCs/>
                <w:lang w:val="en-GB"/>
              </w:rPr>
              <w:t>Special Topics in Modern Spirituality</w:t>
            </w:r>
          </w:p>
        </w:tc>
        <w:tc>
          <w:tcPr>
            <w:tcW w:w="709" w:type="dxa"/>
          </w:tcPr>
          <w:p w:rsidR="001079BA" w:rsidRPr="00EF0CFF" w:rsidRDefault="001079BA" w:rsidP="001079BA">
            <w:pPr>
              <w:spacing w:line="360" w:lineRule="auto"/>
              <w:rPr>
                <w:b/>
                <w:lang w:val="en-GB"/>
              </w:rPr>
            </w:pPr>
            <w:r w:rsidRPr="00EF0CFF">
              <w:rPr>
                <w:b/>
                <w:lang w:val="en-GB"/>
              </w:rPr>
              <w:t>45/4</w:t>
            </w:r>
          </w:p>
        </w:tc>
      </w:tr>
    </w:tbl>
    <w:p w:rsidR="001079BA" w:rsidRPr="00EF0CFF" w:rsidRDefault="001079BA" w:rsidP="001079BA">
      <w:pPr>
        <w:spacing w:line="360" w:lineRule="auto"/>
        <w:rPr>
          <w:lang w:val="en-GB"/>
        </w:rPr>
      </w:pPr>
    </w:p>
    <w:p w:rsidR="001079BA" w:rsidRPr="00EF0CFF" w:rsidRDefault="001079BA" w:rsidP="001079BA">
      <w:pPr>
        <w:spacing w:line="360" w:lineRule="auto"/>
        <w:rPr>
          <w:lang w:val="en-GB"/>
        </w:rPr>
      </w:pPr>
      <w:r w:rsidRPr="00EF0CFF">
        <w:rPr>
          <w:lang w:val="en-GB"/>
        </w:rPr>
        <w:t xml:space="preserve">The course is a deepening of the spiritual fundamentals. </w:t>
      </w:r>
      <w:proofErr w:type="gramStart"/>
      <w:r w:rsidRPr="00EF0CFF">
        <w:rPr>
          <w:lang w:val="en-GB"/>
        </w:rPr>
        <w:t>First</w:t>
      </w:r>
      <w:proofErr w:type="gramEnd"/>
      <w:r w:rsidRPr="00EF0CFF">
        <w:rPr>
          <w:lang w:val="en-GB"/>
        </w:rPr>
        <w:t xml:space="preserve"> it addresses the methods used in the modern spiritual theology and provides an introduction to the interdisciplinary study of spirituality. The course presents the criteria of spiritual authenticity, especially Christian, offered by the Bible, the Church tradition, the Doctors of the Church and modern literature in the field of spirituality. It unveils fundamental paradigms of spirituality and the influences of philosophy, the Bible, theology, human science, culture and society on modern spirituality. It leads to confrontation with different current topics (i.e. spiritual experience, spirituality paradigms, </w:t>
      </w:r>
      <w:proofErr w:type="gramStart"/>
      <w:r w:rsidRPr="00EF0CFF">
        <w:rPr>
          <w:lang w:val="en-GB"/>
        </w:rPr>
        <w:t>the</w:t>
      </w:r>
      <w:proofErr w:type="gramEnd"/>
      <w:r w:rsidRPr="00EF0CFF">
        <w:rPr>
          <w:lang w:val="en-GB"/>
        </w:rPr>
        <w:t xml:space="preserve"> influence of philosophy, culture and society, </w:t>
      </w:r>
      <w:proofErr w:type="spellStart"/>
      <w:r w:rsidRPr="00EF0CFF">
        <w:rPr>
          <w:lang w:val="en-GB"/>
        </w:rPr>
        <w:t>trinitarian</w:t>
      </w:r>
      <w:proofErr w:type="spellEnd"/>
      <w:r w:rsidRPr="00EF0CFF">
        <w:rPr>
          <w:lang w:val="en-GB"/>
        </w:rPr>
        <w:t>/communitarian spirituality, the incarnation dimension of spirituality and the relationship with sexuality, environment, feminism and mysticism).</w:t>
      </w:r>
    </w:p>
    <w:p w:rsidR="001079BA" w:rsidRPr="00EF0CFF" w:rsidRDefault="001079BA" w:rsidP="001079BA">
      <w:pPr>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535"/>
        <w:gridCol w:w="5201"/>
        <w:gridCol w:w="753"/>
      </w:tblGrid>
      <w:tr w:rsidR="001079BA" w:rsidRPr="00EF0CFF" w:rsidTr="00A749A6">
        <w:tc>
          <w:tcPr>
            <w:tcW w:w="416" w:type="dxa"/>
          </w:tcPr>
          <w:p w:rsidR="001079BA" w:rsidRPr="00EF0CFF" w:rsidRDefault="001079BA" w:rsidP="001079BA">
            <w:pPr>
              <w:spacing w:line="360" w:lineRule="auto"/>
              <w:rPr>
                <w:b/>
                <w:sz w:val="20"/>
                <w:szCs w:val="20"/>
                <w:lang w:val="en-GB"/>
              </w:rPr>
            </w:pPr>
            <w:r w:rsidRPr="00EF0CFF">
              <w:rPr>
                <w:b/>
                <w:sz w:val="20"/>
                <w:szCs w:val="20"/>
                <w:lang w:val="en-GB"/>
              </w:rPr>
              <w:t>L 18</w:t>
            </w:r>
          </w:p>
        </w:tc>
        <w:tc>
          <w:tcPr>
            <w:tcW w:w="1535" w:type="dxa"/>
          </w:tcPr>
          <w:p w:rsidR="001079BA" w:rsidRPr="00EF0CFF" w:rsidRDefault="001079BA" w:rsidP="001079BA">
            <w:pPr>
              <w:spacing w:line="360" w:lineRule="auto"/>
              <w:rPr>
                <w:b/>
                <w:lang w:val="en-GB"/>
              </w:rPr>
            </w:pPr>
            <w:proofErr w:type="spellStart"/>
            <w:r w:rsidRPr="00EF0CFF">
              <w:rPr>
                <w:b/>
                <w:lang w:val="en-GB"/>
              </w:rPr>
              <w:t>Krajnc</w:t>
            </w:r>
            <w:proofErr w:type="spellEnd"/>
            <w:r w:rsidRPr="00EF0CFF">
              <w:rPr>
                <w:b/>
                <w:lang w:val="en-GB"/>
              </w:rPr>
              <w:t xml:space="preserve">, </w:t>
            </w:r>
            <w:proofErr w:type="spellStart"/>
            <w:r w:rsidRPr="00EF0CFF">
              <w:rPr>
                <w:b/>
                <w:lang w:val="en-GB"/>
              </w:rPr>
              <w:t>Muhovič</w:t>
            </w:r>
            <w:proofErr w:type="spellEnd"/>
            <w:r w:rsidRPr="00EF0CFF">
              <w:rPr>
                <w:b/>
                <w:lang w:val="en-GB"/>
              </w:rPr>
              <w:t xml:space="preserve">, </w:t>
            </w:r>
            <w:proofErr w:type="spellStart"/>
            <w:r w:rsidRPr="00EF0CFF">
              <w:rPr>
                <w:b/>
                <w:lang w:val="en-GB"/>
              </w:rPr>
              <w:t>Gerjolj</w:t>
            </w:r>
            <w:proofErr w:type="spellEnd"/>
            <w:r w:rsidRPr="00EF0CFF">
              <w:rPr>
                <w:b/>
                <w:lang w:val="en-GB"/>
              </w:rPr>
              <w:t xml:space="preserve"> </w:t>
            </w:r>
          </w:p>
        </w:tc>
        <w:tc>
          <w:tcPr>
            <w:tcW w:w="5201" w:type="dxa"/>
          </w:tcPr>
          <w:p w:rsidR="001079BA" w:rsidRPr="00EF0CFF" w:rsidRDefault="001079BA" w:rsidP="001079BA">
            <w:pPr>
              <w:spacing w:line="360" w:lineRule="auto"/>
              <w:rPr>
                <w:b/>
                <w:lang w:val="en-GB"/>
              </w:rPr>
            </w:pPr>
            <w:r w:rsidRPr="00EF0CFF">
              <w:rPr>
                <w:bCs/>
                <w:lang w:val="en-GB"/>
              </w:rPr>
              <w:t>Liturgical, Spatial and Physical Spirituality</w:t>
            </w:r>
          </w:p>
        </w:tc>
        <w:tc>
          <w:tcPr>
            <w:tcW w:w="753" w:type="dxa"/>
          </w:tcPr>
          <w:p w:rsidR="001079BA" w:rsidRPr="00EF0CFF" w:rsidRDefault="001079BA" w:rsidP="001079BA">
            <w:pPr>
              <w:spacing w:line="360" w:lineRule="auto"/>
              <w:rPr>
                <w:b/>
                <w:lang w:val="en-GB"/>
              </w:rPr>
            </w:pPr>
            <w:r w:rsidRPr="00EF0CFF">
              <w:rPr>
                <w:b/>
                <w:lang w:val="en-GB"/>
              </w:rPr>
              <w:t>60/5</w:t>
            </w:r>
          </w:p>
        </w:tc>
      </w:tr>
      <w:tr w:rsidR="001079BA" w:rsidRPr="00EF0CFF" w:rsidTr="00A749A6">
        <w:tc>
          <w:tcPr>
            <w:tcW w:w="416" w:type="dxa"/>
          </w:tcPr>
          <w:p w:rsidR="001079BA" w:rsidRPr="00EF0CFF" w:rsidRDefault="001079BA" w:rsidP="001079BA">
            <w:pPr>
              <w:spacing w:line="360" w:lineRule="auto"/>
              <w:rPr>
                <w:b/>
                <w:sz w:val="20"/>
                <w:szCs w:val="20"/>
                <w:lang w:val="en-GB"/>
              </w:rPr>
            </w:pPr>
          </w:p>
        </w:tc>
        <w:tc>
          <w:tcPr>
            <w:tcW w:w="1535" w:type="dxa"/>
          </w:tcPr>
          <w:p w:rsidR="001079BA" w:rsidRPr="00EF0CFF" w:rsidRDefault="001079BA" w:rsidP="001079BA">
            <w:pPr>
              <w:spacing w:line="360" w:lineRule="auto"/>
              <w:rPr>
                <w:b/>
                <w:lang w:val="en-GB"/>
              </w:rPr>
            </w:pPr>
          </w:p>
        </w:tc>
        <w:tc>
          <w:tcPr>
            <w:tcW w:w="5201" w:type="dxa"/>
          </w:tcPr>
          <w:p w:rsidR="001079BA" w:rsidRPr="00EF0CFF" w:rsidRDefault="001079BA" w:rsidP="001079BA">
            <w:pPr>
              <w:spacing w:line="360" w:lineRule="auto"/>
              <w:rPr>
                <w:b/>
                <w:lang w:val="en-GB"/>
              </w:rPr>
            </w:pPr>
          </w:p>
        </w:tc>
        <w:tc>
          <w:tcPr>
            <w:tcW w:w="753" w:type="dxa"/>
          </w:tcPr>
          <w:p w:rsidR="001079BA" w:rsidRPr="00EF0CFF" w:rsidRDefault="001079BA" w:rsidP="001079BA">
            <w:pPr>
              <w:spacing w:line="360" w:lineRule="auto"/>
              <w:rPr>
                <w:b/>
                <w:lang w:val="en-GB"/>
              </w:rPr>
            </w:pPr>
          </w:p>
        </w:tc>
      </w:tr>
    </w:tbl>
    <w:p w:rsidR="001079BA" w:rsidRPr="00EF0CFF" w:rsidRDefault="001079BA" w:rsidP="001079BA">
      <w:pPr>
        <w:spacing w:line="360" w:lineRule="auto"/>
        <w:rPr>
          <w:lang w:val="en-GB"/>
        </w:rPr>
      </w:pPr>
    </w:p>
    <w:p w:rsidR="001079BA" w:rsidRPr="00EF0CFF" w:rsidRDefault="001079BA" w:rsidP="001079BA">
      <w:pPr>
        <w:spacing w:line="360" w:lineRule="auto"/>
        <w:rPr>
          <w:lang w:val="en-GB"/>
        </w:rPr>
      </w:pPr>
      <w:r w:rsidRPr="00EF0CFF">
        <w:rPr>
          <w:bCs/>
          <w:lang w:val="en-GB"/>
        </w:rPr>
        <w:t>First part: On the physical and spiritual in spirituality and art (physicality, mentality and spirituality</w:t>
      </w:r>
      <w:r w:rsidRPr="00EF0CFF">
        <w:rPr>
          <w:lang w:val="en-GB"/>
        </w:rPr>
        <w:t xml:space="preserve">; posture and movement as a dimension of experiential spirituality; sacred space as the interaction field of the physical and metaphysical; art form as an ‘in-between’ feature of </w:t>
      </w:r>
      <w:proofErr w:type="spellStart"/>
      <w:r w:rsidRPr="00EF0CFF">
        <w:rPr>
          <w:i/>
          <w:lang w:val="en-GB"/>
        </w:rPr>
        <w:t>lógos</w:t>
      </w:r>
      <w:proofErr w:type="spellEnd"/>
      <w:r w:rsidRPr="00EF0CFF">
        <w:rPr>
          <w:lang w:val="en-GB"/>
        </w:rPr>
        <w:t xml:space="preserve"> and </w:t>
      </w:r>
      <w:proofErr w:type="spellStart"/>
      <w:r w:rsidRPr="00EF0CFF">
        <w:rPr>
          <w:i/>
          <w:lang w:val="en-GB"/>
        </w:rPr>
        <w:t>tópos</w:t>
      </w:r>
      <w:proofErr w:type="spellEnd"/>
      <w:r w:rsidRPr="00EF0CFF">
        <w:rPr>
          <w:i/>
          <w:lang w:val="en-GB"/>
        </w:rPr>
        <w:t xml:space="preserve">; </w:t>
      </w:r>
      <w:r w:rsidRPr="00EF0CFF">
        <w:rPr>
          <w:lang w:val="en-GB"/>
        </w:rPr>
        <w:t>the matrix of the interaction space of religion and art).</w:t>
      </w:r>
    </w:p>
    <w:p w:rsidR="001079BA" w:rsidRPr="00EF0CFF" w:rsidRDefault="009046DA" w:rsidP="001079BA">
      <w:pPr>
        <w:spacing w:line="360" w:lineRule="auto"/>
        <w:rPr>
          <w:lang w:val="en-GB"/>
        </w:rPr>
      </w:pPr>
      <w:r w:rsidRPr="00EF0CFF">
        <w:rPr>
          <w:bCs/>
          <w:lang w:val="en-GB"/>
        </w:rPr>
        <w:t>Second part: I</w:t>
      </w:r>
      <w:r w:rsidR="001079BA" w:rsidRPr="00EF0CFF">
        <w:rPr>
          <w:bCs/>
          <w:lang w:val="en-GB"/>
        </w:rPr>
        <w:t>ntroduction to the hermeneutics of sacred art, (s</w:t>
      </w:r>
      <w:r w:rsidR="001079BA" w:rsidRPr="00EF0CFF">
        <w:rPr>
          <w:lang w:val="en-GB"/>
        </w:rPr>
        <w:t xml:space="preserve">acred) art as a hermeneutic mission; on external and internal in the art phenomena; on the difference between </w:t>
      </w:r>
      <w:r w:rsidR="001079BA" w:rsidRPr="00EF0CFF">
        <w:rPr>
          <w:i/>
          <w:lang w:val="en-GB"/>
        </w:rPr>
        <w:t xml:space="preserve">look </w:t>
      </w:r>
      <w:r w:rsidR="001079BA" w:rsidRPr="00EF0CFF">
        <w:rPr>
          <w:lang w:val="en-GB"/>
        </w:rPr>
        <w:t xml:space="preserve">and </w:t>
      </w:r>
      <w:r w:rsidR="001079BA" w:rsidRPr="00EF0CFF">
        <w:rPr>
          <w:i/>
          <w:lang w:val="en-GB"/>
        </w:rPr>
        <w:t>see</w:t>
      </w:r>
      <w:r w:rsidR="001079BA" w:rsidRPr="00EF0CFF">
        <w:rPr>
          <w:lang w:val="en-GB"/>
        </w:rPr>
        <w:t>; methods of formal and semantic fine art analysis; principles of the application of formal and analytical methods to a concrete work of art (seminar part: analytical practical course)</w:t>
      </w:r>
    </w:p>
    <w:p w:rsidR="001079BA" w:rsidRPr="00EF0CFF" w:rsidRDefault="001079BA" w:rsidP="001079BA">
      <w:pPr>
        <w:spacing w:line="360" w:lineRule="auto"/>
        <w:rPr>
          <w:lang w:val="en-GB"/>
        </w:rPr>
      </w:pPr>
      <w:proofErr w:type="gramStart"/>
      <w:r w:rsidRPr="00EF0CFF">
        <w:rPr>
          <w:lang w:val="en-GB"/>
        </w:rPr>
        <w:t>Third part: aspects of liturgical spirituality (</w:t>
      </w:r>
      <w:r w:rsidR="009046DA" w:rsidRPr="00EF0CFF">
        <w:rPr>
          <w:lang w:val="en-GB"/>
        </w:rPr>
        <w:t>portrayal</w:t>
      </w:r>
      <w:r w:rsidRPr="00EF0CFF">
        <w:rPr>
          <w:lang w:val="en-GB"/>
        </w:rPr>
        <w:t xml:space="preserve"> of a religious man as ‘</w:t>
      </w:r>
      <w:r w:rsidRPr="00EF0CFF">
        <w:rPr>
          <w:i/>
          <w:lang w:val="en-GB"/>
        </w:rPr>
        <w:t xml:space="preserve">homo </w:t>
      </w:r>
      <w:proofErr w:type="spellStart"/>
      <w:r w:rsidRPr="00EF0CFF">
        <w:rPr>
          <w:i/>
          <w:lang w:val="en-GB"/>
        </w:rPr>
        <w:t>liturgicus</w:t>
      </w:r>
      <w:proofErr w:type="spellEnd"/>
      <w:r w:rsidRPr="00EF0CFF">
        <w:rPr>
          <w:lang w:val="en-GB"/>
        </w:rPr>
        <w:t xml:space="preserve">’; the relationship between Jewish and Christian-liturgical spirituality; display of liturgy as ‘the </w:t>
      </w:r>
      <w:r w:rsidRPr="00EF0CFF">
        <w:rPr>
          <w:lang w:val="en-GB"/>
        </w:rPr>
        <w:lastRenderedPageBreak/>
        <w:t>first theology’ and the school of spiritual life; celebration of the mystery of Christ as spirituality with ‘flesh and blood’ – acknowledgement of liturgy as ‘highlight and source’ of all Christian life; presentation of liturgical spirituality principles; the meaning of by-liturgical activities and family liturgies for spiritual life).</w:t>
      </w:r>
      <w:proofErr w:type="gramEnd"/>
    </w:p>
    <w:p w:rsidR="001079BA" w:rsidRPr="00EF0CFF" w:rsidRDefault="001079BA" w:rsidP="001079BA">
      <w:pPr>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501"/>
        <w:gridCol w:w="5198"/>
        <w:gridCol w:w="830"/>
      </w:tblGrid>
      <w:tr w:rsidR="001079BA" w:rsidRPr="00EF0CFF" w:rsidTr="00A749A6">
        <w:tc>
          <w:tcPr>
            <w:tcW w:w="450" w:type="dxa"/>
          </w:tcPr>
          <w:p w:rsidR="001079BA" w:rsidRPr="00EF0CFF" w:rsidRDefault="001079BA" w:rsidP="001079BA">
            <w:pPr>
              <w:spacing w:line="360" w:lineRule="auto"/>
              <w:rPr>
                <w:b/>
                <w:sz w:val="20"/>
                <w:szCs w:val="20"/>
                <w:lang w:val="en-GB"/>
              </w:rPr>
            </w:pPr>
            <w:r w:rsidRPr="00EF0CFF">
              <w:rPr>
                <w:b/>
                <w:sz w:val="20"/>
                <w:szCs w:val="20"/>
                <w:lang w:val="en-GB"/>
              </w:rPr>
              <w:t>SP 36</w:t>
            </w:r>
          </w:p>
        </w:tc>
        <w:tc>
          <w:tcPr>
            <w:tcW w:w="1501" w:type="dxa"/>
          </w:tcPr>
          <w:p w:rsidR="001079BA" w:rsidRPr="00EF0CFF" w:rsidRDefault="001079BA" w:rsidP="001079BA">
            <w:pPr>
              <w:spacing w:line="360" w:lineRule="auto"/>
              <w:rPr>
                <w:b/>
                <w:lang w:val="en-GB"/>
              </w:rPr>
            </w:pPr>
            <w:proofErr w:type="spellStart"/>
            <w:r w:rsidRPr="00EF0CFF">
              <w:rPr>
                <w:b/>
                <w:lang w:val="en-GB"/>
              </w:rPr>
              <w:t>Matjaž</w:t>
            </w:r>
            <w:proofErr w:type="spellEnd"/>
            <w:r w:rsidRPr="00EF0CFF">
              <w:rPr>
                <w:b/>
                <w:lang w:val="en-GB"/>
              </w:rPr>
              <w:t xml:space="preserve">, </w:t>
            </w:r>
            <w:proofErr w:type="spellStart"/>
            <w:r w:rsidRPr="00EF0CFF">
              <w:rPr>
                <w:b/>
                <w:lang w:val="en-GB"/>
              </w:rPr>
              <w:t>Špelič</w:t>
            </w:r>
            <w:proofErr w:type="spellEnd"/>
          </w:p>
        </w:tc>
        <w:tc>
          <w:tcPr>
            <w:tcW w:w="5198" w:type="dxa"/>
          </w:tcPr>
          <w:p w:rsidR="001079BA" w:rsidRPr="00EF0CFF" w:rsidRDefault="001079BA" w:rsidP="001079BA">
            <w:pPr>
              <w:spacing w:line="360" w:lineRule="auto"/>
              <w:rPr>
                <w:b/>
                <w:lang w:val="en-GB"/>
              </w:rPr>
            </w:pPr>
            <w:r w:rsidRPr="00EF0CFF">
              <w:rPr>
                <w:bCs/>
                <w:lang w:val="en-GB"/>
              </w:rPr>
              <w:t>Spirituality in the Bible and in the Church Fathers</w:t>
            </w:r>
          </w:p>
        </w:tc>
        <w:tc>
          <w:tcPr>
            <w:tcW w:w="830" w:type="dxa"/>
          </w:tcPr>
          <w:p w:rsidR="001079BA" w:rsidRPr="00EF0CFF" w:rsidRDefault="001079BA" w:rsidP="001079BA">
            <w:pPr>
              <w:spacing w:line="360" w:lineRule="auto"/>
              <w:rPr>
                <w:b/>
                <w:lang w:val="en-GB"/>
              </w:rPr>
            </w:pPr>
            <w:r w:rsidRPr="00EF0CFF">
              <w:rPr>
                <w:b/>
                <w:lang w:val="en-GB"/>
              </w:rPr>
              <w:t>60/5</w:t>
            </w:r>
          </w:p>
        </w:tc>
      </w:tr>
    </w:tbl>
    <w:p w:rsidR="001079BA" w:rsidRPr="00EF0CFF" w:rsidRDefault="001079BA" w:rsidP="001079BA">
      <w:pPr>
        <w:spacing w:line="360" w:lineRule="auto"/>
        <w:ind w:left="360"/>
        <w:rPr>
          <w:lang w:val="en-GB"/>
        </w:rPr>
      </w:pPr>
    </w:p>
    <w:p w:rsidR="001079BA" w:rsidRPr="00EF0CFF" w:rsidRDefault="001079BA" w:rsidP="001079BA">
      <w:pPr>
        <w:spacing w:line="360" w:lineRule="auto"/>
        <w:rPr>
          <w:lang w:val="en-GB"/>
        </w:rPr>
      </w:pPr>
      <w:proofErr w:type="gramStart"/>
      <w:r w:rsidRPr="00EF0CFF">
        <w:rPr>
          <w:lang w:val="en-GB"/>
        </w:rPr>
        <w:t>Assessing linguistic, literary, philosophical and theological criteria in search of authenticity of biblical spirituality; the spirituality of the Law, the history of salvation; the spirituality of the prophet and wisdom literature; the spirituality of Jesus of Nazareth; comparison of the revelation of the Christ identity and the image of God in the early and late evangelical tradition and in apocryphal literature; discovering the specific character of John’s perception of faith, life, love, cognition, truth according to fundamental biblical theological premises; Pauline spirituality; apocalyptic spirituality; spirituality of martyrdom; the spirituality of the catechumenate in the first Church; monastic spirituality; the spirituality of the first mystics; Marian spirituality of the Church Fathers.</w:t>
      </w:r>
      <w:proofErr w:type="gramEnd"/>
    </w:p>
    <w:p w:rsidR="001079BA" w:rsidRPr="00EF0CFF" w:rsidRDefault="001079BA" w:rsidP="001079BA">
      <w:pPr>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457"/>
        <w:gridCol w:w="5194"/>
        <w:gridCol w:w="763"/>
      </w:tblGrid>
      <w:tr w:rsidR="001079BA" w:rsidRPr="00EF0CFF" w:rsidTr="00A749A6">
        <w:tc>
          <w:tcPr>
            <w:tcW w:w="494" w:type="dxa"/>
          </w:tcPr>
          <w:p w:rsidR="001079BA" w:rsidRPr="00EF0CFF" w:rsidRDefault="001079BA" w:rsidP="001079BA">
            <w:pPr>
              <w:spacing w:line="360" w:lineRule="auto"/>
              <w:rPr>
                <w:b/>
                <w:sz w:val="20"/>
                <w:szCs w:val="20"/>
                <w:lang w:val="en-GB"/>
              </w:rPr>
            </w:pPr>
            <w:r w:rsidRPr="00EF0CFF">
              <w:rPr>
                <w:b/>
                <w:sz w:val="20"/>
                <w:szCs w:val="20"/>
                <w:lang w:val="en-GB"/>
              </w:rPr>
              <w:t>ZC 19</w:t>
            </w:r>
          </w:p>
        </w:tc>
        <w:tc>
          <w:tcPr>
            <w:tcW w:w="1457" w:type="dxa"/>
          </w:tcPr>
          <w:p w:rsidR="001079BA" w:rsidRPr="00EF0CFF" w:rsidRDefault="001079BA" w:rsidP="001079BA">
            <w:pPr>
              <w:spacing w:line="360" w:lineRule="auto"/>
              <w:rPr>
                <w:b/>
                <w:lang w:val="en-GB"/>
              </w:rPr>
            </w:pPr>
            <w:r w:rsidRPr="00EF0CFF">
              <w:rPr>
                <w:b/>
                <w:lang w:val="en-GB"/>
              </w:rPr>
              <w:t>Kolar</w:t>
            </w:r>
          </w:p>
        </w:tc>
        <w:tc>
          <w:tcPr>
            <w:tcW w:w="5194" w:type="dxa"/>
          </w:tcPr>
          <w:p w:rsidR="001079BA" w:rsidRPr="00EF0CFF" w:rsidRDefault="001079BA" w:rsidP="001079BA">
            <w:pPr>
              <w:spacing w:line="360" w:lineRule="auto"/>
              <w:rPr>
                <w:b/>
                <w:lang w:val="en-GB"/>
              </w:rPr>
            </w:pPr>
            <w:r w:rsidRPr="00EF0CFF">
              <w:rPr>
                <w:bCs/>
                <w:lang w:val="en-GB"/>
              </w:rPr>
              <w:t>Spiritual Movements in the History of the Church</w:t>
            </w:r>
          </w:p>
        </w:tc>
        <w:tc>
          <w:tcPr>
            <w:tcW w:w="763" w:type="dxa"/>
          </w:tcPr>
          <w:p w:rsidR="001079BA" w:rsidRPr="00EF0CFF" w:rsidRDefault="001079BA" w:rsidP="001079BA">
            <w:pPr>
              <w:spacing w:line="360" w:lineRule="auto"/>
              <w:rPr>
                <w:b/>
                <w:lang w:val="en-GB"/>
              </w:rPr>
            </w:pPr>
            <w:r w:rsidRPr="00EF0CFF">
              <w:rPr>
                <w:b/>
                <w:lang w:val="en-GB"/>
              </w:rPr>
              <w:t>30/3</w:t>
            </w:r>
          </w:p>
        </w:tc>
      </w:tr>
    </w:tbl>
    <w:p w:rsidR="001079BA" w:rsidRPr="00EF0CFF" w:rsidRDefault="001079BA" w:rsidP="001079BA">
      <w:pPr>
        <w:pStyle w:val="Slog1"/>
        <w:numPr>
          <w:ilvl w:val="0"/>
          <w:numId w:val="0"/>
        </w:numPr>
        <w:tabs>
          <w:tab w:val="left" w:pos="360"/>
        </w:tabs>
        <w:spacing w:line="360" w:lineRule="auto"/>
        <w:rPr>
          <w:b w:val="0"/>
          <w:szCs w:val="24"/>
          <w:lang w:val="en-GB"/>
        </w:rPr>
      </w:pPr>
    </w:p>
    <w:p w:rsidR="001079BA" w:rsidRPr="00EF0CFF" w:rsidRDefault="001079BA" w:rsidP="001079BA">
      <w:pPr>
        <w:spacing w:line="360" w:lineRule="auto"/>
        <w:rPr>
          <w:lang w:val="en-GB"/>
        </w:rPr>
      </w:pPr>
      <w:r w:rsidRPr="00EF0CFF">
        <w:rPr>
          <w:lang w:val="en-GB"/>
        </w:rPr>
        <w:t xml:space="preserve">All the periods in the history of Christianity </w:t>
      </w:r>
      <w:proofErr w:type="gramStart"/>
      <w:r w:rsidRPr="00EF0CFF">
        <w:rPr>
          <w:lang w:val="en-GB"/>
        </w:rPr>
        <w:t>were marked</w:t>
      </w:r>
      <w:proofErr w:type="gramEnd"/>
      <w:r w:rsidRPr="00EF0CFF">
        <w:rPr>
          <w:lang w:val="en-GB"/>
        </w:rPr>
        <w:t xml:space="preserve"> by different spiritual movements reflecting events in the Church itself and in the broader context of society. A chronological overview will provide basic information on these movements, and depending on the interest of the participants, individual phenomena will be emphasised. Since fundamental questions regarding human life and open questions in society </w:t>
      </w:r>
      <w:proofErr w:type="gramStart"/>
      <w:r w:rsidRPr="00EF0CFF">
        <w:rPr>
          <w:lang w:val="en-GB"/>
        </w:rPr>
        <w:t>were often perceived</w:t>
      </w:r>
      <w:proofErr w:type="gramEnd"/>
      <w:r w:rsidRPr="00EF0CFF">
        <w:rPr>
          <w:lang w:val="en-GB"/>
        </w:rPr>
        <w:t xml:space="preserve"> individually, tensions among leaders of the movements and official structures were not rare. Christianity incorporated itself in other cultural circles (for example creating communities in so-called missionary countries) and at the same time mutual enrichment and new forms of spirituality occurred. The new forms of spirituality were in full swing in the 19</w:t>
      </w:r>
      <w:r w:rsidRPr="00EF0CFF">
        <w:rPr>
          <w:vertAlign w:val="superscript"/>
          <w:lang w:val="en-GB"/>
        </w:rPr>
        <w:t>th</w:t>
      </w:r>
      <w:r w:rsidRPr="00EF0CFF">
        <w:rPr>
          <w:lang w:val="en-GB"/>
        </w:rPr>
        <w:t xml:space="preserve"> and 20</w:t>
      </w:r>
      <w:r w:rsidRPr="00EF0CFF">
        <w:rPr>
          <w:vertAlign w:val="superscript"/>
          <w:lang w:val="en-GB"/>
        </w:rPr>
        <w:t>th</w:t>
      </w:r>
      <w:r w:rsidRPr="00EF0CFF">
        <w:rPr>
          <w:lang w:val="en-GB"/>
        </w:rPr>
        <w:t xml:space="preserve"> centuries.</w:t>
      </w:r>
    </w:p>
    <w:p w:rsidR="001079BA" w:rsidRPr="00EF0CFF" w:rsidRDefault="001079BA" w:rsidP="001079BA">
      <w:pPr>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303"/>
        <w:gridCol w:w="5177"/>
        <w:gridCol w:w="777"/>
      </w:tblGrid>
      <w:tr w:rsidR="001079BA" w:rsidRPr="00EF0CFF" w:rsidTr="00A749A6">
        <w:tc>
          <w:tcPr>
            <w:tcW w:w="648" w:type="dxa"/>
          </w:tcPr>
          <w:p w:rsidR="001079BA" w:rsidRPr="00EF0CFF" w:rsidRDefault="001079BA" w:rsidP="001079BA">
            <w:pPr>
              <w:spacing w:line="360" w:lineRule="auto"/>
              <w:rPr>
                <w:b/>
                <w:sz w:val="20"/>
                <w:szCs w:val="20"/>
                <w:lang w:val="en-GB"/>
              </w:rPr>
            </w:pPr>
            <w:r w:rsidRPr="00EF0CFF">
              <w:rPr>
                <w:b/>
                <w:sz w:val="20"/>
                <w:szCs w:val="20"/>
                <w:lang w:val="en-GB"/>
              </w:rPr>
              <w:t>OB 37</w:t>
            </w:r>
          </w:p>
        </w:tc>
        <w:tc>
          <w:tcPr>
            <w:tcW w:w="1303" w:type="dxa"/>
          </w:tcPr>
          <w:p w:rsidR="001079BA" w:rsidRPr="00EF0CFF" w:rsidRDefault="001079BA" w:rsidP="001079BA">
            <w:pPr>
              <w:spacing w:line="360" w:lineRule="auto"/>
              <w:rPr>
                <w:b/>
                <w:lang w:val="en-GB"/>
              </w:rPr>
            </w:pPr>
            <w:proofErr w:type="spellStart"/>
            <w:r w:rsidRPr="00EF0CFF">
              <w:rPr>
                <w:b/>
                <w:lang w:val="en-GB"/>
              </w:rPr>
              <w:t>Dolenc</w:t>
            </w:r>
            <w:proofErr w:type="spellEnd"/>
          </w:p>
        </w:tc>
        <w:tc>
          <w:tcPr>
            <w:tcW w:w="5177" w:type="dxa"/>
          </w:tcPr>
          <w:p w:rsidR="001079BA" w:rsidRPr="00EF0CFF" w:rsidRDefault="001079BA" w:rsidP="001079BA">
            <w:pPr>
              <w:spacing w:line="360" w:lineRule="auto"/>
              <w:rPr>
                <w:b/>
                <w:lang w:val="en-GB"/>
              </w:rPr>
            </w:pPr>
            <w:r w:rsidRPr="00EF0CFF">
              <w:rPr>
                <w:bCs/>
                <w:lang w:val="en-GB"/>
              </w:rPr>
              <w:t>Principal Spirituality Topics in the Orthodox and the Protestant Churches</w:t>
            </w:r>
          </w:p>
        </w:tc>
        <w:tc>
          <w:tcPr>
            <w:tcW w:w="777" w:type="dxa"/>
          </w:tcPr>
          <w:p w:rsidR="001079BA" w:rsidRPr="00EF0CFF" w:rsidRDefault="001079BA" w:rsidP="001079BA">
            <w:pPr>
              <w:spacing w:line="360" w:lineRule="auto"/>
              <w:rPr>
                <w:b/>
                <w:lang w:val="en-GB"/>
              </w:rPr>
            </w:pPr>
            <w:r w:rsidRPr="00EF0CFF">
              <w:rPr>
                <w:b/>
                <w:lang w:val="en-GB"/>
              </w:rPr>
              <w:t>30/3</w:t>
            </w:r>
          </w:p>
        </w:tc>
      </w:tr>
    </w:tbl>
    <w:p w:rsidR="001079BA" w:rsidRPr="00EF0CFF" w:rsidRDefault="001079BA" w:rsidP="001079BA">
      <w:pPr>
        <w:spacing w:line="360" w:lineRule="auto"/>
        <w:rPr>
          <w:b/>
          <w:bCs/>
          <w:lang w:val="en-GB"/>
        </w:rPr>
      </w:pPr>
    </w:p>
    <w:p w:rsidR="001079BA" w:rsidRPr="00EF0CFF" w:rsidRDefault="001079BA" w:rsidP="001079BA">
      <w:pPr>
        <w:pStyle w:val="Slog1"/>
        <w:numPr>
          <w:ilvl w:val="0"/>
          <w:numId w:val="0"/>
        </w:numPr>
        <w:spacing w:line="360" w:lineRule="auto"/>
        <w:rPr>
          <w:b w:val="0"/>
          <w:lang w:val="en-GB"/>
        </w:rPr>
      </w:pPr>
      <w:r w:rsidRPr="00EF0CFF">
        <w:rPr>
          <w:b w:val="0"/>
          <w:bCs w:val="0"/>
          <w:szCs w:val="24"/>
          <w:lang w:val="en-GB"/>
        </w:rPr>
        <w:t xml:space="preserve">The Great Schism brought not only controversy, conflicts and religious wars but also caused the forming of different theological and spiritual traditions. All these traditions grew from a common evangelical heritage that </w:t>
      </w:r>
      <w:proofErr w:type="gramStart"/>
      <w:r w:rsidRPr="00EF0CFF">
        <w:rPr>
          <w:b w:val="0"/>
          <w:bCs w:val="0"/>
          <w:szCs w:val="24"/>
          <w:lang w:val="en-GB"/>
        </w:rPr>
        <w:t>was differently perceived</w:t>
      </w:r>
      <w:proofErr w:type="gramEnd"/>
      <w:r w:rsidRPr="00EF0CFF">
        <w:rPr>
          <w:b w:val="0"/>
          <w:bCs w:val="0"/>
          <w:szCs w:val="24"/>
          <w:lang w:val="en-GB"/>
        </w:rPr>
        <w:t xml:space="preserve"> in the Christian East (Byzantine and Orthodox spirituality) and in the Latin West. In the 16</w:t>
      </w:r>
      <w:r w:rsidRPr="00EF0CFF">
        <w:rPr>
          <w:b w:val="0"/>
          <w:bCs w:val="0"/>
          <w:szCs w:val="24"/>
          <w:vertAlign w:val="superscript"/>
          <w:lang w:val="en-GB"/>
        </w:rPr>
        <w:t>th</w:t>
      </w:r>
      <w:r w:rsidRPr="00EF0CFF">
        <w:rPr>
          <w:b w:val="0"/>
          <w:bCs w:val="0"/>
          <w:szCs w:val="24"/>
          <w:lang w:val="en-GB"/>
        </w:rPr>
        <w:t xml:space="preserve"> century another spirituality that was inspired by reforming Protestants which emphasizes the Bible and has a strong social note, started forming: the Protestant spirituality.</w:t>
      </w:r>
    </w:p>
    <w:p w:rsidR="001079BA" w:rsidRPr="00EF0CFF" w:rsidRDefault="001079BA" w:rsidP="001079BA">
      <w:pPr>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5243"/>
        <w:gridCol w:w="711"/>
      </w:tblGrid>
      <w:tr w:rsidR="001079BA" w:rsidRPr="00EF0CFF" w:rsidTr="00A749A6">
        <w:tc>
          <w:tcPr>
            <w:tcW w:w="534" w:type="dxa"/>
          </w:tcPr>
          <w:p w:rsidR="001079BA" w:rsidRPr="00EF0CFF" w:rsidRDefault="001079BA" w:rsidP="001079BA">
            <w:pPr>
              <w:spacing w:line="360" w:lineRule="auto"/>
              <w:rPr>
                <w:b/>
                <w:sz w:val="20"/>
                <w:szCs w:val="20"/>
                <w:lang w:val="en-GB"/>
              </w:rPr>
            </w:pPr>
            <w:r w:rsidRPr="00EF0CFF">
              <w:rPr>
                <w:b/>
                <w:sz w:val="20"/>
                <w:szCs w:val="20"/>
                <w:lang w:val="en-GB"/>
              </w:rPr>
              <w:t>OB 38</w:t>
            </w:r>
          </w:p>
        </w:tc>
        <w:tc>
          <w:tcPr>
            <w:tcW w:w="1417" w:type="dxa"/>
          </w:tcPr>
          <w:p w:rsidR="001079BA" w:rsidRPr="00EF0CFF" w:rsidRDefault="001079BA" w:rsidP="001079BA">
            <w:pPr>
              <w:spacing w:line="360" w:lineRule="auto"/>
              <w:rPr>
                <w:b/>
                <w:lang w:val="en-GB"/>
              </w:rPr>
            </w:pPr>
            <w:proofErr w:type="spellStart"/>
            <w:r w:rsidRPr="00EF0CFF">
              <w:rPr>
                <w:b/>
                <w:lang w:val="en-GB"/>
              </w:rPr>
              <w:t>Osredkar</w:t>
            </w:r>
            <w:proofErr w:type="spellEnd"/>
            <w:r w:rsidRPr="00EF0CFF">
              <w:rPr>
                <w:b/>
                <w:lang w:val="en-GB"/>
              </w:rPr>
              <w:t xml:space="preserve">, </w:t>
            </w:r>
          </w:p>
          <w:p w:rsidR="001079BA" w:rsidRPr="00EF0CFF" w:rsidRDefault="001079BA" w:rsidP="001079BA">
            <w:pPr>
              <w:spacing w:line="360" w:lineRule="auto"/>
              <w:rPr>
                <w:b/>
                <w:lang w:val="en-GB"/>
              </w:rPr>
            </w:pPr>
            <w:proofErr w:type="spellStart"/>
            <w:r w:rsidRPr="00EF0CFF">
              <w:rPr>
                <w:b/>
                <w:lang w:val="en-GB"/>
              </w:rPr>
              <w:t>Platovnjak</w:t>
            </w:r>
            <w:proofErr w:type="spellEnd"/>
          </w:p>
        </w:tc>
        <w:tc>
          <w:tcPr>
            <w:tcW w:w="5243" w:type="dxa"/>
          </w:tcPr>
          <w:p w:rsidR="001079BA" w:rsidRPr="00EF0CFF" w:rsidRDefault="001079BA" w:rsidP="001079BA">
            <w:pPr>
              <w:spacing w:line="360" w:lineRule="auto"/>
              <w:rPr>
                <w:b/>
                <w:lang w:val="en-GB"/>
              </w:rPr>
            </w:pPr>
            <w:r w:rsidRPr="00EF0CFF">
              <w:rPr>
                <w:bCs/>
                <w:lang w:val="en-GB"/>
              </w:rPr>
              <w:t>Spirituality of Religions and the Modern World</w:t>
            </w:r>
          </w:p>
        </w:tc>
        <w:tc>
          <w:tcPr>
            <w:tcW w:w="711" w:type="dxa"/>
          </w:tcPr>
          <w:p w:rsidR="001079BA" w:rsidRPr="00EF0CFF" w:rsidRDefault="001079BA" w:rsidP="001079BA">
            <w:pPr>
              <w:spacing w:line="360" w:lineRule="auto"/>
              <w:rPr>
                <w:b/>
                <w:lang w:val="en-GB"/>
              </w:rPr>
            </w:pPr>
            <w:r w:rsidRPr="00EF0CFF">
              <w:rPr>
                <w:b/>
                <w:lang w:val="en-GB"/>
              </w:rPr>
              <w:t>30/3</w:t>
            </w:r>
          </w:p>
        </w:tc>
      </w:tr>
    </w:tbl>
    <w:p w:rsidR="001079BA" w:rsidRPr="00EF0CFF" w:rsidRDefault="001079BA" w:rsidP="001079BA">
      <w:pPr>
        <w:spacing w:line="360" w:lineRule="auto"/>
        <w:ind w:left="360"/>
        <w:rPr>
          <w:bCs/>
          <w:lang w:val="en-GB"/>
        </w:rPr>
      </w:pPr>
    </w:p>
    <w:p w:rsidR="001079BA" w:rsidRPr="00EF0CFF" w:rsidRDefault="001079BA" w:rsidP="001079BA">
      <w:pPr>
        <w:spacing w:line="360" w:lineRule="auto"/>
        <w:rPr>
          <w:lang w:val="en-GB"/>
        </w:rPr>
      </w:pPr>
      <w:r w:rsidRPr="00EF0CFF">
        <w:rPr>
          <w:lang w:val="en-GB"/>
        </w:rPr>
        <w:t xml:space="preserve">The first part of the course deals with the spirituality of Jewish, Islamic, Indian, Chinese and animist traditions in their modern occurrences and analytically displays the changes in these </w:t>
      </w:r>
      <w:proofErr w:type="spellStart"/>
      <w:r w:rsidRPr="00EF0CFF">
        <w:rPr>
          <w:lang w:val="en-GB"/>
        </w:rPr>
        <w:t>spiritualities</w:t>
      </w:r>
      <w:proofErr w:type="spellEnd"/>
      <w:r w:rsidRPr="00EF0CFF">
        <w:rPr>
          <w:lang w:val="en-GB"/>
        </w:rPr>
        <w:t xml:space="preserve"> due to interaction with the European post-secular culture. The second part of the course deals with contents thereof, of new age and other spiritual groups in the European environment and assesses them from epistemological and ethical points of view. The last part presents the patterns of informing, counselling and directing interested participants for those questions related to the discussed </w:t>
      </w:r>
      <w:proofErr w:type="spellStart"/>
      <w:r w:rsidRPr="00EF0CFF">
        <w:rPr>
          <w:lang w:val="en-GB"/>
        </w:rPr>
        <w:t>spiritualities</w:t>
      </w:r>
      <w:proofErr w:type="spellEnd"/>
      <w:r w:rsidRPr="00EF0CFF">
        <w:rPr>
          <w:lang w:val="en-GB"/>
        </w:rPr>
        <w:t>.</w:t>
      </w:r>
    </w:p>
    <w:p w:rsidR="001079BA" w:rsidRPr="00EF0CFF" w:rsidRDefault="001079BA" w:rsidP="001079BA">
      <w:pPr>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330"/>
        <w:gridCol w:w="5150"/>
        <w:gridCol w:w="777"/>
      </w:tblGrid>
      <w:tr w:rsidR="001079BA" w:rsidRPr="00EF0CFF" w:rsidTr="00A749A6">
        <w:tc>
          <w:tcPr>
            <w:tcW w:w="648" w:type="dxa"/>
          </w:tcPr>
          <w:p w:rsidR="001079BA" w:rsidRPr="00EF0CFF" w:rsidRDefault="001079BA" w:rsidP="001079BA">
            <w:pPr>
              <w:spacing w:line="360" w:lineRule="auto"/>
              <w:rPr>
                <w:b/>
                <w:sz w:val="20"/>
                <w:szCs w:val="20"/>
                <w:lang w:val="en-GB"/>
              </w:rPr>
            </w:pPr>
            <w:r w:rsidRPr="00EF0CFF">
              <w:rPr>
                <w:b/>
                <w:sz w:val="20"/>
                <w:szCs w:val="20"/>
                <w:lang w:val="en-GB"/>
              </w:rPr>
              <w:t>SP 37</w:t>
            </w:r>
          </w:p>
        </w:tc>
        <w:tc>
          <w:tcPr>
            <w:tcW w:w="1330" w:type="dxa"/>
          </w:tcPr>
          <w:p w:rsidR="001079BA" w:rsidRPr="00EF0CFF" w:rsidRDefault="001079BA" w:rsidP="001079BA">
            <w:pPr>
              <w:spacing w:line="360" w:lineRule="auto"/>
              <w:rPr>
                <w:b/>
                <w:lang w:val="en-GB"/>
              </w:rPr>
            </w:pPr>
            <w:proofErr w:type="spellStart"/>
            <w:r w:rsidRPr="00EF0CFF">
              <w:rPr>
                <w:b/>
                <w:lang w:val="en-GB"/>
              </w:rPr>
              <w:t>Krašovec,Avsenik</w:t>
            </w:r>
            <w:proofErr w:type="spellEnd"/>
            <w:r w:rsidRPr="00EF0CFF">
              <w:rPr>
                <w:b/>
                <w:lang w:val="en-GB"/>
              </w:rPr>
              <w:t xml:space="preserve"> </w:t>
            </w:r>
            <w:proofErr w:type="spellStart"/>
            <w:r w:rsidRPr="00EF0CFF">
              <w:rPr>
                <w:b/>
                <w:lang w:val="en-GB"/>
              </w:rPr>
              <w:t>Nabergoj</w:t>
            </w:r>
            <w:proofErr w:type="spellEnd"/>
          </w:p>
        </w:tc>
        <w:tc>
          <w:tcPr>
            <w:tcW w:w="5150" w:type="dxa"/>
          </w:tcPr>
          <w:p w:rsidR="001079BA" w:rsidRPr="00EF0CFF" w:rsidRDefault="001079BA" w:rsidP="001079BA">
            <w:pPr>
              <w:spacing w:line="360" w:lineRule="auto"/>
              <w:rPr>
                <w:b/>
                <w:lang w:val="en-GB"/>
              </w:rPr>
            </w:pPr>
            <w:r w:rsidRPr="00EF0CFF">
              <w:rPr>
                <w:bCs/>
                <w:lang w:val="en-GB"/>
              </w:rPr>
              <w:t>Spirituality in Literature, Music and Film</w:t>
            </w:r>
          </w:p>
        </w:tc>
        <w:tc>
          <w:tcPr>
            <w:tcW w:w="777" w:type="dxa"/>
          </w:tcPr>
          <w:p w:rsidR="001079BA" w:rsidRPr="00EF0CFF" w:rsidRDefault="001079BA" w:rsidP="001079BA">
            <w:pPr>
              <w:spacing w:line="360" w:lineRule="auto"/>
              <w:rPr>
                <w:b/>
                <w:lang w:val="en-GB"/>
              </w:rPr>
            </w:pPr>
            <w:r w:rsidRPr="00EF0CFF">
              <w:rPr>
                <w:b/>
                <w:lang w:val="en-GB"/>
              </w:rPr>
              <w:t>30/3</w:t>
            </w:r>
          </w:p>
        </w:tc>
      </w:tr>
    </w:tbl>
    <w:p w:rsidR="001079BA" w:rsidRPr="00EF0CFF" w:rsidRDefault="001079BA" w:rsidP="001079BA">
      <w:pPr>
        <w:spacing w:line="360" w:lineRule="auto"/>
        <w:ind w:left="360"/>
        <w:rPr>
          <w:b/>
          <w:bCs/>
          <w:lang w:val="en-GB"/>
        </w:rPr>
      </w:pPr>
    </w:p>
    <w:p w:rsidR="001079BA" w:rsidRPr="00EF0CFF" w:rsidRDefault="001079BA" w:rsidP="001079BA">
      <w:pPr>
        <w:spacing w:line="360" w:lineRule="auto"/>
        <w:rPr>
          <w:lang w:val="en-GB"/>
        </w:rPr>
      </w:pPr>
      <w:r w:rsidRPr="00EF0CFF">
        <w:rPr>
          <w:lang w:val="en-GB"/>
        </w:rPr>
        <w:t xml:space="preserve">Literature, music and film are among the fundamental art forms as well as humanistic areas. All three of them are autonomous according to sensual and spiritual, rational and experiential search for appropriate proportion of content and form, literary art being very often substantial and conceptual, content and formal source or platform of musical and </w:t>
      </w:r>
      <w:proofErr w:type="gramStart"/>
      <w:r w:rsidRPr="00EF0CFF">
        <w:rPr>
          <w:lang w:val="en-GB"/>
        </w:rPr>
        <w:t>film-making</w:t>
      </w:r>
      <w:proofErr w:type="gramEnd"/>
      <w:r w:rsidRPr="00EF0CFF">
        <w:rPr>
          <w:lang w:val="en-GB"/>
        </w:rPr>
        <w:t xml:space="preserve"> creativity and through a literary text intertwined with both. </w:t>
      </w:r>
      <w:proofErr w:type="gramStart"/>
      <w:r w:rsidRPr="00EF0CFF">
        <w:rPr>
          <w:lang w:val="en-GB"/>
        </w:rPr>
        <w:t>Literature and music have always been the basic pillars of spirituality in Judaism as in Christianity therefore they represent an indispensable and the most real opportunity to awaken a spirit on a personal and soci</w:t>
      </w:r>
      <w:r w:rsidR="000D5AFC" w:rsidRPr="00EF0CFF">
        <w:rPr>
          <w:lang w:val="en-GB"/>
        </w:rPr>
        <w:t>al</w:t>
      </w:r>
      <w:r w:rsidRPr="00EF0CFF">
        <w:rPr>
          <w:lang w:val="en-GB"/>
        </w:rPr>
        <w:t xml:space="preserve"> level in the pragmatic modern society, through the perception of the spiritual in words and in quietude, in music and in silence they also provide a deeper feeling of a film picture and </w:t>
      </w:r>
      <w:r w:rsidRPr="00EF0CFF">
        <w:rPr>
          <w:lang w:val="en-GB"/>
        </w:rPr>
        <w:lastRenderedPageBreak/>
        <w:t>events ‘behind’ the picture, the light, the music, the scenes and words in the greatest depths of the human heart, in its yearning and vulnerability.</w:t>
      </w:r>
      <w:proofErr w:type="gramEnd"/>
    </w:p>
    <w:p w:rsidR="001079BA" w:rsidRPr="00EF0CFF" w:rsidRDefault="001079BA" w:rsidP="001079BA">
      <w:pPr>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37"/>
        <w:gridCol w:w="5418"/>
        <w:gridCol w:w="883"/>
      </w:tblGrid>
      <w:tr w:rsidR="001079BA" w:rsidRPr="00EF0CFF" w:rsidTr="00A749A6">
        <w:tc>
          <w:tcPr>
            <w:tcW w:w="416" w:type="dxa"/>
          </w:tcPr>
          <w:p w:rsidR="001079BA" w:rsidRPr="00EF0CFF" w:rsidRDefault="001079BA" w:rsidP="001079BA">
            <w:pPr>
              <w:spacing w:line="360" w:lineRule="auto"/>
              <w:rPr>
                <w:b/>
                <w:sz w:val="20"/>
                <w:szCs w:val="20"/>
                <w:lang w:val="en-GB"/>
              </w:rPr>
            </w:pPr>
            <w:r w:rsidRPr="00EF0CFF">
              <w:rPr>
                <w:b/>
                <w:sz w:val="20"/>
                <w:szCs w:val="20"/>
                <w:lang w:val="en-GB"/>
              </w:rPr>
              <w:t>M 15</w:t>
            </w:r>
          </w:p>
        </w:tc>
        <w:tc>
          <w:tcPr>
            <w:tcW w:w="1337" w:type="dxa"/>
          </w:tcPr>
          <w:p w:rsidR="001079BA" w:rsidRPr="00EF0CFF" w:rsidRDefault="001079BA" w:rsidP="001079BA">
            <w:pPr>
              <w:spacing w:line="360" w:lineRule="auto"/>
              <w:rPr>
                <w:b/>
                <w:lang w:val="en-GB"/>
              </w:rPr>
            </w:pPr>
            <w:proofErr w:type="spellStart"/>
            <w:r w:rsidRPr="00EF0CFF">
              <w:rPr>
                <w:b/>
                <w:lang w:val="en-GB"/>
              </w:rPr>
              <w:t>Platovnjak</w:t>
            </w:r>
            <w:proofErr w:type="spellEnd"/>
          </w:p>
        </w:tc>
        <w:tc>
          <w:tcPr>
            <w:tcW w:w="5418" w:type="dxa"/>
          </w:tcPr>
          <w:p w:rsidR="001079BA" w:rsidRPr="00EF0CFF" w:rsidRDefault="000D5AFC" w:rsidP="001079BA">
            <w:pPr>
              <w:spacing w:line="360" w:lineRule="auto"/>
              <w:rPr>
                <w:b/>
                <w:lang w:val="en-GB"/>
              </w:rPr>
            </w:pPr>
            <w:r w:rsidRPr="00EF0CFF">
              <w:rPr>
                <w:bCs/>
                <w:lang w:val="en-GB"/>
              </w:rPr>
              <w:t>Spirituality of Priests, Consecrated Persons and Single or Married Christian Laypeople</w:t>
            </w:r>
          </w:p>
        </w:tc>
        <w:tc>
          <w:tcPr>
            <w:tcW w:w="883" w:type="dxa"/>
          </w:tcPr>
          <w:p w:rsidR="001079BA" w:rsidRPr="00EF0CFF" w:rsidRDefault="001079BA" w:rsidP="001079BA">
            <w:pPr>
              <w:spacing w:line="360" w:lineRule="auto"/>
              <w:rPr>
                <w:b/>
                <w:lang w:val="en-GB"/>
              </w:rPr>
            </w:pPr>
            <w:r w:rsidRPr="00EF0CFF">
              <w:rPr>
                <w:b/>
                <w:lang w:val="en-GB"/>
              </w:rPr>
              <w:t>30/3</w:t>
            </w:r>
          </w:p>
        </w:tc>
      </w:tr>
    </w:tbl>
    <w:p w:rsidR="001079BA" w:rsidRPr="00EF0CFF" w:rsidRDefault="001079BA" w:rsidP="001079BA">
      <w:pPr>
        <w:spacing w:line="360" w:lineRule="auto"/>
        <w:rPr>
          <w:lang w:val="en-GB"/>
        </w:rPr>
      </w:pPr>
    </w:p>
    <w:p w:rsidR="001079BA" w:rsidRPr="00EF0CFF" w:rsidRDefault="001079BA" w:rsidP="001079BA">
      <w:pPr>
        <w:spacing w:line="360" w:lineRule="auto"/>
        <w:rPr>
          <w:lang w:val="en-GB"/>
        </w:rPr>
      </w:pPr>
      <w:r w:rsidRPr="00EF0CFF">
        <w:rPr>
          <w:lang w:val="en-GB"/>
        </w:rPr>
        <w:t>First the course displays different problematic topics and perspectives of spirituality of priests, consecrated persons and Christian laypeople, single or married (and divorced) in soci</w:t>
      </w:r>
      <w:r w:rsidR="000D5AFC" w:rsidRPr="00EF0CFF">
        <w:rPr>
          <w:lang w:val="en-GB"/>
        </w:rPr>
        <w:t>al</w:t>
      </w:r>
      <w:r w:rsidRPr="00EF0CFF">
        <w:rPr>
          <w:lang w:val="en-GB"/>
        </w:rPr>
        <w:t xml:space="preserve">, cultural and spiritual situations of today’s world, particularly in the Slovene Church. </w:t>
      </w:r>
      <w:proofErr w:type="gramStart"/>
      <w:r w:rsidRPr="00EF0CFF">
        <w:rPr>
          <w:lang w:val="en-GB"/>
        </w:rPr>
        <w:t>Next</w:t>
      </w:r>
      <w:proofErr w:type="gramEnd"/>
      <w:r w:rsidRPr="00EF0CFF">
        <w:rPr>
          <w:lang w:val="en-GB"/>
        </w:rPr>
        <w:t xml:space="preserve"> it determines the identity and special character of spirituality of groups inside common Christian spirituality and the different approaches of a man and a woman to spirituality on the basis of biblical, anthropological and sacramental foundations and the teachings of the Doctors of the Church. The course also presents and assesses various groups and special means of individual groups’ spirituality.</w:t>
      </w:r>
    </w:p>
    <w:p w:rsidR="001079BA" w:rsidRPr="00EF0CFF" w:rsidRDefault="001079BA" w:rsidP="001079BA">
      <w:pPr>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397"/>
        <w:gridCol w:w="5342"/>
        <w:gridCol w:w="883"/>
      </w:tblGrid>
      <w:tr w:rsidR="001079BA" w:rsidRPr="00EF0CFF" w:rsidTr="00A749A6">
        <w:tc>
          <w:tcPr>
            <w:tcW w:w="491" w:type="dxa"/>
          </w:tcPr>
          <w:p w:rsidR="001079BA" w:rsidRPr="00EF0CFF" w:rsidRDefault="001079BA" w:rsidP="001079BA">
            <w:pPr>
              <w:spacing w:line="360" w:lineRule="auto"/>
              <w:rPr>
                <w:b/>
                <w:sz w:val="20"/>
                <w:szCs w:val="20"/>
                <w:lang w:val="en-GB"/>
              </w:rPr>
            </w:pPr>
            <w:r w:rsidRPr="00EF0CFF">
              <w:rPr>
                <w:b/>
                <w:sz w:val="20"/>
                <w:szCs w:val="20"/>
                <w:lang w:val="en-GB"/>
              </w:rPr>
              <w:t>O 24</w:t>
            </w:r>
          </w:p>
        </w:tc>
        <w:tc>
          <w:tcPr>
            <w:tcW w:w="1337" w:type="dxa"/>
          </w:tcPr>
          <w:p w:rsidR="001079BA" w:rsidRPr="00EF0CFF" w:rsidRDefault="001079BA" w:rsidP="001079BA">
            <w:pPr>
              <w:spacing w:line="360" w:lineRule="auto"/>
              <w:rPr>
                <w:b/>
                <w:lang w:val="en-GB"/>
              </w:rPr>
            </w:pPr>
            <w:proofErr w:type="spellStart"/>
            <w:r w:rsidRPr="00EF0CFF">
              <w:rPr>
                <w:b/>
                <w:lang w:val="en-GB"/>
              </w:rPr>
              <w:t>Platovnjak</w:t>
            </w:r>
            <w:proofErr w:type="spellEnd"/>
            <w:r w:rsidRPr="00EF0CFF">
              <w:rPr>
                <w:b/>
                <w:lang w:val="en-GB"/>
              </w:rPr>
              <w:t xml:space="preserve">, </w:t>
            </w:r>
            <w:proofErr w:type="spellStart"/>
            <w:r w:rsidRPr="00EF0CFF">
              <w:rPr>
                <w:b/>
                <w:lang w:val="en-GB"/>
              </w:rPr>
              <w:t>Gerjolj</w:t>
            </w:r>
            <w:proofErr w:type="spellEnd"/>
          </w:p>
          <w:p w:rsidR="001079BA" w:rsidRPr="00EF0CFF" w:rsidRDefault="001079BA" w:rsidP="001079BA">
            <w:pPr>
              <w:spacing w:line="360" w:lineRule="auto"/>
              <w:rPr>
                <w:b/>
                <w:lang w:val="en-GB"/>
              </w:rPr>
            </w:pPr>
          </w:p>
        </w:tc>
        <w:tc>
          <w:tcPr>
            <w:tcW w:w="5342" w:type="dxa"/>
          </w:tcPr>
          <w:p w:rsidR="001079BA" w:rsidRPr="00EF0CFF" w:rsidRDefault="000D5AFC" w:rsidP="001079BA">
            <w:pPr>
              <w:spacing w:line="360" w:lineRule="auto"/>
              <w:rPr>
                <w:b/>
                <w:lang w:val="en-GB"/>
              </w:rPr>
            </w:pPr>
            <w:r w:rsidRPr="00EF0CFF">
              <w:rPr>
                <w:bCs/>
                <w:lang w:val="en-GB"/>
              </w:rPr>
              <w:t>Holistic Education and Psycho-S</w:t>
            </w:r>
            <w:r w:rsidR="001079BA" w:rsidRPr="00EF0CFF">
              <w:rPr>
                <w:bCs/>
                <w:lang w:val="en-GB"/>
              </w:rPr>
              <w:t>piritual Growth</w:t>
            </w:r>
          </w:p>
        </w:tc>
        <w:tc>
          <w:tcPr>
            <w:tcW w:w="883" w:type="dxa"/>
          </w:tcPr>
          <w:p w:rsidR="001079BA" w:rsidRPr="00EF0CFF" w:rsidRDefault="001079BA" w:rsidP="001079BA">
            <w:pPr>
              <w:spacing w:line="360" w:lineRule="auto"/>
              <w:rPr>
                <w:b/>
                <w:lang w:val="en-GB"/>
              </w:rPr>
            </w:pPr>
            <w:r w:rsidRPr="00EF0CFF">
              <w:rPr>
                <w:b/>
                <w:lang w:val="en-GB"/>
              </w:rPr>
              <w:t>60/5</w:t>
            </w:r>
          </w:p>
        </w:tc>
      </w:tr>
    </w:tbl>
    <w:p w:rsidR="001079BA" w:rsidRPr="00EF0CFF" w:rsidRDefault="001079BA" w:rsidP="001079BA">
      <w:pPr>
        <w:spacing w:line="360" w:lineRule="auto"/>
        <w:rPr>
          <w:lang w:val="en-GB"/>
        </w:rPr>
      </w:pPr>
    </w:p>
    <w:p w:rsidR="001079BA" w:rsidRPr="00EF0CFF" w:rsidRDefault="001079BA" w:rsidP="001079BA">
      <w:pPr>
        <w:spacing w:line="360" w:lineRule="auto"/>
        <w:rPr>
          <w:lang w:val="en-GB"/>
        </w:rPr>
      </w:pPr>
      <w:r w:rsidRPr="00EF0CFF">
        <w:rPr>
          <w:lang w:val="en-GB"/>
        </w:rPr>
        <w:t>It displays fundamental psychological and spiritual bases to understanding an adult and the psycho-spiritual dynamics of a human being in adulthood in different life situations. It evaluates the human ontological attitude towards God, in which a person can become more human and more capable of personifying society and whole of creation. The course displays the possibility of the integration of psychological and spiritual accompaniment and provides fundamental theoretical and practical guidelines for providing, assessing and supervising personal (spiritual) accompaniment.</w:t>
      </w:r>
    </w:p>
    <w:p w:rsidR="001079BA" w:rsidRPr="00EF0CFF" w:rsidRDefault="001079BA" w:rsidP="001079BA">
      <w:pPr>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337"/>
        <w:gridCol w:w="5342"/>
        <w:gridCol w:w="876"/>
      </w:tblGrid>
      <w:tr w:rsidR="001079BA" w:rsidRPr="00EF0CFF" w:rsidTr="00A749A6">
        <w:tc>
          <w:tcPr>
            <w:tcW w:w="491" w:type="dxa"/>
          </w:tcPr>
          <w:p w:rsidR="001079BA" w:rsidRPr="00EF0CFF" w:rsidRDefault="001079BA" w:rsidP="001079BA">
            <w:pPr>
              <w:spacing w:line="360" w:lineRule="auto"/>
              <w:rPr>
                <w:b/>
                <w:sz w:val="20"/>
                <w:szCs w:val="20"/>
                <w:lang w:val="en-GB"/>
              </w:rPr>
            </w:pPr>
            <w:r w:rsidRPr="00EF0CFF">
              <w:rPr>
                <w:b/>
                <w:sz w:val="20"/>
                <w:szCs w:val="20"/>
                <w:lang w:val="en-GB"/>
              </w:rPr>
              <w:t>M 16</w:t>
            </w:r>
          </w:p>
        </w:tc>
        <w:tc>
          <w:tcPr>
            <w:tcW w:w="1337" w:type="dxa"/>
          </w:tcPr>
          <w:p w:rsidR="001079BA" w:rsidRPr="00EF0CFF" w:rsidRDefault="001079BA" w:rsidP="001079BA">
            <w:pPr>
              <w:spacing w:line="360" w:lineRule="auto"/>
              <w:rPr>
                <w:b/>
                <w:lang w:val="en-GB"/>
              </w:rPr>
            </w:pPr>
            <w:proofErr w:type="spellStart"/>
            <w:r w:rsidRPr="00EF0CFF">
              <w:rPr>
                <w:b/>
                <w:lang w:val="en-GB"/>
              </w:rPr>
              <w:t>Platovnjak</w:t>
            </w:r>
            <w:proofErr w:type="spellEnd"/>
          </w:p>
        </w:tc>
        <w:tc>
          <w:tcPr>
            <w:tcW w:w="5342" w:type="dxa"/>
          </w:tcPr>
          <w:p w:rsidR="001079BA" w:rsidRPr="00EF0CFF" w:rsidRDefault="001079BA" w:rsidP="001079BA">
            <w:pPr>
              <w:spacing w:line="360" w:lineRule="auto"/>
              <w:rPr>
                <w:b/>
                <w:lang w:val="en-GB"/>
              </w:rPr>
            </w:pPr>
            <w:r w:rsidRPr="00EF0CFF">
              <w:rPr>
                <w:bCs/>
                <w:lang w:val="en-GB"/>
              </w:rPr>
              <w:t>Practical Introduction to Spirituality</w:t>
            </w:r>
          </w:p>
        </w:tc>
        <w:tc>
          <w:tcPr>
            <w:tcW w:w="876" w:type="dxa"/>
          </w:tcPr>
          <w:p w:rsidR="001079BA" w:rsidRPr="00EF0CFF" w:rsidRDefault="001079BA" w:rsidP="001079BA">
            <w:pPr>
              <w:spacing w:line="360" w:lineRule="auto"/>
              <w:rPr>
                <w:b/>
                <w:lang w:val="en-GB"/>
              </w:rPr>
            </w:pPr>
            <w:r w:rsidRPr="00EF0CFF">
              <w:rPr>
                <w:b/>
                <w:lang w:val="en-GB"/>
              </w:rPr>
              <w:t>75/6</w:t>
            </w:r>
          </w:p>
        </w:tc>
      </w:tr>
    </w:tbl>
    <w:p w:rsidR="001079BA" w:rsidRPr="00EF0CFF" w:rsidRDefault="001079BA" w:rsidP="001079BA">
      <w:pPr>
        <w:spacing w:line="360" w:lineRule="auto"/>
        <w:rPr>
          <w:lang w:val="en-GB"/>
        </w:rPr>
      </w:pPr>
    </w:p>
    <w:p w:rsidR="001079BA" w:rsidRPr="00EF0CFF" w:rsidRDefault="001079BA" w:rsidP="001079BA">
      <w:pPr>
        <w:spacing w:line="360" w:lineRule="auto"/>
        <w:rPr>
          <w:lang w:val="en-GB"/>
        </w:rPr>
      </w:pPr>
      <w:proofErr w:type="gramStart"/>
      <w:r w:rsidRPr="00EF0CFF">
        <w:rPr>
          <w:lang w:val="en-GB"/>
        </w:rPr>
        <w:t xml:space="preserve">The course enables a participant to theoretically and practically experience different ways of appeasing, meditating (with the help of a picture, music, the Bible, literature and nature), praying with the body (in different postures and gestures, dancing), soul (with reason, </w:t>
      </w:r>
      <w:r w:rsidRPr="00EF0CFF">
        <w:rPr>
          <w:lang w:val="en-GB"/>
        </w:rPr>
        <w:lastRenderedPageBreak/>
        <w:t xml:space="preserve">memory, imagination, silence, attention) and spirit (with heart), spiritual retreats and exercises (thematic, with the Bible, personally guided in silence or a combination, according to Saint Ignatius.), </w:t>
      </w:r>
      <w:proofErr w:type="spellStart"/>
      <w:r w:rsidRPr="00EF0CFF">
        <w:rPr>
          <w:i/>
          <w:lang w:val="en-GB"/>
        </w:rPr>
        <w:t>lectio</w:t>
      </w:r>
      <w:proofErr w:type="spellEnd"/>
      <w:r w:rsidRPr="00EF0CFF">
        <w:rPr>
          <w:i/>
          <w:lang w:val="en-GB"/>
        </w:rPr>
        <w:t xml:space="preserve"> </w:t>
      </w:r>
      <w:proofErr w:type="spellStart"/>
      <w:r w:rsidRPr="00EF0CFF">
        <w:rPr>
          <w:i/>
          <w:lang w:val="en-GB"/>
        </w:rPr>
        <w:t>divina</w:t>
      </w:r>
      <w:proofErr w:type="spellEnd"/>
      <w:r w:rsidRPr="00EF0CFF">
        <w:rPr>
          <w:lang w:val="en-GB"/>
        </w:rPr>
        <w:t xml:space="preserve"> (praying/reading the Bible) and other methods (exercises) of introduction to spiritual life that are of assistance in spiritual growth.</w:t>
      </w:r>
      <w:proofErr w:type="gramEnd"/>
      <w:r w:rsidRPr="00EF0CFF">
        <w:rPr>
          <w:lang w:val="en-GB"/>
        </w:rPr>
        <w:t xml:space="preserve"> All the experiences will enable participants to become practically qualified to introduce others to different spiritual experiences.</w:t>
      </w:r>
    </w:p>
    <w:p w:rsidR="001079BA" w:rsidRPr="00EF0CFF" w:rsidRDefault="001079BA" w:rsidP="001079BA">
      <w:pPr>
        <w:spacing w:line="360" w:lineRule="auto"/>
        <w:rPr>
          <w:lang w:val="en-GB"/>
        </w:rPr>
      </w:pPr>
    </w:p>
    <w:p w:rsidR="001079BA" w:rsidRPr="00EF0CFF" w:rsidRDefault="001079BA" w:rsidP="003D2A8F">
      <w:pPr>
        <w:pStyle w:val="SlogKrepkoObojestransko"/>
        <w:numPr>
          <w:ilvl w:val="0"/>
          <w:numId w:val="11"/>
        </w:numPr>
        <w:spacing w:before="120" w:line="360" w:lineRule="auto"/>
        <w:rPr>
          <w:lang w:val="en-GB"/>
        </w:rPr>
      </w:pPr>
      <w:r w:rsidRPr="00EF0CFF">
        <w:rPr>
          <w:lang w:val="en-GB"/>
        </w:rPr>
        <w:t xml:space="preserve">Admission criteria and criteria when </w:t>
      </w:r>
      <w:r w:rsidRPr="00EF0CFF">
        <w:rPr>
          <w:i/>
          <w:lang w:val="en-GB"/>
        </w:rPr>
        <w:t xml:space="preserve">numerus </w:t>
      </w:r>
      <w:proofErr w:type="spellStart"/>
      <w:r w:rsidRPr="00EF0CFF">
        <w:rPr>
          <w:i/>
          <w:lang w:val="en-GB"/>
        </w:rPr>
        <w:t>clausus</w:t>
      </w:r>
      <w:proofErr w:type="spellEnd"/>
      <w:r w:rsidRPr="00EF0CFF">
        <w:rPr>
          <w:lang w:val="en-GB"/>
        </w:rPr>
        <w:t xml:space="preserve"> is applied</w:t>
      </w:r>
    </w:p>
    <w:p w:rsidR="001079BA" w:rsidRPr="00EF0CFF" w:rsidRDefault="001079BA" w:rsidP="001079BA">
      <w:pPr>
        <w:pStyle w:val="SlogKrepkoObojestransko"/>
        <w:spacing w:before="120" w:line="360" w:lineRule="auto"/>
        <w:rPr>
          <w:lang w:val="en-GB"/>
        </w:rPr>
      </w:pPr>
    </w:p>
    <w:p w:rsidR="001079BA" w:rsidRPr="00EF0CFF" w:rsidRDefault="001079BA" w:rsidP="001079BA">
      <w:pPr>
        <w:spacing w:line="360" w:lineRule="auto"/>
        <w:rPr>
          <w:bCs/>
          <w:lang w:val="en-GB"/>
        </w:rPr>
      </w:pPr>
      <w:r w:rsidRPr="00EF0CFF">
        <w:rPr>
          <w:bCs/>
          <w:lang w:val="en-GB"/>
        </w:rPr>
        <w:t>The Advanced Studies in Spirituality study programme is open to those who have completed a first or a second degree study-programme or higher education programme. These may be required to pass differential exams set by the Commission for Academic Affairs at the Faculty of Theology UL.</w:t>
      </w:r>
    </w:p>
    <w:p w:rsidR="001079BA" w:rsidRPr="00EF0CFF" w:rsidRDefault="001079BA" w:rsidP="001079BA">
      <w:pPr>
        <w:spacing w:line="360" w:lineRule="auto"/>
        <w:rPr>
          <w:iCs/>
          <w:lang w:val="en-GB"/>
        </w:rPr>
      </w:pPr>
      <w:r w:rsidRPr="00EF0CFF">
        <w:rPr>
          <w:iCs/>
          <w:lang w:val="en-GB"/>
        </w:rPr>
        <w:t xml:space="preserve">In accordance with Article 121 of the Statutes of the University of Ljubljana, the conditions for enrolment in courses leading to a qualification and in study programmes for advancement </w:t>
      </w:r>
      <w:proofErr w:type="gramStart"/>
      <w:r w:rsidRPr="00EF0CFF">
        <w:rPr>
          <w:iCs/>
          <w:lang w:val="en-GB"/>
        </w:rPr>
        <w:t>are also satisfied</w:t>
      </w:r>
      <w:proofErr w:type="gramEnd"/>
      <w:r w:rsidRPr="00EF0CFF">
        <w:rPr>
          <w:iCs/>
          <w:lang w:val="en-GB"/>
        </w:rPr>
        <w:t xml:space="preserve"> by whoever has completed an equivalent education abroad. </w:t>
      </w:r>
      <w:proofErr w:type="gramStart"/>
      <w:r w:rsidRPr="00EF0CFF">
        <w:rPr>
          <w:iCs/>
          <w:lang w:val="en-GB"/>
        </w:rPr>
        <w:t>The procedure is led by an authorized person of the University of Ljubljana</w:t>
      </w:r>
      <w:proofErr w:type="gramEnd"/>
      <w:r w:rsidRPr="00EF0CFF">
        <w:rPr>
          <w:iCs/>
          <w:lang w:val="en-GB"/>
        </w:rPr>
        <w:t xml:space="preserve">. In terms of </w:t>
      </w:r>
      <w:proofErr w:type="gramStart"/>
      <w:r w:rsidRPr="00EF0CFF">
        <w:rPr>
          <w:iCs/>
          <w:lang w:val="en-GB"/>
        </w:rPr>
        <w:t>content</w:t>
      </w:r>
      <w:proofErr w:type="gramEnd"/>
      <w:r w:rsidRPr="00EF0CFF">
        <w:rPr>
          <w:iCs/>
          <w:lang w:val="en-GB"/>
        </w:rPr>
        <w:t xml:space="preserve"> the Senate of the relevant Member or the University decides on the recognition of education obtained abroad in accordance with the Articles 77 and 47 of the Statuses of UL.</w:t>
      </w:r>
    </w:p>
    <w:p w:rsidR="001079BA" w:rsidRPr="00EF0CFF" w:rsidRDefault="001079BA" w:rsidP="001079BA">
      <w:pPr>
        <w:spacing w:line="360" w:lineRule="auto"/>
        <w:rPr>
          <w:lang w:val="en-GB"/>
        </w:rPr>
      </w:pPr>
    </w:p>
    <w:p w:rsidR="001079BA" w:rsidRPr="00EF0CFF" w:rsidRDefault="001079BA" w:rsidP="001079BA">
      <w:pPr>
        <w:spacing w:line="360" w:lineRule="auto"/>
        <w:rPr>
          <w:lang w:val="en-GB"/>
        </w:rPr>
      </w:pPr>
      <w:r w:rsidRPr="00EF0CFF">
        <w:rPr>
          <w:lang w:val="en-GB"/>
        </w:rPr>
        <w:t xml:space="preserve">When the number of applicants is higher than the number of available places, the candidates who meet the general criteria for admission </w:t>
      </w:r>
      <w:proofErr w:type="gramStart"/>
      <w:r w:rsidRPr="00EF0CFF">
        <w:rPr>
          <w:lang w:val="en-GB"/>
        </w:rPr>
        <w:t>are selected</w:t>
      </w:r>
      <w:proofErr w:type="gramEnd"/>
      <w:r w:rsidRPr="00EF0CFF">
        <w:rPr>
          <w:lang w:val="en-GB"/>
        </w:rPr>
        <w:t xml:space="preserve"> according to the following criteria:</w:t>
      </w:r>
    </w:p>
    <w:p w:rsidR="001079BA" w:rsidRPr="00EF0CFF" w:rsidRDefault="001079BA" w:rsidP="001079BA">
      <w:pPr>
        <w:spacing w:line="360" w:lineRule="auto"/>
        <w:rPr>
          <w:lang w:val="en-GB"/>
        </w:rPr>
      </w:pPr>
      <w:r w:rsidRPr="00EF0CFF">
        <w:rPr>
          <w:lang w:val="en-GB"/>
        </w:rPr>
        <w:t>- Average grade of undergraduate/masters study programme (40%),</w:t>
      </w:r>
    </w:p>
    <w:p w:rsidR="001079BA" w:rsidRPr="00EF0CFF" w:rsidRDefault="001079BA" w:rsidP="001079BA">
      <w:pPr>
        <w:spacing w:line="360" w:lineRule="auto"/>
        <w:rPr>
          <w:lang w:val="en-GB"/>
        </w:rPr>
      </w:pPr>
      <w:r w:rsidRPr="00EF0CFF">
        <w:rPr>
          <w:lang w:val="en-GB"/>
        </w:rPr>
        <w:t>- Grade at selection examination (60%).</w:t>
      </w:r>
    </w:p>
    <w:p w:rsidR="001079BA" w:rsidRPr="00EF0CFF" w:rsidRDefault="001079BA" w:rsidP="001079BA">
      <w:pPr>
        <w:spacing w:line="360" w:lineRule="auto"/>
        <w:rPr>
          <w:lang w:val="en-GB"/>
        </w:rPr>
      </w:pPr>
      <w:r w:rsidRPr="00EF0CFF">
        <w:rPr>
          <w:lang w:val="en-GB"/>
        </w:rPr>
        <w:t>Selection examination consists of:</w:t>
      </w:r>
    </w:p>
    <w:p w:rsidR="001079BA" w:rsidRPr="00EF0CFF" w:rsidRDefault="001079BA" w:rsidP="001079BA">
      <w:pPr>
        <w:spacing w:line="360" w:lineRule="auto"/>
        <w:rPr>
          <w:lang w:val="en-GB"/>
        </w:rPr>
      </w:pPr>
      <w:r w:rsidRPr="00EF0CFF">
        <w:rPr>
          <w:lang w:val="en-GB"/>
        </w:rPr>
        <w:t>- Bibliography, awards, references (40%),</w:t>
      </w:r>
    </w:p>
    <w:p w:rsidR="001079BA" w:rsidRPr="00EF0CFF" w:rsidRDefault="001079BA" w:rsidP="001079BA">
      <w:pPr>
        <w:spacing w:line="360" w:lineRule="auto"/>
        <w:rPr>
          <w:lang w:val="en-GB"/>
        </w:rPr>
      </w:pPr>
      <w:r w:rsidRPr="00EF0CFF">
        <w:rPr>
          <w:lang w:val="en-GB"/>
        </w:rPr>
        <w:t>-</w:t>
      </w:r>
      <w:r w:rsidR="003D2A8F">
        <w:rPr>
          <w:lang w:val="en-GB"/>
        </w:rPr>
        <w:t xml:space="preserve"> Existing professional work (30</w:t>
      </w:r>
      <w:r w:rsidRPr="00EF0CFF">
        <w:rPr>
          <w:lang w:val="en-GB"/>
        </w:rPr>
        <w:t>%),</w:t>
      </w:r>
    </w:p>
    <w:p w:rsidR="001079BA" w:rsidRPr="00EF0CFF" w:rsidRDefault="001079BA" w:rsidP="001079BA">
      <w:pPr>
        <w:spacing w:line="360" w:lineRule="auto"/>
        <w:rPr>
          <w:lang w:val="en-GB"/>
        </w:rPr>
      </w:pPr>
      <w:r w:rsidRPr="00EF0CFF">
        <w:rPr>
          <w:lang w:val="en-GB"/>
        </w:rPr>
        <w:t>- In</w:t>
      </w:r>
      <w:r w:rsidR="003D2A8F">
        <w:rPr>
          <w:lang w:val="en-GB"/>
        </w:rPr>
        <w:t>terview with the commission (30</w:t>
      </w:r>
      <w:r w:rsidRPr="00EF0CFF">
        <w:rPr>
          <w:lang w:val="en-GB"/>
        </w:rPr>
        <w:t>%).</w:t>
      </w:r>
    </w:p>
    <w:p w:rsidR="001079BA" w:rsidRPr="00EF0CFF" w:rsidRDefault="001079BA" w:rsidP="001079BA">
      <w:pPr>
        <w:pStyle w:val="Telobesedila"/>
        <w:spacing w:line="360" w:lineRule="auto"/>
        <w:ind w:left="360"/>
        <w:rPr>
          <w:b/>
          <w:bCs/>
          <w:lang w:val="en-GB"/>
        </w:rPr>
      </w:pPr>
    </w:p>
    <w:p w:rsidR="001079BA" w:rsidRPr="00EF0CFF" w:rsidRDefault="001079BA" w:rsidP="001079BA">
      <w:pPr>
        <w:spacing w:before="120" w:line="360" w:lineRule="auto"/>
        <w:rPr>
          <w:b/>
          <w:lang w:val="en-GB"/>
        </w:rPr>
      </w:pPr>
      <w:r w:rsidRPr="00EF0CFF">
        <w:rPr>
          <w:b/>
          <w:lang w:val="en-GB"/>
        </w:rPr>
        <w:t>6. Criteria for the Recognition of Knowledge and Skills Acquired before the Enrolment in the Programme</w:t>
      </w:r>
    </w:p>
    <w:p w:rsidR="001079BA" w:rsidRPr="00EF0CFF" w:rsidRDefault="001079BA" w:rsidP="001079BA">
      <w:pPr>
        <w:spacing w:before="120" w:line="360" w:lineRule="auto"/>
        <w:rPr>
          <w:lang w:val="en-GB"/>
        </w:rPr>
      </w:pPr>
      <w:r w:rsidRPr="00EF0CFF">
        <w:rPr>
          <w:lang w:val="en-GB"/>
        </w:rPr>
        <w:lastRenderedPageBreak/>
        <w:t>The specific knowledge and skills acquired by a participant prior to enrolling in the programme</w:t>
      </w:r>
      <w:r w:rsidR="003677BC" w:rsidRPr="00EF0CFF">
        <w:rPr>
          <w:lang w:val="en-GB"/>
        </w:rPr>
        <w:t xml:space="preserve"> may</w:t>
      </w:r>
      <w:r w:rsidRPr="00EF0CFF">
        <w:rPr>
          <w:lang w:val="en-GB"/>
        </w:rPr>
        <w:t xml:space="preserve"> be </w:t>
      </w:r>
      <w:r w:rsidR="00EF0CFF">
        <w:rPr>
          <w:lang w:val="en-GB"/>
        </w:rPr>
        <w:t>evaluated</w:t>
      </w:r>
      <w:r w:rsidRPr="00EF0CFF">
        <w:rPr>
          <w:lang w:val="en-GB"/>
        </w:rPr>
        <w:t xml:space="preserve"> as part of study obligations </w:t>
      </w:r>
      <w:proofErr w:type="gramStart"/>
      <w:r w:rsidRPr="00EF0CFF">
        <w:rPr>
          <w:lang w:val="en-GB"/>
        </w:rPr>
        <w:t>provided that</w:t>
      </w:r>
      <w:proofErr w:type="gramEnd"/>
      <w:r w:rsidRPr="00EF0CFF">
        <w:rPr>
          <w:lang w:val="en-GB"/>
        </w:rPr>
        <w:t xml:space="preserve"> they have been acquired in a publicly valid study programme, however, not more than 15 credit points. This knowledge </w:t>
      </w:r>
      <w:proofErr w:type="gramStart"/>
      <w:r w:rsidR="003677BC" w:rsidRPr="00EF0CFF">
        <w:rPr>
          <w:lang w:val="en-GB"/>
        </w:rPr>
        <w:t>may not</w:t>
      </w:r>
      <w:r w:rsidRPr="00EF0CFF">
        <w:rPr>
          <w:lang w:val="en-GB"/>
        </w:rPr>
        <w:t xml:space="preserve"> be </w:t>
      </w:r>
      <w:r w:rsidR="00EF0CFF">
        <w:rPr>
          <w:lang w:val="en-GB"/>
        </w:rPr>
        <w:t>evaluated</w:t>
      </w:r>
      <w:proofErr w:type="gramEnd"/>
      <w:r w:rsidRPr="00EF0CFF">
        <w:rPr>
          <w:lang w:val="en-GB"/>
        </w:rPr>
        <w:t xml:space="preserve"> in courses that consist of half or more than half of tutorials and seminars. In terms of the topic, knowledge has to correspond to the study contents of Advanced Studies in Spirituality courses. </w:t>
      </w:r>
      <w:proofErr w:type="gramStart"/>
      <w:r w:rsidRPr="00EF0CFF">
        <w:rPr>
          <w:lang w:val="en-GB"/>
        </w:rPr>
        <w:t>On the basis of</w:t>
      </w:r>
      <w:proofErr w:type="gramEnd"/>
      <w:r w:rsidRPr="00EF0CFF">
        <w:rPr>
          <w:lang w:val="en-GB"/>
        </w:rPr>
        <w:t xml:space="preserve"> a student’s written application with attached certificates or other documents, which prove successfully acquired knowledge and its contents, the recognition of knowledge and skills is determined by the Commission of the Faculty of Theology in the UL that </w:t>
      </w:r>
      <w:r w:rsidR="00EF0CFF">
        <w:rPr>
          <w:lang w:val="en-GB"/>
        </w:rPr>
        <w:t>evaluates</w:t>
      </w:r>
      <w:r w:rsidRPr="00EF0CFF">
        <w:rPr>
          <w:lang w:val="en-GB"/>
        </w:rPr>
        <w:t xml:space="preserve"> the knowledge according to ECTS.</w:t>
      </w:r>
    </w:p>
    <w:p w:rsidR="001079BA" w:rsidRPr="00EF0CFF" w:rsidRDefault="001079BA" w:rsidP="001079BA">
      <w:pPr>
        <w:spacing w:line="360" w:lineRule="auto"/>
        <w:rPr>
          <w:lang w:val="en-GB"/>
        </w:rPr>
      </w:pPr>
      <w:r w:rsidRPr="00EF0CFF">
        <w:rPr>
          <w:lang w:val="en-GB"/>
        </w:rPr>
        <w:t xml:space="preserve">When recognizing knowledge acquired prior to enrolling, the next criteria </w:t>
      </w:r>
      <w:proofErr w:type="gramStart"/>
      <w:r w:rsidRPr="00EF0CFF">
        <w:rPr>
          <w:lang w:val="en-GB"/>
        </w:rPr>
        <w:t>will be taken</w:t>
      </w:r>
      <w:proofErr w:type="gramEnd"/>
      <w:r w:rsidRPr="00EF0CFF">
        <w:rPr>
          <w:lang w:val="en-GB"/>
        </w:rPr>
        <w:t xml:space="preserve"> into consideration: </w:t>
      </w:r>
    </w:p>
    <w:p w:rsidR="001079BA" w:rsidRPr="00EF0CFF" w:rsidRDefault="001079BA" w:rsidP="001079BA">
      <w:pPr>
        <w:numPr>
          <w:ilvl w:val="0"/>
          <w:numId w:val="5"/>
        </w:numPr>
        <w:spacing w:after="100" w:afterAutospacing="1" w:line="360" w:lineRule="auto"/>
        <w:ind w:left="714" w:hanging="357"/>
        <w:rPr>
          <w:lang w:val="en-GB"/>
        </w:rPr>
      </w:pPr>
      <w:r w:rsidRPr="00EF0CFF">
        <w:rPr>
          <w:lang w:val="en-GB"/>
        </w:rPr>
        <w:t>Adequacy of approach conditions and required beforehand education to be included in the education,</w:t>
      </w:r>
    </w:p>
    <w:p w:rsidR="001079BA" w:rsidRPr="00EF0CFF" w:rsidRDefault="001079BA" w:rsidP="001079BA">
      <w:pPr>
        <w:numPr>
          <w:ilvl w:val="0"/>
          <w:numId w:val="5"/>
        </w:numPr>
        <w:spacing w:before="100" w:beforeAutospacing="1" w:after="100" w:afterAutospacing="1" w:line="360" w:lineRule="auto"/>
        <w:rPr>
          <w:lang w:val="en-GB"/>
        </w:rPr>
      </w:pPr>
      <w:r w:rsidRPr="00EF0CFF">
        <w:rPr>
          <w:lang w:val="en-GB"/>
        </w:rPr>
        <w:t>Comparability of education scope to the scope of the course in question,</w:t>
      </w:r>
    </w:p>
    <w:p w:rsidR="001079BA" w:rsidRPr="00EF0CFF" w:rsidRDefault="001079BA" w:rsidP="001079BA">
      <w:pPr>
        <w:numPr>
          <w:ilvl w:val="0"/>
          <w:numId w:val="5"/>
        </w:numPr>
        <w:spacing w:before="100" w:beforeAutospacing="1" w:after="100" w:afterAutospacing="1" w:line="360" w:lineRule="auto"/>
        <w:rPr>
          <w:lang w:val="en-GB"/>
        </w:rPr>
      </w:pPr>
      <w:r w:rsidRPr="00EF0CFF">
        <w:rPr>
          <w:lang w:val="en-GB"/>
        </w:rPr>
        <w:t>Adequacy of education content to the content of the course in question.</w:t>
      </w:r>
    </w:p>
    <w:p w:rsidR="001079BA" w:rsidRPr="00EF0CFF" w:rsidRDefault="001079BA" w:rsidP="001079BA">
      <w:pPr>
        <w:spacing w:before="120" w:line="360" w:lineRule="auto"/>
        <w:rPr>
          <w:lang w:val="en-GB"/>
        </w:rPr>
      </w:pPr>
      <w:r w:rsidRPr="00EF0CFF">
        <w:rPr>
          <w:lang w:val="en-GB"/>
        </w:rPr>
        <w:t xml:space="preserve">If the Commission establishes that the acquired knowledge </w:t>
      </w:r>
      <w:r w:rsidR="003677BC" w:rsidRPr="00EF0CFF">
        <w:rPr>
          <w:lang w:val="en-GB"/>
        </w:rPr>
        <w:t>may</w:t>
      </w:r>
      <w:r w:rsidRPr="00EF0CFF">
        <w:rPr>
          <w:lang w:val="en-GB"/>
        </w:rPr>
        <w:t xml:space="preserve"> be recognized, it is valued with the same number of ECTS points as is assigned to the course.</w:t>
      </w:r>
    </w:p>
    <w:p w:rsidR="001079BA" w:rsidRPr="00EF0CFF" w:rsidRDefault="001079BA" w:rsidP="001079BA">
      <w:pPr>
        <w:spacing w:before="120" w:line="360" w:lineRule="auto"/>
        <w:rPr>
          <w:highlight w:val="yellow"/>
          <w:lang w:val="en-GB"/>
        </w:rPr>
      </w:pPr>
    </w:p>
    <w:p w:rsidR="001079BA" w:rsidRPr="00EF0CFF" w:rsidRDefault="001079BA" w:rsidP="001079BA">
      <w:pPr>
        <w:spacing w:before="120" w:line="360" w:lineRule="auto"/>
        <w:rPr>
          <w:b/>
          <w:lang w:val="en-GB"/>
        </w:rPr>
      </w:pPr>
      <w:r w:rsidRPr="00EF0CFF">
        <w:rPr>
          <w:b/>
          <w:lang w:val="en-GB"/>
        </w:rPr>
        <w:t>7. Assessment of Knowledge</w:t>
      </w:r>
    </w:p>
    <w:p w:rsidR="001079BA" w:rsidRPr="00EF0CFF" w:rsidRDefault="001079BA" w:rsidP="001079BA">
      <w:pPr>
        <w:spacing w:before="120" w:line="360" w:lineRule="auto"/>
        <w:rPr>
          <w:highlight w:val="yellow"/>
          <w:lang w:val="en-GB"/>
        </w:rPr>
      </w:pPr>
      <w:r w:rsidRPr="00EF0CFF">
        <w:rPr>
          <w:bCs/>
          <w:lang w:val="en-GB"/>
        </w:rPr>
        <w:t xml:space="preserve">The participants’ work </w:t>
      </w:r>
      <w:proofErr w:type="gramStart"/>
      <w:r w:rsidRPr="00EF0CFF">
        <w:rPr>
          <w:bCs/>
          <w:lang w:val="en-GB"/>
        </w:rPr>
        <w:t>is assessed</w:t>
      </w:r>
      <w:proofErr w:type="gramEnd"/>
      <w:r w:rsidRPr="00EF0CFF">
        <w:rPr>
          <w:bCs/>
          <w:lang w:val="en-GB"/>
        </w:rPr>
        <w:t xml:space="preserve"> by written and/or oral examinations, seminar work and/or tutorial work and reports/reflections. The required conditions to attend an examination are completed </w:t>
      </w:r>
      <w:r w:rsidR="003677BC" w:rsidRPr="00EF0CFF">
        <w:rPr>
          <w:bCs/>
          <w:lang w:val="en-GB"/>
        </w:rPr>
        <w:t>requirements</w:t>
      </w:r>
      <w:r w:rsidRPr="00EF0CFF">
        <w:rPr>
          <w:bCs/>
          <w:lang w:val="en-GB"/>
        </w:rPr>
        <w:t xml:space="preserve">: tutorials and/or seminar papers and reports/reflections. The grading scale is from </w:t>
      </w:r>
      <w:proofErr w:type="gramStart"/>
      <w:r w:rsidRPr="00EF0CFF">
        <w:rPr>
          <w:bCs/>
          <w:lang w:val="en-GB"/>
        </w:rPr>
        <w:t>6</w:t>
      </w:r>
      <w:proofErr w:type="gramEnd"/>
      <w:r w:rsidRPr="00EF0CFF">
        <w:rPr>
          <w:bCs/>
          <w:lang w:val="en-GB"/>
        </w:rPr>
        <w:t xml:space="preserve"> to 10 (positive) or from 1 to 5 (negative), in other words passed/failed. Examinations take place in accordance with the Statutes of the University of Ljubljana and Rules and Study regulations of the Faculty of Theology at UL.</w:t>
      </w:r>
    </w:p>
    <w:p w:rsidR="001079BA" w:rsidRPr="00EF0CFF" w:rsidRDefault="001079BA" w:rsidP="001079BA">
      <w:pPr>
        <w:spacing w:before="120" w:line="360" w:lineRule="auto"/>
        <w:rPr>
          <w:b/>
          <w:lang w:val="en-GB"/>
        </w:rPr>
      </w:pPr>
    </w:p>
    <w:p w:rsidR="001079BA" w:rsidRPr="00EF0CFF" w:rsidRDefault="001079BA" w:rsidP="001079BA">
      <w:pPr>
        <w:spacing w:before="120" w:line="360" w:lineRule="auto"/>
        <w:rPr>
          <w:b/>
          <w:lang w:val="en-GB"/>
        </w:rPr>
      </w:pPr>
      <w:r w:rsidRPr="00EF0CFF">
        <w:rPr>
          <w:b/>
          <w:lang w:val="en-GB"/>
        </w:rPr>
        <w:t>8. Criteria for Proceeding through the Programme</w:t>
      </w:r>
    </w:p>
    <w:p w:rsidR="001079BA" w:rsidRPr="00EF0CFF" w:rsidRDefault="001079BA" w:rsidP="001079BA">
      <w:pPr>
        <w:pStyle w:val="Telobesedila"/>
        <w:spacing w:line="360" w:lineRule="auto"/>
        <w:jc w:val="both"/>
        <w:rPr>
          <w:bCs/>
          <w:lang w:val="en-GB"/>
        </w:rPr>
      </w:pPr>
      <w:r w:rsidRPr="00EF0CFF">
        <w:rPr>
          <w:bCs/>
          <w:lang w:val="en-GB"/>
        </w:rPr>
        <w:t>A participant has to pass examinations in order of succession as the programme unrolls, in blocks or according to schedule. Regular tutorial attendance and producing seminar papers if foreseen by the syllabi are required.</w:t>
      </w:r>
    </w:p>
    <w:p w:rsidR="001079BA" w:rsidRPr="00EF0CFF" w:rsidRDefault="001079BA" w:rsidP="001079BA">
      <w:pPr>
        <w:spacing w:before="120" w:line="360" w:lineRule="auto"/>
        <w:rPr>
          <w:lang w:val="en-GB"/>
        </w:rPr>
      </w:pPr>
    </w:p>
    <w:p w:rsidR="001079BA" w:rsidRPr="00EF0CFF" w:rsidRDefault="001079BA" w:rsidP="001079BA">
      <w:pPr>
        <w:spacing w:before="120" w:line="360" w:lineRule="auto"/>
        <w:rPr>
          <w:b/>
          <w:lang w:val="en-GB"/>
        </w:rPr>
      </w:pPr>
      <w:r w:rsidRPr="00EF0CFF">
        <w:rPr>
          <w:b/>
          <w:lang w:val="en-GB"/>
        </w:rPr>
        <w:t>9. Execution of the Stud</w:t>
      </w:r>
      <w:r w:rsidR="003D2A8F">
        <w:rPr>
          <w:b/>
          <w:lang w:val="en-GB"/>
        </w:rPr>
        <w:t>y</w:t>
      </w:r>
    </w:p>
    <w:p w:rsidR="001079BA" w:rsidRPr="00EF0CFF" w:rsidRDefault="001079BA" w:rsidP="001079BA">
      <w:pPr>
        <w:spacing w:before="120" w:line="360" w:lineRule="auto"/>
        <w:rPr>
          <w:lang w:val="en-GB"/>
        </w:rPr>
      </w:pPr>
      <w:r w:rsidRPr="00EF0CFF">
        <w:rPr>
          <w:lang w:val="en-GB"/>
        </w:rPr>
        <w:t>The studies presuppose much seminary work and practical tutorials in the field of spirituality. It enables a participant to acquire personal spiritual experience, learning through experience and reflection and the experience of assisting others in the field of spirituality, considering all the factors that influence spirituality of every individual or community and presuppose it.</w:t>
      </w:r>
    </w:p>
    <w:p w:rsidR="001079BA" w:rsidRPr="00EF0CFF" w:rsidRDefault="001079BA" w:rsidP="001079BA">
      <w:pPr>
        <w:spacing w:before="120" w:line="360" w:lineRule="auto"/>
        <w:rPr>
          <w:lang w:val="en-GB"/>
        </w:rPr>
      </w:pPr>
    </w:p>
    <w:p w:rsidR="001079BA" w:rsidRPr="00EF0CFF" w:rsidRDefault="001079BA" w:rsidP="001079BA">
      <w:pPr>
        <w:spacing w:before="120" w:line="360" w:lineRule="auto"/>
        <w:rPr>
          <w:b/>
          <w:lang w:val="en-GB"/>
        </w:rPr>
      </w:pPr>
      <w:r w:rsidRPr="00EF0CFF">
        <w:rPr>
          <w:b/>
          <w:lang w:val="en-GB"/>
        </w:rPr>
        <w:t>10. Criteria for Completing the Study</w:t>
      </w:r>
    </w:p>
    <w:p w:rsidR="00AB55DF" w:rsidRPr="00EF0CFF" w:rsidRDefault="001079BA" w:rsidP="003677BC">
      <w:pPr>
        <w:pStyle w:val="Telobesedila"/>
        <w:spacing w:line="360" w:lineRule="auto"/>
        <w:rPr>
          <w:bCs/>
          <w:lang w:val="en-GB"/>
        </w:rPr>
      </w:pPr>
      <w:r w:rsidRPr="00EF0CFF">
        <w:rPr>
          <w:lang w:val="en-GB"/>
        </w:rPr>
        <w:t>To complete the Advanced Studies in Spirituality programme 40 ECTS credit points need to be collected.</w:t>
      </w:r>
    </w:p>
    <w:sectPr w:rsidR="00AB55DF" w:rsidRPr="00EF0CFF" w:rsidSect="006F173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33A" w:rsidRDefault="0003233A" w:rsidP="00E474B2">
      <w:r>
        <w:separator/>
      </w:r>
    </w:p>
  </w:endnote>
  <w:endnote w:type="continuationSeparator" w:id="0">
    <w:p w:rsidR="0003233A" w:rsidRDefault="0003233A" w:rsidP="00E4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61" w:rsidRDefault="00D91461">
    <w:pPr>
      <w:pStyle w:val="Noga"/>
      <w:jc w:val="center"/>
    </w:pPr>
    <w:r>
      <w:fldChar w:fldCharType="begin"/>
    </w:r>
    <w:r>
      <w:instrText xml:space="preserve"> PAGE   \* MERGEFORMAT </w:instrText>
    </w:r>
    <w:r>
      <w:fldChar w:fldCharType="separate"/>
    </w:r>
    <w:r w:rsidR="00B8149F">
      <w:rPr>
        <w:noProof/>
      </w:rPr>
      <w:t>12</w:t>
    </w:r>
    <w:r>
      <w:fldChar w:fldCharType="end"/>
    </w:r>
  </w:p>
  <w:p w:rsidR="00D91461" w:rsidRDefault="00D9146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33A" w:rsidRDefault="0003233A" w:rsidP="00E474B2">
      <w:r>
        <w:separator/>
      </w:r>
    </w:p>
  </w:footnote>
  <w:footnote w:type="continuationSeparator" w:id="0">
    <w:p w:rsidR="0003233A" w:rsidRDefault="0003233A" w:rsidP="00E47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E55" w:rsidRDefault="001079BA" w:rsidP="007D7AF7">
    <w:pPr>
      <w:pStyle w:val="Glava"/>
    </w:pPr>
    <w:proofErr w:type="spellStart"/>
    <w:r w:rsidRPr="001079BA">
      <w:rPr>
        <w:b/>
        <w:lang w:val="sl-SI"/>
      </w:rPr>
      <w:t>Advanced</w:t>
    </w:r>
    <w:proofErr w:type="spellEnd"/>
    <w:r w:rsidRPr="001079BA">
      <w:rPr>
        <w:b/>
        <w:lang w:val="sl-SI"/>
      </w:rPr>
      <w:t xml:space="preserve"> </w:t>
    </w:r>
    <w:proofErr w:type="spellStart"/>
    <w:r w:rsidRPr="001079BA">
      <w:rPr>
        <w:b/>
        <w:lang w:val="sl-SI"/>
      </w:rPr>
      <w:t>Studies</w:t>
    </w:r>
    <w:proofErr w:type="spellEnd"/>
    <w:r w:rsidRPr="001079BA">
      <w:rPr>
        <w:b/>
        <w:lang w:val="sl-SI"/>
      </w:rPr>
      <w:t xml:space="preserve"> in </w:t>
    </w:r>
    <w:proofErr w:type="spellStart"/>
    <w:r w:rsidRPr="001079BA">
      <w:rPr>
        <w:b/>
        <w:lang w:val="sl-SI"/>
      </w:rPr>
      <w:t>Spirituality</w:t>
    </w:r>
    <w:proofErr w:type="spellEnd"/>
    <w:r>
      <w:rPr>
        <w:b/>
        <w:lang w:val="sl-SI"/>
      </w:rPr>
      <w:tab/>
    </w:r>
    <w:r>
      <w:rPr>
        <w:lang w:val="sl-SI"/>
      </w:rPr>
      <w:tab/>
    </w:r>
    <w:r w:rsidR="00B8149F" w:rsidRPr="00226092">
      <w:rPr>
        <w:lang w:val="en-GB"/>
      </w:rPr>
      <w:t>Programme Compendium 2016/2017</w:t>
    </w:r>
  </w:p>
  <w:p w:rsidR="005C0E55" w:rsidRPr="005C0E55" w:rsidRDefault="001079BA" w:rsidP="007D7AF7">
    <w:pPr>
      <w:pStyle w:val="Glava"/>
      <w:rPr>
        <w:b/>
      </w:rPr>
    </w:pPr>
    <w:proofErr w:type="spellStart"/>
    <w:r>
      <w:rPr>
        <w:lang w:val="sl-SI"/>
      </w:rPr>
      <w:t>Study</w:t>
    </w:r>
    <w:proofErr w:type="spellEnd"/>
    <w:r>
      <w:rPr>
        <w:lang w:val="sl-SI"/>
      </w:rPr>
      <w:t xml:space="preserve"> </w:t>
    </w:r>
    <w:proofErr w:type="spellStart"/>
    <w:r>
      <w:rPr>
        <w:lang w:val="sl-SI"/>
      </w:rPr>
      <w:t>Programme</w:t>
    </w:r>
    <w:proofErr w:type="spellEnd"/>
  </w:p>
  <w:p w:rsidR="00D91461" w:rsidRDefault="00D91461" w:rsidP="00344E92">
    <w:pPr>
      <w:pStyle w:val="Glava"/>
      <w:jc w:val="right"/>
    </w:pPr>
  </w:p>
  <w:p w:rsidR="00D91461" w:rsidRPr="00A81192" w:rsidRDefault="00D91461">
    <w:pPr>
      <w:pStyle w:val="Glava"/>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9771D"/>
    <w:multiLevelType w:val="hybridMultilevel"/>
    <w:tmpl w:val="7428991E"/>
    <w:lvl w:ilvl="0" w:tplc="0424000F">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720"/>
        </w:tabs>
        <w:ind w:left="720" w:hanging="360"/>
      </w:pPr>
      <w:rPr>
        <w:rFonts w:hint="default"/>
      </w:r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 w15:restartNumberingAfterBreak="0">
    <w:nsid w:val="280910A1"/>
    <w:multiLevelType w:val="multilevel"/>
    <w:tmpl w:val="76E6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D38D6"/>
    <w:multiLevelType w:val="hybridMultilevel"/>
    <w:tmpl w:val="876CDD64"/>
    <w:lvl w:ilvl="0" w:tplc="C56C4FEC">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3359190C"/>
    <w:multiLevelType w:val="hybridMultilevel"/>
    <w:tmpl w:val="CBB8E664"/>
    <w:lvl w:ilvl="0" w:tplc="B176A146">
      <w:start w:val="4"/>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060F81"/>
    <w:multiLevelType w:val="hybridMultilevel"/>
    <w:tmpl w:val="F754F33E"/>
    <w:lvl w:ilvl="0" w:tplc="DB063854">
      <w:start w:val="1"/>
      <w:numFmt w:val="decimal"/>
      <w:pStyle w:val="Slog1"/>
      <w:lvlText w:val="%1."/>
      <w:lvlJc w:val="left"/>
      <w:pPr>
        <w:tabs>
          <w:tab w:val="num" w:pos="540"/>
        </w:tabs>
        <w:ind w:left="54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54DB0D5B"/>
    <w:multiLevelType w:val="hybridMultilevel"/>
    <w:tmpl w:val="67DCC542"/>
    <w:lvl w:ilvl="0" w:tplc="12B88B60">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D178A9"/>
    <w:multiLevelType w:val="hybridMultilevel"/>
    <w:tmpl w:val="7C3684BA"/>
    <w:lvl w:ilvl="0" w:tplc="F4225B4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8F6375"/>
    <w:multiLevelType w:val="hybridMultilevel"/>
    <w:tmpl w:val="20887828"/>
    <w:lvl w:ilvl="0" w:tplc="B176A146">
      <w:start w:val="4"/>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37"/>
        </w:tabs>
        <w:ind w:left="1437" w:hanging="360"/>
      </w:pPr>
      <w:rPr>
        <w:rFonts w:ascii="Courier New" w:hAnsi="Courier New" w:cs="Courier New" w:hint="default"/>
      </w:rPr>
    </w:lvl>
    <w:lvl w:ilvl="2" w:tplc="04240005" w:tentative="1">
      <w:start w:val="1"/>
      <w:numFmt w:val="bullet"/>
      <w:lvlText w:val=""/>
      <w:lvlJc w:val="left"/>
      <w:pPr>
        <w:tabs>
          <w:tab w:val="num" w:pos="2157"/>
        </w:tabs>
        <w:ind w:left="2157" w:hanging="360"/>
      </w:pPr>
      <w:rPr>
        <w:rFonts w:ascii="Wingdings" w:hAnsi="Wingdings" w:hint="default"/>
      </w:rPr>
    </w:lvl>
    <w:lvl w:ilvl="3" w:tplc="04240001" w:tentative="1">
      <w:start w:val="1"/>
      <w:numFmt w:val="bullet"/>
      <w:lvlText w:val=""/>
      <w:lvlJc w:val="left"/>
      <w:pPr>
        <w:tabs>
          <w:tab w:val="num" w:pos="2877"/>
        </w:tabs>
        <w:ind w:left="2877" w:hanging="360"/>
      </w:pPr>
      <w:rPr>
        <w:rFonts w:ascii="Symbol" w:hAnsi="Symbol" w:hint="default"/>
      </w:rPr>
    </w:lvl>
    <w:lvl w:ilvl="4" w:tplc="04240003" w:tentative="1">
      <w:start w:val="1"/>
      <w:numFmt w:val="bullet"/>
      <w:lvlText w:val="o"/>
      <w:lvlJc w:val="left"/>
      <w:pPr>
        <w:tabs>
          <w:tab w:val="num" w:pos="3597"/>
        </w:tabs>
        <w:ind w:left="3597" w:hanging="360"/>
      </w:pPr>
      <w:rPr>
        <w:rFonts w:ascii="Courier New" w:hAnsi="Courier New" w:cs="Courier New" w:hint="default"/>
      </w:rPr>
    </w:lvl>
    <w:lvl w:ilvl="5" w:tplc="04240005" w:tentative="1">
      <w:start w:val="1"/>
      <w:numFmt w:val="bullet"/>
      <w:lvlText w:val=""/>
      <w:lvlJc w:val="left"/>
      <w:pPr>
        <w:tabs>
          <w:tab w:val="num" w:pos="4317"/>
        </w:tabs>
        <w:ind w:left="4317" w:hanging="360"/>
      </w:pPr>
      <w:rPr>
        <w:rFonts w:ascii="Wingdings" w:hAnsi="Wingdings" w:hint="default"/>
      </w:rPr>
    </w:lvl>
    <w:lvl w:ilvl="6" w:tplc="04240001" w:tentative="1">
      <w:start w:val="1"/>
      <w:numFmt w:val="bullet"/>
      <w:lvlText w:val=""/>
      <w:lvlJc w:val="left"/>
      <w:pPr>
        <w:tabs>
          <w:tab w:val="num" w:pos="5037"/>
        </w:tabs>
        <w:ind w:left="5037" w:hanging="360"/>
      </w:pPr>
      <w:rPr>
        <w:rFonts w:ascii="Symbol" w:hAnsi="Symbol" w:hint="default"/>
      </w:rPr>
    </w:lvl>
    <w:lvl w:ilvl="7" w:tplc="04240003" w:tentative="1">
      <w:start w:val="1"/>
      <w:numFmt w:val="bullet"/>
      <w:lvlText w:val="o"/>
      <w:lvlJc w:val="left"/>
      <w:pPr>
        <w:tabs>
          <w:tab w:val="num" w:pos="5757"/>
        </w:tabs>
        <w:ind w:left="5757" w:hanging="360"/>
      </w:pPr>
      <w:rPr>
        <w:rFonts w:ascii="Courier New" w:hAnsi="Courier New" w:cs="Courier New" w:hint="default"/>
      </w:rPr>
    </w:lvl>
    <w:lvl w:ilvl="8" w:tplc="04240005" w:tentative="1">
      <w:start w:val="1"/>
      <w:numFmt w:val="bullet"/>
      <w:lvlText w:val=""/>
      <w:lvlJc w:val="left"/>
      <w:pPr>
        <w:tabs>
          <w:tab w:val="num" w:pos="6477"/>
        </w:tabs>
        <w:ind w:left="6477" w:hanging="360"/>
      </w:pPr>
      <w:rPr>
        <w:rFonts w:ascii="Wingdings" w:hAnsi="Wingdings" w:hint="default"/>
      </w:rPr>
    </w:lvl>
  </w:abstractNum>
  <w:abstractNum w:abstractNumId="8" w15:restartNumberingAfterBreak="0">
    <w:nsid w:val="68F26B1F"/>
    <w:multiLevelType w:val="hybridMultilevel"/>
    <w:tmpl w:val="52005A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F8164BF"/>
    <w:multiLevelType w:val="hybridMultilevel"/>
    <w:tmpl w:val="6352D400"/>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FC24500"/>
    <w:multiLevelType w:val="hybridMultilevel"/>
    <w:tmpl w:val="C45C7A46"/>
    <w:lvl w:ilvl="0" w:tplc="F4225B40">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
  </w:num>
  <w:num w:numId="6">
    <w:abstractNumId w:val="5"/>
  </w:num>
  <w:num w:numId="7">
    <w:abstractNumId w:val="6"/>
  </w:num>
  <w:num w:numId="8">
    <w:abstractNumId w:val="1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83"/>
    <w:rsid w:val="00020790"/>
    <w:rsid w:val="00024A45"/>
    <w:rsid w:val="0003233A"/>
    <w:rsid w:val="000A447D"/>
    <w:rsid w:val="000A7636"/>
    <w:rsid w:val="000C205C"/>
    <w:rsid w:val="000D23BD"/>
    <w:rsid w:val="000D5AFC"/>
    <w:rsid w:val="00104013"/>
    <w:rsid w:val="00105D65"/>
    <w:rsid w:val="001079BA"/>
    <w:rsid w:val="00133337"/>
    <w:rsid w:val="001407A6"/>
    <w:rsid w:val="0016209E"/>
    <w:rsid w:val="00190BD7"/>
    <w:rsid w:val="001950F7"/>
    <w:rsid w:val="001B2FF4"/>
    <w:rsid w:val="001B6FB4"/>
    <w:rsid w:val="001F010C"/>
    <w:rsid w:val="0028749C"/>
    <w:rsid w:val="002B131F"/>
    <w:rsid w:val="002C66A8"/>
    <w:rsid w:val="002D1B41"/>
    <w:rsid w:val="0032137D"/>
    <w:rsid w:val="00323F57"/>
    <w:rsid w:val="003367A0"/>
    <w:rsid w:val="00344E92"/>
    <w:rsid w:val="003677BC"/>
    <w:rsid w:val="003709F6"/>
    <w:rsid w:val="00377E4E"/>
    <w:rsid w:val="003C39A8"/>
    <w:rsid w:val="003D2A8F"/>
    <w:rsid w:val="00403D0E"/>
    <w:rsid w:val="00412FBC"/>
    <w:rsid w:val="00414E6C"/>
    <w:rsid w:val="0044169A"/>
    <w:rsid w:val="00465A16"/>
    <w:rsid w:val="00471235"/>
    <w:rsid w:val="004A729A"/>
    <w:rsid w:val="004E30DC"/>
    <w:rsid w:val="004E5A0B"/>
    <w:rsid w:val="004E6D84"/>
    <w:rsid w:val="004F168C"/>
    <w:rsid w:val="0054053B"/>
    <w:rsid w:val="00554D20"/>
    <w:rsid w:val="00561801"/>
    <w:rsid w:val="00572CA4"/>
    <w:rsid w:val="005800A1"/>
    <w:rsid w:val="0058498F"/>
    <w:rsid w:val="005A5ADE"/>
    <w:rsid w:val="005C0E55"/>
    <w:rsid w:val="005C7EF5"/>
    <w:rsid w:val="005D01C1"/>
    <w:rsid w:val="006360C9"/>
    <w:rsid w:val="00647574"/>
    <w:rsid w:val="00685B2A"/>
    <w:rsid w:val="00696CDA"/>
    <w:rsid w:val="006C42EF"/>
    <w:rsid w:val="006D42D5"/>
    <w:rsid w:val="006D43E1"/>
    <w:rsid w:val="006F173C"/>
    <w:rsid w:val="006F4D14"/>
    <w:rsid w:val="00701C5A"/>
    <w:rsid w:val="0070633A"/>
    <w:rsid w:val="0071717F"/>
    <w:rsid w:val="00792AD7"/>
    <w:rsid w:val="007A1F83"/>
    <w:rsid w:val="007B79E0"/>
    <w:rsid w:val="007D7AF7"/>
    <w:rsid w:val="007F6C39"/>
    <w:rsid w:val="00804B1E"/>
    <w:rsid w:val="0084699A"/>
    <w:rsid w:val="00855B5C"/>
    <w:rsid w:val="0087575A"/>
    <w:rsid w:val="008903D6"/>
    <w:rsid w:val="008A411B"/>
    <w:rsid w:val="008A4602"/>
    <w:rsid w:val="008B338C"/>
    <w:rsid w:val="008D669D"/>
    <w:rsid w:val="008E2435"/>
    <w:rsid w:val="008F04B1"/>
    <w:rsid w:val="009046DA"/>
    <w:rsid w:val="0090771B"/>
    <w:rsid w:val="009136EB"/>
    <w:rsid w:val="009612F2"/>
    <w:rsid w:val="009623FA"/>
    <w:rsid w:val="00997EED"/>
    <w:rsid w:val="009A674E"/>
    <w:rsid w:val="00A14E87"/>
    <w:rsid w:val="00A15F43"/>
    <w:rsid w:val="00A3214B"/>
    <w:rsid w:val="00A43911"/>
    <w:rsid w:val="00A56572"/>
    <w:rsid w:val="00A622FB"/>
    <w:rsid w:val="00A749A6"/>
    <w:rsid w:val="00A9320E"/>
    <w:rsid w:val="00AB55DF"/>
    <w:rsid w:val="00AE4524"/>
    <w:rsid w:val="00B07997"/>
    <w:rsid w:val="00B07D25"/>
    <w:rsid w:val="00B26628"/>
    <w:rsid w:val="00B5513D"/>
    <w:rsid w:val="00B8149F"/>
    <w:rsid w:val="00BE0C78"/>
    <w:rsid w:val="00C16173"/>
    <w:rsid w:val="00C520FF"/>
    <w:rsid w:val="00C52107"/>
    <w:rsid w:val="00C577EE"/>
    <w:rsid w:val="00C7343E"/>
    <w:rsid w:val="00C73949"/>
    <w:rsid w:val="00CA1440"/>
    <w:rsid w:val="00CF41E7"/>
    <w:rsid w:val="00D04DAB"/>
    <w:rsid w:val="00D04EE2"/>
    <w:rsid w:val="00D22353"/>
    <w:rsid w:val="00D33432"/>
    <w:rsid w:val="00D56B83"/>
    <w:rsid w:val="00D82CFE"/>
    <w:rsid w:val="00D838D0"/>
    <w:rsid w:val="00D91461"/>
    <w:rsid w:val="00DB27D8"/>
    <w:rsid w:val="00DE5909"/>
    <w:rsid w:val="00DF196E"/>
    <w:rsid w:val="00DF517E"/>
    <w:rsid w:val="00E42361"/>
    <w:rsid w:val="00E4330E"/>
    <w:rsid w:val="00E474B2"/>
    <w:rsid w:val="00EE2B74"/>
    <w:rsid w:val="00EE575D"/>
    <w:rsid w:val="00EF0CFF"/>
    <w:rsid w:val="00F101A3"/>
    <w:rsid w:val="00F27CBF"/>
    <w:rsid w:val="00F410D6"/>
    <w:rsid w:val="00F6341F"/>
    <w:rsid w:val="00F7155A"/>
    <w:rsid w:val="00F83311"/>
    <w:rsid w:val="00F856A2"/>
    <w:rsid w:val="00FD5A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989E5-416F-4FBD-9E88-36313C05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6B83"/>
    <w:rPr>
      <w:rFonts w:ascii="Times New Roman" w:eastAsia="Times New Roman" w:hAnsi="Times New Roman"/>
      <w:sz w:val="24"/>
      <w:szCs w:val="24"/>
    </w:rPr>
  </w:style>
  <w:style w:type="paragraph" w:styleId="Naslov1">
    <w:name w:val="heading 1"/>
    <w:basedOn w:val="Navaden"/>
    <w:next w:val="Navaden"/>
    <w:link w:val="Naslov1Znak"/>
    <w:qFormat/>
    <w:rsid w:val="00D56B83"/>
    <w:pPr>
      <w:keepNext/>
      <w:outlineLvl w:val="0"/>
    </w:pPr>
    <w:rPr>
      <w:b/>
      <w:bCs/>
      <w:snapToGrid w:val="0"/>
      <w:szCs w:val="20"/>
      <w:lang w:val="x-none" w:eastAsia="x-none"/>
    </w:rPr>
  </w:style>
  <w:style w:type="paragraph" w:styleId="Naslov6">
    <w:name w:val="heading 6"/>
    <w:basedOn w:val="Navaden"/>
    <w:next w:val="Navaden"/>
    <w:link w:val="Naslov6Znak"/>
    <w:qFormat/>
    <w:rsid w:val="00D56B83"/>
    <w:pPr>
      <w:spacing w:before="240" w:after="60"/>
      <w:outlineLvl w:val="5"/>
    </w:pPr>
    <w:rPr>
      <w:b/>
      <w:bCs/>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56B83"/>
    <w:rPr>
      <w:rFonts w:ascii="Times New Roman" w:eastAsia="Times New Roman" w:hAnsi="Times New Roman" w:cs="Times New Roman"/>
      <w:b/>
      <w:bCs/>
      <w:snapToGrid w:val="0"/>
      <w:sz w:val="24"/>
      <w:szCs w:val="20"/>
    </w:rPr>
  </w:style>
  <w:style w:type="character" w:customStyle="1" w:styleId="Naslov6Znak">
    <w:name w:val="Naslov 6 Znak"/>
    <w:link w:val="Naslov6"/>
    <w:rsid w:val="00D56B83"/>
    <w:rPr>
      <w:rFonts w:ascii="Times New Roman" w:eastAsia="Times New Roman" w:hAnsi="Times New Roman" w:cs="Times New Roman"/>
      <w:b/>
      <w:bCs/>
    </w:rPr>
  </w:style>
  <w:style w:type="paragraph" w:customStyle="1" w:styleId="Slog1">
    <w:name w:val="Slog1"/>
    <w:basedOn w:val="Navaden"/>
    <w:rsid w:val="00D56B83"/>
    <w:pPr>
      <w:numPr>
        <w:numId w:val="1"/>
      </w:numPr>
      <w:jc w:val="both"/>
    </w:pPr>
    <w:rPr>
      <w:b/>
      <w:bCs/>
      <w:szCs w:val="20"/>
    </w:rPr>
  </w:style>
  <w:style w:type="paragraph" w:styleId="Telobesedila">
    <w:name w:val="Body Text"/>
    <w:basedOn w:val="Navaden"/>
    <w:link w:val="TelobesedilaZnak"/>
    <w:uiPriority w:val="99"/>
    <w:unhideWhenUsed/>
    <w:rsid w:val="00D56B83"/>
    <w:pPr>
      <w:spacing w:after="120"/>
    </w:pPr>
    <w:rPr>
      <w:lang w:val="x-none"/>
    </w:rPr>
  </w:style>
  <w:style w:type="character" w:customStyle="1" w:styleId="TelobesedilaZnak">
    <w:name w:val="Telo besedila Znak"/>
    <w:link w:val="Telobesedila"/>
    <w:uiPriority w:val="99"/>
    <w:rsid w:val="00D56B83"/>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D56B83"/>
    <w:pPr>
      <w:tabs>
        <w:tab w:val="center" w:pos="4536"/>
        <w:tab w:val="right" w:pos="9072"/>
      </w:tabs>
    </w:pPr>
    <w:rPr>
      <w:lang w:val="x-none"/>
    </w:rPr>
  </w:style>
  <w:style w:type="character" w:customStyle="1" w:styleId="GlavaZnak">
    <w:name w:val="Glava Znak"/>
    <w:link w:val="Glava"/>
    <w:uiPriority w:val="99"/>
    <w:rsid w:val="00D56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D56B83"/>
    <w:pPr>
      <w:tabs>
        <w:tab w:val="center" w:pos="4536"/>
        <w:tab w:val="right" w:pos="9072"/>
      </w:tabs>
    </w:pPr>
    <w:rPr>
      <w:lang w:val="x-none"/>
    </w:rPr>
  </w:style>
  <w:style w:type="character" w:customStyle="1" w:styleId="NogaZnak">
    <w:name w:val="Noga Znak"/>
    <w:link w:val="Noga"/>
    <w:uiPriority w:val="99"/>
    <w:rsid w:val="00D56B83"/>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unhideWhenUsed/>
    <w:rsid w:val="00D56B83"/>
    <w:pPr>
      <w:spacing w:after="120" w:line="480" w:lineRule="auto"/>
    </w:pPr>
    <w:rPr>
      <w:lang w:val="x-none"/>
    </w:rPr>
  </w:style>
  <w:style w:type="character" w:customStyle="1" w:styleId="Telobesedila2Znak">
    <w:name w:val="Telo besedila 2 Znak"/>
    <w:link w:val="Telobesedila2"/>
    <w:uiPriority w:val="99"/>
    <w:rsid w:val="00D56B83"/>
    <w:rPr>
      <w:rFonts w:ascii="Times New Roman" w:eastAsia="Times New Roman" w:hAnsi="Times New Roman" w:cs="Times New Roman"/>
      <w:sz w:val="24"/>
      <w:szCs w:val="24"/>
      <w:lang w:eastAsia="sl-SI"/>
    </w:rPr>
  </w:style>
  <w:style w:type="paragraph" w:customStyle="1" w:styleId="SlogKrepkoObojestransko">
    <w:name w:val="Slog Krepko Obojestransko"/>
    <w:basedOn w:val="Navaden"/>
    <w:rsid w:val="00D56B83"/>
    <w:pPr>
      <w:jc w:val="both"/>
    </w:pPr>
    <w:rPr>
      <w:b/>
      <w:bCs/>
      <w:szCs w:val="20"/>
    </w:rPr>
  </w:style>
  <w:style w:type="paragraph" w:styleId="Navadensplet">
    <w:name w:val="Normal (Web)"/>
    <w:basedOn w:val="Navaden"/>
    <w:uiPriority w:val="99"/>
    <w:unhideWhenUsed/>
    <w:rsid w:val="00F856A2"/>
    <w:pPr>
      <w:spacing w:before="100" w:beforeAutospacing="1" w:after="100" w:afterAutospacing="1"/>
    </w:pPr>
  </w:style>
  <w:style w:type="paragraph" w:styleId="Sprotnaopomba-besedilo">
    <w:name w:val="footnote text"/>
    <w:basedOn w:val="Navaden"/>
    <w:link w:val="Sprotnaopomba-besediloZnak"/>
    <w:semiHidden/>
    <w:rsid w:val="008B338C"/>
    <w:rPr>
      <w:rFonts w:ascii="Arial" w:hAnsi="Arial"/>
      <w:sz w:val="20"/>
      <w:szCs w:val="20"/>
      <w:lang w:val="x-none" w:eastAsia="en-US"/>
    </w:rPr>
  </w:style>
  <w:style w:type="character" w:customStyle="1" w:styleId="Sprotnaopomba-besediloZnak">
    <w:name w:val="Sprotna opomba - besedilo Znak"/>
    <w:link w:val="Sprotnaopomba-besedilo"/>
    <w:semiHidden/>
    <w:rsid w:val="008B338C"/>
    <w:rPr>
      <w:rFonts w:ascii="Arial" w:eastAsia="Times New Roman" w:hAnsi="Arial"/>
      <w:lang w:eastAsia="en-US"/>
    </w:rPr>
  </w:style>
  <w:style w:type="paragraph" w:styleId="Odstavekseznama">
    <w:name w:val="List Paragraph"/>
    <w:basedOn w:val="Navaden"/>
    <w:uiPriority w:val="34"/>
    <w:qFormat/>
    <w:rsid w:val="0054053B"/>
    <w:pPr>
      <w:ind w:left="708"/>
    </w:pPr>
  </w:style>
  <w:style w:type="paragraph" w:styleId="Besedilooblaka">
    <w:name w:val="Balloon Text"/>
    <w:basedOn w:val="Navaden"/>
    <w:link w:val="BesedilooblakaZnak"/>
    <w:uiPriority w:val="99"/>
    <w:semiHidden/>
    <w:unhideWhenUsed/>
    <w:rsid w:val="00C7343E"/>
    <w:rPr>
      <w:rFonts w:ascii="Tahoma" w:hAnsi="Tahoma"/>
      <w:sz w:val="16"/>
      <w:szCs w:val="16"/>
      <w:lang w:val="x-none" w:eastAsia="x-none"/>
    </w:rPr>
  </w:style>
  <w:style w:type="character" w:customStyle="1" w:styleId="BesedilooblakaZnak">
    <w:name w:val="Besedilo oblačka Znak"/>
    <w:link w:val="Besedilooblaka"/>
    <w:uiPriority w:val="99"/>
    <w:semiHidden/>
    <w:rsid w:val="00C7343E"/>
    <w:rPr>
      <w:rFonts w:ascii="Tahoma" w:eastAsia="Times New Roman" w:hAnsi="Tahoma" w:cs="Tahoma"/>
      <w:sz w:val="16"/>
      <w:szCs w:val="16"/>
    </w:rPr>
  </w:style>
  <w:style w:type="character" w:customStyle="1" w:styleId="Komentar-sklic">
    <w:name w:val="Komentar - sklic"/>
    <w:uiPriority w:val="99"/>
    <w:semiHidden/>
    <w:unhideWhenUsed/>
    <w:rsid w:val="00C7343E"/>
    <w:rPr>
      <w:sz w:val="16"/>
      <w:szCs w:val="16"/>
    </w:rPr>
  </w:style>
  <w:style w:type="paragraph" w:customStyle="1" w:styleId="Komentar-besedilo">
    <w:name w:val="Komentar - besedilo"/>
    <w:basedOn w:val="Navaden"/>
    <w:link w:val="Komentar-besediloZnak"/>
    <w:uiPriority w:val="99"/>
    <w:semiHidden/>
    <w:unhideWhenUsed/>
    <w:rsid w:val="00C7343E"/>
    <w:rPr>
      <w:sz w:val="20"/>
      <w:szCs w:val="20"/>
      <w:lang w:val="x-none" w:eastAsia="x-none"/>
    </w:rPr>
  </w:style>
  <w:style w:type="character" w:customStyle="1" w:styleId="Komentar-besediloZnak">
    <w:name w:val="Komentar - besedilo Znak"/>
    <w:link w:val="Komentar-besedilo"/>
    <w:uiPriority w:val="99"/>
    <w:semiHidden/>
    <w:rsid w:val="00C7343E"/>
    <w:rPr>
      <w:rFonts w:ascii="Times New Roman" w:eastAsia="Times New Roman" w:hAnsi="Times New Roman"/>
    </w:rPr>
  </w:style>
  <w:style w:type="paragraph" w:customStyle="1" w:styleId="Zadevakomentarja">
    <w:name w:val="Zadeva komentarja"/>
    <w:basedOn w:val="Komentar-besedilo"/>
    <w:next w:val="Komentar-besedilo"/>
    <w:link w:val="ZadevakomentarjaZnak"/>
    <w:uiPriority w:val="99"/>
    <w:semiHidden/>
    <w:unhideWhenUsed/>
    <w:rsid w:val="00C7343E"/>
    <w:rPr>
      <w:b/>
      <w:bCs/>
    </w:rPr>
  </w:style>
  <w:style w:type="character" w:customStyle="1" w:styleId="ZadevakomentarjaZnak">
    <w:name w:val="Zadeva komentarja Znak"/>
    <w:link w:val="Zadevakomentarja"/>
    <w:uiPriority w:val="99"/>
    <w:semiHidden/>
    <w:rsid w:val="00C7343E"/>
    <w:rPr>
      <w:rFonts w:ascii="Times New Roman" w:eastAsia="Times New Roman" w:hAnsi="Times New Roman"/>
      <w:b/>
      <w:bCs/>
    </w:rPr>
  </w:style>
  <w:style w:type="paragraph" w:customStyle="1" w:styleId="Default">
    <w:name w:val="Default"/>
    <w:rsid w:val="0010401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0916-1E99-4215-ADD2-715533A8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3359</Words>
  <Characters>19148</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22463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cp:lastModifiedBy>Stegu, Tadej</cp:lastModifiedBy>
  <cp:revision>3</cp:revision>
  <dcterms:created xsi:type="dcterms:W3CDTF">2016-03-23T11:57:00Z</dcterms:created>
  <dcterms:modified xsi:type="dcterms:W3CDTF">2016-03-30T07:42:00Z</dcterms:modified>
</cp:coreProperties>
</file>