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9C9" w:rsidRPr="00FC75DF" w:rsidRDefault="004309C9" w:rsidP="00CB738A">
      <w:pPr>
        <w:pStyle w:val="Telobesedila2"/>
        <w:spacing w:before="120" w:after="120"/>
        <w:rPr>
          <w:i/>
          <w:sz w:val="26"/>
          <w:szCs w:val="26"/>
          <w:lang w:val="en-GB"/>
        </w:rPr>
      </w:pPr>
    </w:p>
    <w:p w:rsidR="00CB738A" w:rsidRPr="00FC75DF" w:rsidRDefault="00F91433" w:rsidP="00CB738A">
      <w:pPr>
        <w:pStyle w:val="Telobesedila2"/>
        <w:spacing w:before="120" w:after="120"/>
        <w:rPr>
          <w:i/>
          <w:sz w:val="26"/>
          <w:szCs w:val="26"/>
          <w:lang w:val="en-GB"/>
        </w:rPr>
      </w:pPr>
      <w:r>
        <w:rPr>
          <w:i/>
          <w:iCs/>
          <w:color w:val="000000"/>
          <w:sz w:val="26"/>
          <w:szCs w:val="26"/>
          <w:lang w:val="en-GB"/>
        </w:rPr>
        <w:t>Double Honours Programme</w:t>
      </w:r>
      <w:r w:rsidR="00CB738A" w:rsidRPr="00FC75DF">
        <w:rPr>
          <w:i/>
          <w:sz w:val="26"/>
          <w:szCs w:val="26"/>
          <w:lang w:val="en-GB"/>
        </w:rPr>
        <w:br w:type="textWrapping" w:clear="all"/>
      </w:r>
      <w:r w:rsidR="00226092" w:rsidRPr="00FC75DF">
        <w:rPr>
          <w:sz w:val="32"/>
          <w:szCs w:val="32"/>
          <w:lang w:val="en-GB"/>
        </w:rPr>
        <w:t>THEOLOGICAL STUDIES</w:t>
      </w:r>
      <w:r w:rsidR="00CB738A" w:rsidRPr="00FC75DF">
        <w:rPr>
          <w:sz w:val="32"/>
          <w:szCs w:val="32"/>
          <w:lang w:val="en-GB"/>
        </w:rPr>
        <w:br w:type="textWrapping" w:clear="all"/>
      </w:r>
      <w:bookmarkStart w:id="0" w:name="_GoBack"/>
      <w:bookmarkEnd w:id="0"/>
      <w:r w:rsidR="00226092" w:rsidRPr="00FC75DF">
        <w:rPr>
          <w:i/>
          <w:sz w:val="26"/>
          <w:szCs w:val="26"/>
          <w:lang w:val="en-GB"/>
        </w:rPr>
        <w:t>University of Ljubljana</w:t>
      </w:r>
      <w:r w:rsidR="00CB738A" w:rsidRPr="00FC75DF">
        <w:rPr>
          <w:i/>
          <w:sz w:val="26"/>
          <w:szCs w:val="26"/>
          <w:lang w:val="en-GB"/>
        </w:rPr>
        <w:t xml:space="preserve">, </w:t>
      </w:r>
      <w:r w:rsidR="00226092" w:rsidRPr="00FC75DF">
        <w:rPr>
          <w:i/>
          <w:sz w:val="26"/>
          <w:szCs w:val="26"/>
          <w:lang w:val="en-GB"/>
        </w:rPr>
        <w:t>Faculty of Theology</w:t>
      </w:r>
    </w:p>
    <w:p w:rsidR="00344B9E" w:rsidRPr="00FC75DF" w:rsidRDefault="00344B9E" w:rsidP="00341C3F">
      <w:pPr>
        <w:spacing w:before="120"/>
        <w:rPr>
          <w:lang w:val="en-GB"/>
        </w:rPr>
      </w:pPr>
    </w:p>
    <w:p w:rsidR="00344B9E" w:rsidRPr="00FC75DF" w:rsidRDefault="00344B9E" w:rsidP="00341C3F">
      <w:pPr>
        <w:spacing w:before="120"/>
        <w:rPr>
          <w:lang w:val="en-GB"/>
        </w:rPr>
      </w:pPr>
    </w:p>
    <w:p w:rsidR="004C7B63" w:rsidRPr="00FC75DF" w:rsidRDefault="00226092" w:rsidP="00226092">
      <w:pPr>
        <w:pStyle w:val="SlogKrepkoObojestransko"/>
        <w:numPr>
          <w:ilvl w:val="0"/>
          <w:numId w:val="3"/>
        </w:numPr>
        <w:spacing w:before="120"/>
        <w:rPr>
          <w:lang w:val="en-GB"/>
        </w:rPr>
      </w:pPr>
      <w:r w:rsidRPr="00FC75DF">
        <w:rPr>
          <w:lang w:val="en-GB"/>
        </w:rPr>
        <w:t>Information about the study programme</w:t>
      </w:r>
    </w:p>
    <w:p w:rsidR="00666484" w:rsidRPr="00FC75DF" w:rsidRDefault="00226092" w:rsidP="003F7B4B">
      <w:pPr>
        <w:spacing w:before="120"/>
        <w:ind w:left="360"/>
        <w:jc w:val="both"/>
        <w:rPr>
          <w:lang w:val="en-GB"/>
        </w:rPr>
      </w:pPr>
      <w:r w:rsidRPr="00FC75DF">
        <w:rPr>
          <w:lang w:val="en-GB"/>
        </w:rPr>
        <w:t>The</w:t>
      </w:r>
      <w:r w:rsidR="00DA1B32" w:rsidRPr="00FC75DF">
        <w:rPr>
          <w:lang w:val="en-GB"/>
        </w:rPr>
        <w:t xml:space="preserve"> duration of the</w:t>
      </w:r>
      <w:r w:rsidRPr="00FC75DF">
        <w:rPr>
          <w:lang w:val="en-GB"/>
        </w:rPr>
        <w:t xml:space="preserve"> double </w:t>
      </w:r>
      <w:r w:rsidR="00F91433">
        <w:rPr>
          <w:lang w:val="en-GB"/>
        </w:rPr>
        <w:t>honours</w:t>
      </w:r>
      <w:r w:rsidRPr="00FC75DF">
        <w:rPr>
          <w:lang w:val="en-GB"/>
        </w:rPr>
        <w:t xml:space="preserve"> programme</w:t>
      </w:r>
      <w:r w:rsidR="00CB738A" w:rsidRPr="00FC75DF">
        <w:rPr>
          <w:lang w:val="en-GB"/>
        </w:rPr>
        <w:t xml:space="preserve"> </w:t>
      </w:r>
      <w:r w:rsidRPr="00FC75DF">
        <w:rPr>
          <w:i/>
          <w:lang w:val="en-GB"/>
        </w:rPr>
        <w:t xml:space="preserve">Theological </w:t>
      </w:r>
      <w:r w:rsidR="00394684" w:rsidRPr="00FC75DF">
        <w:rPr>
          <w:i/>
          <w:lang w:val="en-GB"/>
        </w:rPr>
        <w:t>S</w:t>
      </w:r>
      <w:r w:rsidRPr="00FC75DF">
        <w:rPr>
          <w:i/>
          <w:lang w:val="en-GB"/>
        </w:rPr>
        <w:t>tudies</w:t>
      </w:r>
      <w:r w:rsidR="00CB738A" w:rsidRPr="00FC75DF">
        <w:rPr>
          <w:lang w:val="en-GB"/>
        </w:rPr>
        <w:t xml:space="preserve"> </w:t>
      </w:r>
      <w:r w:rsidR="00DA1B32" w:rsidRPr="00FC75DF">
        <w:rPr>
          <w:lang w:val="en-GB"/>
        </w:rPr>
        <w:t>is</w:t>
      </w:r>
      <w:r w:rsidR="00344B9E" w:rsidRPr="00FC75DF">
        <w:rPr>
          <w:lang w:val="en-GB"/>
        </w:rPr>
        <w:t xml:space="preserve"> </w:t>
      </w:r>
      <w:r w:rsidR="00CB738A" w:rsidRPr="00FC75DF">
        <w:rPr>
          <w:lang w:val="en-GB"/>
        </w:rPr>
        <w:t>3</w:t>
      </w:r>
      <w:r w:rsidR="00DA1B32" w:rsidRPr="00FC75DF">
        <w:rPr>
          <w:lang w:val="en-GB"/>
        </w:rPr>
        <w:t xml:space="preserve"> years</w:t>
      </w:r>
      <w:r w:rsidR="00344B9E" w:rsidRPr="00FC75DF">
        <w:rPr>
          <w:lang w:val="en-GB"/>
        </w:rPr>
        <w:t xml:space="preserve"> (</w:t>
      </w:r>
      <w:r w:rsidR="00CB738A" w:rsidRPr="00FC75DF">
        <w:rPr>
          <w:lang w:val="en-GB"/>
        </w:rPr>
        <w:t>6</w:t>
      </w:r>
      <w:r w:rsidR="00344B9E" w:rsidRPr="00FC75DF">
        <w:rPr>
          <w:lang w:val="en-GB"/>
        </w:rPr>
        <w:t xml:space="preserve"> semest</w:t>
      </w:r>
      <w:r w:rsidR="00DA1B32" w:rsidRPr="00FC75DF">
        <w:rPr>
          <w:lang w:val="en-GB"/>
        </w:rPr>
        <w:t>ers</w:t>
      </w:r>
      <w:r w:rsidR="00344B9E" w:rsidRPr="00FC75DF">
        <w:rPr>
          <w:lang w:val="en-GB"/>
        </w:rPr>
        <w:t>)</w:t>
      </w:r>
      <w:r w:rsidR="00446243" w:rsidRPr="00FC75DF">
        <w:rPr>
          <w:lang w:val="en-GB"/>
        </w:rPr>
        <w:t>.</w:t>
      </w:r>
      <w:r w:rsidR="00344B9E" w:rsidRPr="00FC75DF">
        <w:rPr>
          <w:lang w:val="en-GB"/>
        </w:rPr>
        <w:t xml:space="preserve"> </w:t>
      </w:r>
      <w:r w:rsidR="00DA1B32" w:rsidRPr="00FC75DF">
        <w:rPr>
          <w:lang w:val="en-GB"/>
        </w:rPr>
        <w:t>It amounts to</w:t>
      </w:r>
      <w:r w:rsidR="00344B9E" w:rsidRPr="00FC75DF">
        <w:rPr>
          <w:lang w:val="en-GB"/>
        </w:rPr>
        <w:t xml:space="preserve"> </w:t>
      </w:r>
      <w:r w:rsidR="00F0609C" w:rsidRPr="00FC75DF">
        <w:rPr>
          <w:lang w:val="en-GB"/>
        </w:rPr>
        <w:t>90</w:t>
      </w:r>
      <w:r w:rsidR="00344B9E" w:rsidRPr="00FC75DF">
        <w:rPr>
          <w:lang w:val="en-GB"/>
        </w:rPr>
        <w:t xml:space="preserve"> </w:t>
      </w:r>
      <w:r w:rsidR="00446243" w:rsidRPr="00FC75DF">
        <w:rPr>
          <w:lang w:val="en-GB"/>
        </w:rPr>
        <w:t>ECTS</w:t>
      </w:r>
      <w:r w:rsidR="00DA1B32" w:rsidRPr="00FC75DF">
        <w:rPr>
          <w:lang w:val="en-GB"/>
        </w:rPr>
        <w:t>-credits</w:t>
      </w:r>
      <w:r w:rsidR="00446243" w:rsidRPr="00FC75DF">
        <w:rPr>
          <w:lang w:val="en-GB"/>
        </w:rPr>
        <w:t xml:space="preserve">, </w:t>
      </w:r>
      <w:r w:rsidR="00DA1B32" w:rsidRPr="00FC75DF">
        <w:rPr>
          <w:lang w:val="en-GB"/>
        </w:rPr>
        <w:t>and</w:t>
      </w:r>
      <w:r w:rsidR="00446243" w:rsidRPr="00FC75DF">
        <w:rPr>
          <w:lang w:val="en-GB"/>
        </w:rPr>
        <w:t xml:space="preserve"> </w:t>
      </w:r>
      <w:r w:rsidR="00DA1B32" w:rsidRPr="00FC75DF">
        <w:rPr>
          <w:lang w:val="en-GB"/>
        </w:rPr>
        <w:t>180 ECTS-credits in connection with the second subject major</w:t>
      </w:r>
      <w:r w:rsidR="00446243" w:rsidRPr="00FC75DF">
        <w:rPr>
          <w:lang w:val="en-GB"/>
        </w:rPr>
        <w:t>.</w:t>
      </w:r>
      <w:r w:rsidR="00344B9E" w:rsidRPr="00FC75DF">
        <w:rPr>
          <w:lang w:val="en-GB"/>
        </w:rPr>
        <w:t xml:space="preserve"> </w:t>
      </w:r>
      <w:r w:rsidR="00DA1B32" w:rsidRPr="00FC75DF">
        <w:rPr>
          <w:lang w:val="en-GB"/>
        </w:rPr>
        <w:t xml:space="preserve">The awarded professional title </w:t>
      </w:r>
      <w:proofErr w:type="gramStart"/>
      <w:r w:rsidR="00DA1B32" w:rsidRPr="00FC75DF">
        <w:rPr>
          <w:lang w:val="en-GB"/>
        </w:rPr>
        <w:t>is</w:t>
      </w:r>
      <w:r w:rsidR="00446243" w:rsidRPr="00FC75DF">
        <w:rPr>
          <w:lang w:val="en-GB"/>
        </w:rPr>
        <w:t>:</w:t>
      </w:r>
      <w:proofErr w:type="gramEnd"/>
      <w:r w:rsidR="00344B9E" w:rsidRPr="00FC75DF">
        <w:rPr>
          <w:lang w:val="en-GB"/>
        </w:rPr>
        <w:t xml:space="preserve"> </w:t>
      </w:r>
      <w:r w:rsidR="00DA1B32" w:rsidRPr="00FC75DF">
        <w:rPr>
          <w:lang w:val="en-GB"/>
        </w:rPr>
        <w:t xml:space="preserve">Bachelor of Arts </w:t>
      </w:r>
      <w:r w:rsidR="00666529" w:rsidRPr="00FC75DF">
        <w:rPr>
          <w:lang w:val="en-GB"/>
        </w:rPr>
        <w:t>(UN)</w:t>
      </w:r>
      <w:r w:rsidR="00CB738A" w:rsidRPr="00FC75DF">
        <w:rPr>
          <w:lang w:val="en-GB"/>
        </w:rPr>
        <w:t xml:space="preserve"> </w:t>
      </w:r>
      <w:r w:rsidR="00666484" w:rsidRPr="00FC75DF">
        <w:rPr>
          <w:lang w:val="en-GB"/>
        </w:rPr>
        <w:t xml:space="preserve">… </w:t>
      </w:r>
      <w:r w:rsidR="00DA1B32" w:rsidRPr="00FC75DF">
        <w:rPr>
          <w:lang w:val="en-GB"/>
        </w:rPr>
        <w:t xml:space="preserve">and Bachelor of Arts in Theological </w:t>
      </w:r>
      <w:r w:rsidR="00394684" w:rsidRPr="00FC75DF">
        <w:rPr>
          <w:lang w:val="en-GB"/>
        </w:rPr>
        <w:t>S</w:t>
      </w:r>
      <w:r w:rsidR="00DA1B32" w:rsidRPr="00FC75DF">
        <w:rPr>
          <w:lang w:val="en-GB"/>
        </w:rPr>
        <w:t>tudies</w:t>
      </w:r>
      <w:r w:rsidR="00CB738A" w:rsidRPr="00FC75DF">
        <w:rPr>
          <w:lang w:val="en-GB"/>
        </w:rPr>
        <w:t xml:space="preserve"> (UN).</w:t>
      </w:r>
    </w:p>
    <w:p w:rsidR="00F00E98" w:rsidRPr="00FC75DF" w:rsidRDefault="00DA1B32" w:rsidP="00D76DB7">
      <w:pPr>
        <w:ind w:left="360"/>
        <w:jc w:val="both"/>
        <w:rPr>
          <w:iCs/>
          <w:lang w:val="en-GB"/>
        </w:rPr>
      </w:pPr>
      <w:r w:rsidRPr="00FC75DF">
        <w:rPr>
          <w:lang w:val="en-GB"/>
        </w:rPr>
        <w:t xml:space="preserve">The double </w:t>
      </w:r>
      <w:r w:rsidR="00F91433">
        <w:rPr>
          <w:lang w:val="en-GB"/>
        </w:rPr>
        <w:t>honours</w:t>
      </w:r>
      <w:r w:rsidRPr="00FC75DF">
        <w:rPr>
          <w:lang w:val="en-GB"/>
        </w:rPr>
        <w:t xml:space="preserve"> study programme </w:t>
      </w:r>
      <w:r w:rsidRPr="00FC75DF">
        <w:rPr>
          <w:i/>
          <w:lang w:val="en-GB"/>
        </w:rPr>
        <w:t xml:space="preserve">Theological </w:t>
      </w:r>
      <w:r w:rsidR="00394684" w:rsidRPr="00FC75DF">
        <w:rPr>
          <w:i/>
          <w:lang w:val="en-GB"/>
        </w:rPr>
        <w:t>S</w:t>
      </w:r>
      <w:r w:rsidRPr="00FC75DF">
        <w:rPr>
          <w:i/>
          <w:lang w:val="en-GB"/>
        </w:rPr>
        <w:t>tudies</w:t>
      </w:r>
      <w:r w:rsidR="00666484" w:rsidRPr="00FC75DF">
        <w:rPr>
          <w:lang w:val="en-GB"/>
        </w:rPr>
        <w:t xml:space="preserve"> </w:t>
      </w:r>
      <w:proofErr w:type="gramStart"/>
      <w:r w:rsidRPr="00FC75DF">
        <w:rPr>
          <w:lang w:val="en-GB"/>
        </w:rPr>
        <w:t>can be combined</w:t>
      </w:r>
      <w:proofErr w:type="gramEnd"/>
      <w:r w:rsidRPr="00FC75DF">
        <w:rPr>
          <w:lang w:val="en-GB"/>
        </w:rPr>
        <w:t xml:space="preserve"> with the double major study programmes of the Faculty of Arts of </w:t>
      </w:r>
      <w:r w:rsidR="00D76DB7" w:rsidRPr="00FC75DF">
        <w:rPr>
          <w:lang w:val="en-GB"/>
        </w:rPr>
        <w:t xml:space="preserve">the </w:t>
      </w:r>
      <w:r w:rsidRPr="00FC75DF">
        <w:rPr>
          <w:lang w:val="en-GB"/>
        </w:rPr>
        <w:t xml:space="preserve">University of Ljubljana </w:t>
      </w:r>
      <w:r w:rsidR="00D76DB7" w:rsidRPr="00FC75DF">
        <w:rPr>
          <w:lang w:val="en-GB"/>
        </w:rPr>
        <w:t xml:space="preserve">and double major or double subject programmes of the Faculty of Arts of the University of Maribor. The list of combinable pedagogical double major study programmes, where two such programmes together represent complete study programme: At the Faculty of Theology: Theology. </w:t>
      </w:r>
      <w:proofErr w:type="gramStart"/>
      <w:r w:rsidR="00D76DB7" w:rsidRPr="00FC75DF">
        <w:rPr>
          <w:lang w:val="en-GB"/>
        </w:rPr>
        <w:t xml:space="preserve">At the Faculty of Arts: English; Czech; Philosophy; French; Geography; Greek; Italian; South Slavic Studies; Latin; Musicology; German; Polish; Russian; Slovak; Slovenian; Sociology; Spanish; Art History; History; other programmes that will be developed at the Faculty of Arts according </w:t>
      </w:r>
      <w:r w:rsidR="00D76DB7" w:rsidRPr="00FC75DF">
        <w:rPr>
          <w:iCs/>
          <w:lang w:val="en-GB"/>
        </w:rPr>
        <w:t>to the needs of education, lifelong learning and the development of fields, as well as all those programs that should prove to be suitable.</w:t>
      </w:r>
      <w:proofErr w:type="gramEnd"/>
      <w:r w:rsidR="00D76DB7" w:rsidRPr="00FC75DF">
        <w:rPr>
          <w:iCs/>
          <w:lang w:val="en-GB"/>
        </w:rPr>
        <w:t xml:space="preserve"> It is also combinable with the </w:t>
      </w:r>
      <w:r w:rsidR="00394684" w:rsidRPr="00FC75DF">
        <w:rPr>
          <w:iCs/>
          <w:lang w:val="en-GB"/>
        </w:rPr>
        <w:t>double</w:t>
      </w:r>
      <w:r w:rsidR="00D76DB7" w:rsidRPr="00FC75DF">
        <w:rPr>
          <w:iCs/>
          <w:lang w:val="en-GB"/>
        </w:rPr>
        <w:t>-subject teaching programs of the University of Maribor’s Faculty of Arts (English Language and Literature; Philosophy; Geography; Hungarian Language and Literature; German Language and Literature; Slovenian Language and Literature; Sociology; History; Pedagogics.</w:t>
      </w:r>
      <w:r w:rsidR="00715488" w:rsidRPr="00FC75DF">
        <w:rPr>
          <w:iCs/>
          <w:lang w:val="en-GB"/>
        </w:rPr>
        <w:t xml:space="preserve"> </w:t>
      </w:r>
    </w:p>
    <w:p w:rsidR="004C7B63" w:rsidRPr="00FC75DF" w:rsidRDefault="004C7B63" w:rsidP="00341C3F">
      <w:pPr>
        <w:spacing w:before="120"/>
        <w:jc w:val="both"/>
        <w:rPr>
          <w:lang w:val="en-GB"/>
        </w:rPr>
      </w:pPr>
    </w:p>
    <w:p w:rsidR="00454162" w:rsidRPr="00FC75DF" w:rsidRDefault="00226092" w:rsidP="00226092">
      <w:pPr>
        <w:pStyle w:val="SlogKrepkoObojestransko"/>
        <w:numPr>
          <w:ilvl w:val="0"/>
          <w:numId w:val="3"/>
        </w:numPr>
        <w:spacing w:before="120"/>
        <w:rPr>
          <w:lang w:val="en-GB"/>
        </w:rPr>
      </w:pPr>
      <w:r w:rsidRPr="00FC75DF">
        <w:rPr>
          <w:lang w:val="en-GB"/>
        </w:rPr>
        <w:t>Basic goals of the programme and general competences</w:t>
      </w:r>
    </w:p>
    <w:p w:rsidR="003F7B4B" w:rsidRPr="00FC75DF" w:rsidRDefault="00226092" w:rsidP="003F7B4B">
      <w:pPr>
        <w:ind w:left="357"/>
        <w:jc w:val="both"/>
        <w:rPr>
          <w:lang w:val="en-GB"/>
        </w:rPr>
      </w:pPr>
      <w:r w:rsidRPr="00FC75DF">
        <w:rPr>
          <w:b/>
          <w:i/>
          <w:lang w:val="en-GB"/>
        </w:rPr>
        <w:t>The fundamental goal</w:t>
      </w:r>
      <w:r w:rsidR="00283074" w:rsidRPr="00FC75DF">
        <w:rPr>
          <w:lang w:val="en-GB"/>
        </w:rPr>
        <w:t xml:space="preserve"> </w:t>
      </w:r>
      <w:r w:rsidRPr="00FC75DF">
        <w:rPr>
          <w:lang w:val="en-GB"/>
        </w:rPr>
        <w:t>of the university double major study programme</w:t>
      </w:r>
      <w:r w:rsidR="00283074" w:rsidRPr="00FC75DF">
        <w:rPr>
          <w:lang w:val="en-GB"/>
        </w:rPr>
        <w:t xml:space="preserve"> </w:t>
      </w:r>
      <w:r w:rsidRPr="00FC75DF">
        <w:rPr>
          <w:i/>
          <w:lang w:val="en-GB"/>
        </w:rPr>
        <w:t>Theological Studies</w:t>
      </w:r>
      <w:r w:rsidRPr="00FC75DF">
        <w:rPr>
          <w:lang w:val="en-GB"/>
        </w:rPr>
        <w:t xml:space="preserve"> is</w:t>
      </w:r>
      <w:r w:rsidR="003F7B4B" w:rsidRPr="00FC75DF">
        <w:rPr>
          <w:lang w:val="en-GB"/>
        </w:rPr>
        <w:t>:</w:t>
      </w:r>
    </w:p>
    <w:p w:rsidR="003F7B4B" w:rsidRPr="00FC75DF" w:rsidRDefault="00C66DFF" w:rsidP="00C66DFF">
      <w:pPr>
        <w:numPr>
          <w:ilvl w:val="0"/>
          <w:numId w:val="8"/>
        </w:numPr>
        <w:jc w:val="both"/>
        <w:rPr>
          <w:lang w:val="en-GB"/>
        </w:rPr>
      </w:pPr>
      <w:r w:rsidRPr="00FC75DF">
        <w:rPr>
          <w:lang w:val="en-GB"/>
        </w:rPr>
        <w:t>to provide the student with the basic knowledge in the field of theology and religious studies (humanistic-philosophical, religious, biblical, historical and dogmatic-ecclesiological knowledge);</w:t>
      </w:r>
    </w:p>
    <w:p w:rsidR="003F7B4B" w:rsidRPr="00FC75DF" w:rsidRDefault="00C66DFF" w:rsidP="00C66DFF">
      <w:pPr>
        <w:numPr>
          <w:ilvl w:val="0"/>
          <w:numId w:val="8"/>
        </w:numPr>
        <w:jc w:val="both"/>
        <w:rPr>
          <w:lang w:val="en-GB"/>
        </w:rPr>
      </w:pPr>
      <w:r w:rsidRPr="00FC75DF">
        <w:rPr>
          <w:lang w:val="en-GB"/>
        </w:rPr>
        <w:t>to enable the student to transfer the theoretical knowledge into living practice, i.e. to use the knowledge in solving questions that are raised by religious and theological issues;</w:t>
      </w:r>
    </w:p>
    <w:p w:rsidR="003F7B4B" w:rsidRPr="00FC75DF" w:rsidRDefault="00C66DFF" w:rsidP="00C66DFF">
      <w:pPr>
        <w:numPr>
          <w:ilvl w:val="0"/>
          <w:numId w:val="8"/>
        </w:numPr>
        <w:jc w:val="both"/>
        <w:rPr>
          <w:lang w:val="en-GB"/>
        </w:rPr>
      </w:pPr>
      <w:r w:rsidRPr="00FC75DF">
        <w:rPr>
          <w:lang w:val="en-GB"/>
        </w:rPr>
        <w:t>to form the student’s spiritual-ethical stance</w:t>
      </w:r>
      <w:r w:rsidR="003F7B4B" w:rsidRPr="00FC75DF">
        <w:rPr>
          <w:lang w:val="en-GB"/>
        </w:rPr>
        <w:t>;</w:t>
      </w:r>
    </w:p>
    <w:p w:rsidR="003F7B4B" w:rsidRPr="00FC75DF" w:rsidRDefault="00C66DFF" w:rsidP="00C66DFF">
      <w:pPr>
        <w:numPr>
          <w:ilvl w:val="0"/>
          <w:numId w:val="8"/>
        </w:numPr>
        <w:jc w:val="both"/>
        <w:rPr>
          <w:lang w:val="en-GB"/>
        </w:rPr>
      </w:pPr>
      <w:proofErr w:type="gramStart"/>
      <w:r w:rsidRPr="00FC75DF">
        <w:rPr>
          <w:lang w:val="en-GB"/>
        </w:rPr>
        <w:t>to</w:t>
      </w:r>
      <w:proofErr w:type="gramEnd"/>
      <w:r w:rsidRPr="00FC75DF">
        <w:rPr>
          <w:lang w:val="en-GB"/>
        </w:rPr>
        <w:t xml:space="preserve"> enable the student for interdisciplinary thinking and acting</w:t>
      </w:r>
      <w:r w:rsidR="00C4539E" w:rsidRPr="00FC75DF">
        <w:rPr>
          <w:lang w:val="en-GB"/>
        </w:rPr>
        <w:t>.</w:t>
      </w:r>
    </w:p>
    <w:p w:rsidR="003F7B4B" w:rsidRPr="00FC75DF" w:rsidRDefault="003F7B4B" w:rsidP="003F7B4B">
      <w:pPr>
        <w:ind w:left="357"/>
        <w:jc w:val="both"/>
        <w:rPr>
          <w:lang w:val="en-GB"/>
        </w:rPr>
      </w:pPr>
    </w:p>
    <w:p w:rsidR="00C4539E" w:rsidRPr="00FC75DF" w:rsidRDefault="00C66DFF" w:rsidP="00C66DFF">
      <w:pPr>
        <w:ind w:left="357"/>
        <w:jc w:val="both"/>
        <w:rPr>
          <w:b/>
          <w:i/>
          <w:lang w:val="en-GB"/>
        </w:rPr>
      </w:pPr>
      <w:r w:rsidRPr="006C7DC4">
        <w:rPr>
          <w:b/>
          <w:i/>
          <w:lang w:val="en-GB"/>
        </w:rPr>
        <w:t>The</w:t>
      </w:r>
      <w:r w:rsidRPr="00FC75DF">
        <w:rPr>
          <w:b/>
          <w:lang w:val="en-GB"/>
        </w:rPr>
        <w:t xml:space="preserve"> </w:t>
      </w:r>
      <w:r w:rsidRPr="00FC75DF">
        <w:rPr>
          <w:b/>
          <w:i/>
          <w:lang w:val="en-GB"/>
        </w:rPr>
        <w:t>c</w:t>
      </w:r>
      <w:r w:rsidR="00C4539E" w:rsidRPr="00FC75DF">
        <w:rPr>
          <w:b/>
          <w:i/>
          <w:lang w:val="en-GB"/>
        </w:rPr>
        <w:t>ompetence</w:t>
      </w:r>
      <w:r w:rsidRPr="00FC75DF">
        <w:rPr>
          <w:b/>
          <w:i/>
          <w:lang w:val="en-GB"/>
        </w:rPr>
        <w:t>s</w:t>
      </w:r>
      <w:r w:rsidR="00C4539E" w:rsidRPr="00FC75DF">
        <w:rPr>
          <w:b/>
          <w:i/>
          <w:lang w:val="en-GB"/>
        </w:rPr>
        <w:t xml:space="preserve"> </w:t>
      </w:r>
      <w:r w:rsidRPr="00FC75DF">
        <w:rPr>
          <w:lang w:val="en-GB"/>
        </w:rPr>
        <w:t>that the student acquires through the studies are</w:t>
      </w:r>
      <w:r w:rsidR="00C4539E" w:rsidRPr="00FC75DF">
        <w:rPr>
          <w:lang w:val="en-GB"/>
        </w:rPr>
        <w:t>:</w:t>
      </w:r>
    </w:p>
    <w:p w:rsidR="00C4539E" w:rsidRPr="00FC75DF" w:rsidRDefault="00C66DFF" w:rsidP="00C66DFF">
      <w:pPr>
        <w:numPr>
          <w:ilvl w:val="0"/>
          <w:numId w:val="9"/>
        </w:numPr>
        <w:jc w:val="both"/>
        <w:rPr>
          <w:lang w:val="en-GB"/>
        </w:rPr>
      </w:pPr>
      <w:r w:rsidRPr="00FC75DF">
        <w:rPr>
          <w:lang w:val="en-GB"/>
        </w:rPr>
        <w:t>hermeneutic, cognitive and theoretical (the ability of independent and critical understanding of the basic social, cultural, religious phenomena in their historical contexts; the ability to understand texts, their message and diversity, the practical application of knowledge - from theory to practice; competences in the field of biblical, historic</w:t>
      </w:r>
      <w:r w:rsidR="006C7DC4">
        <w:rPr>
          <w:lang w:val="en-GB"/>
        </w:rPr>
        <w:t>al and theological hermeneutics</w:t>
      </w:r>
      <w:r w:rsidRPr="00FC75DF">
        <w:rPr>
          <w:lang w:val="en-GB"/>
        </w:rPr>
        <w:t>; ability to confront Christianity with other religions; identification of philosophical currents and ideas, capacity for critical evaluation of the Church in the historic, cultural, economic and political development in the world and in Slovenia);</w:t>
      </w:r>
    </w:p>
    <w:p w:rsidR="00C4539E" w:rsidRPr="00FC75DF" w:rsidRDefault="00C66DFF" w:rsidP="00C66DFF">
      <w:pPr>
        <w:numPr>
          <w:ilvl w:val="0"/>
          <w:numId w:val="9"/>
        </w:numPr>
        <w:jc w:val="both"/>
        <w:rPr>
          <w:lang w:val="en-GB"/>
        </w:rPr>
      </w:pPr>
      <w:r w:rsidRPr="00FC75DF">
        <w:rPr>
          <w:lang w:val="en-GB"/>
        </w:rPr>
        <w:lastRenderedPageBreak/>
        <w:t>methodological (</w:t>
      </w:r>
      <w:r w:rsidR="004B1070" w:rsidRPr="00FC75DF">
        <w:rPr>
          <w:lang w:val="en-GB"/>
        </w:rPr>
        <w:t xml:space="preserve">the use of </w:t>
      </w:r>
      <w:r w:rsidRPr="00FC75DF">
        <w:rPr>
          <w:lang w:val="en-GB"/>
        </w:rPr>
        <w:t xml:space="preserve">professional literature and other scientific and technical devices, such </w:t>
      </w:r>
      <w:r w:rsidR="004B1070" w:rsidRPr="00FC75DF">
        <w:rPr>
          <w:lang w:val="en-GB"/>
        </w:rPr>
        <w:t>as. lexicons, concordances, etc</w:t>
      </w:r>
      <w:r w:rsidRPr="00FC75DF">
        <w:rPr>
          <w:lang w:val="en-GB"/>
        </w:rPr>
        <w:t xml:space="preserve">.; </w:t>
      </w:r>
      <w:r w:rsidR="004B1070" w:rsidRPr="00FC75DF">
        <w:rPr>
          <w:lang w:val="en-GB"/>
        </w:rPr>
        <w:t>the competence for</w:t>
      </w:r>
      <w:r w:rsidRPr="00FC75DF">
        <w:rPr>
          <w:lang w:val="en-GB"/>
        </w:rPr>
        <w:t xml:space="preserve"> the use of resources and literature in foreign languages, the use of the basic principles of </w:t>
      </w:r>
      <w:r w:rsidR="004B1070" w:rsidRPr="00FC75DF">
        <w:rPr>
          <w:lang w:val="en-GB"/>
        </w:rPr>
        <w:t xml:space="preserve">the </w:t>
      </w:r>
      <w:r w:rsidRPr="00FC75DF">
        <w:rPr>
          <w:lang w:val="en-GB"/>
        </w:rPr>
        <w:t xml:space="preserve">humanities and </w:t>
      </w:r>
      <w:r w:rsidR="004B1070" w:rsidRPr="00FC75DF">
        <w:rPr>
          <w:lang w:val="en-GB"/>
        </w:rPr>
        <w:t xml:space="preserve">the </w:t>
      </w:r>
      <w:r w:rsidRPr="00FC75DF">
        <w:rPr>
          <w:lang w:val="en-GB"/>
        </w:rPr>
        <w:t>social science</w:t>
      </w:r>
      <w:r w:rsidR="004B1070" w:rsidRPr="00FC75DF">
        <w:rPr>
          <w:lang w:val="en-GB"/>
        </w:rPr>
        <w:t>s</w:t>
      </w:r>
      <w:r w:rsidRPr="00FC75DF">
        <w:rPr>
          <w:lang w:val="en-GB"/>
        </w:rPr>
        <w:t xml:space="preserve"> methodology, the ability to think in accordance with the theological, bib</w:t>
      </w:r>
      <w:r w:rsidR="004B1070" w:rsidRPr="00FC75DF">
        <w:rPr>
          <w:lang w:val="en-GB"/>
        </w:rPr>
        <w:t>lical and philosophical methods</w:t>
      </w:r>
      <w:r w:rsidRPr="00FC75DF">
        <w:rPr>
          <w:lang w:val="en-GB"/>
        </w:rPr>
        <w:t>);</w:t>
      </w:r>
    </w:p>
    <w:p w:rsidR="00C4539E" w:rsidRPr="00FC75DF" w:rsidRDefault="004B1070" w:rsidP="004B1070">
      <w:pPr>
        <w:numPr>
          <w:ilvl w:val="0"/>
          <w:numId w:val="9"/>
        </w:numPr>
        <w:jc w:val="both"/>
        <w:rPr>
          <w:lang w:val="en-GB"/>
        </w:rPr>
      </w:pPr>
      <w:r w:rsidRPr="00FC75DF">
        <w:rPr>
          <w:lang w:val="en-GB"/>
        </w:rPr>
        <w:t>technical (the ability to acquire, record, document, use and assess of the sources of knowledge and information; the use of information technologies; the use of IT tools; the use of audio-visual aids in public speaking, the ability to use archived documents and literature);</w:t>
      </w:r>
    </w:p>
    <w:p w:rsidR="00C4539E" w:rsidRPr="00FC75DF" w:rsidRDefault="004B1070" w:rsidP="004B1070">
      <w:pPr>
        <w:numPr>
          <w:ilvl w:val="0"/>
          <w:numId w:val="9"/>
        </w:numPr>
        <w:jc w:val="both"/>
        <w:rPr>
          <w:lang w:val="en-GB"/>
        </w:rPr>
      </w:pPr>
      <w:r w:rsidRPr="00FC75DF">
        <w:rPr>
          <w:lang w:val="en-GB"/>
        </w:rPr>
        <w:t>language competences (language as a means of critical expression, active argumentation, preparation and production of technical theological texts);</w:t>
      </w:r>
    </w:p>
    <w:p w:rsidR="004B1070" w:rsidRPr="00FC75DF" w:rsidRDefault="004B1070" w:rsidP="004B1070">
      <w:pPr>
        <w:numPr>
          <w:ilvl w:val="0"/>
          <w:numId w:val="9"/>
        </w:numPr>
        <w:jc w:val="both"/>
        <w:rPr>
          <w:lang w:val="en-GB"/>
        </w:rPr>
      </w:pPr>
      <w:r w:rsidRPr="00FC75DF">
        <w:rPr>
          <w:lang w:val="en-GB"/>
        </w:rPr>
        <w:t>individual (the ability to express beliefs, (self-)criticism, the spiritual-ethical stance, self-learning and self-education; competence for lifelong learning, for acquiring and upgrading the skills in the general humanities field and the possibility of directing one’s own professional development; to ability to dialogue);</w:t>
      </w:r>
    </w:p>
    <w:p w:rsidR="004B1070" w:rsidRPr="00FC75DF" w:rsidRDefault="004B1070" w:rsidP="004B1070">
      <w:pPr>
        <w:numPr>
          <w:ilvl w:val="0"/>
          <w:numId w:val="9"/>
        </w:numPr>
        <w:jc w:val="both"/>
        <w:rPr>
          <w:lang w:val="en-GB"/>
        </w:rPr>
      </w:pPr>
      <w:r w:rsidRPr="00FC75DF">
        <w:rPr>
          <w:lang w:val="en-GB"/>
        </w:rPr>
        <w:t xml:space="preserve">social (the ability of social feeling and reacting, sensing the needs of the environment, the ability to analyse situations, possessing a sense of group dynamics, cooperation and integration into the group work environment, a sense of teamwork management in the field of humanities, social sciences and religions; communication </w:t>
      </w:r>
      <w:r w:rsidR="00B260D2" w:rsidRPr="00FC75DF">
        <w:rPr>
          <w:lang w:val="en-GB"/>
        </w:rPr>
        <w:t>within</w:t>
      </w:r>
      <w:r w:rsidRPr="00FC75DF">
        <w:rPr>
          <w:lang w:val="en-GB"/>
        </w:rPr>
        <w:t xml:space="preserve"> and among professions; </w:t>
      </w:r>
      <w:r w:rsidR="00B260D2" w:rsidRPr="00FC75DF">
        <w:rPr>
          <w:lang w:val="en-GB"/>
        </w:rPr>
        <w:t xml:space="preserve">possessing a </w:t>
      </w:r>
      <w:r w:rsidRPr="00FC75DF">
        <w:rPr>
          <w:lang w:val="en-GB"/>
        </w:rPr>
        <w:t xml:space="preserve">feeling </w:t>
      </w:r>
      <w:r w:rsidR="00B260D2" w:rsidRPr="00FC75DF">
        <w:rPr>
          <w:lang w:val="en-GB"/>
        </w:rPr>
        <w:t>for</w:t>
      </w:r>
      <w:r w:rsidRPr="00FC75DF">
        <w:rPr>
          <w:lang w:val="en-GB"/>
        </w:rPr>
        <w:t xml:space="preserve"> heterogeneity and homogeneity of different social groups, communication skil</w:t>
      </w:r>
      <w:r w:rsidR="00B260D2" w:rsidRPr="00FC75DF">
        <w:rPr>
          <w:lang w:val="en-GB"/>
        </w:rPr>
        <w:t xml:space="preserve">ls and the ability to reconcile </w:t>
      </w:r>
      <w:r w:rsidRPr="00FC75DF">
        <w:rPr>
          <w:lang w:val="en-GB"/>
        </w:rPr>
        <w:t xml:space="preserve">various interests; sensitivity to issues </w:t>
      </w:r>
      <w:r w:rsidR="00B260D2" w:rsidRPr="00FC75DF">
        <w:rPr>
          <w:lang w:val="en-GB"/>
        </w:rPr>
        <w:t xml:space="preserve">in the fields </w:t>
      </w:r>
      <w:r w:rsidRPr="00FC75DF">
        <w:rPr>
          <w:lang w:val="en-GB"/>
        </w:rPr>
        <w:t>of social and charitable activit</w:t>
      </w:r>
      <w:r w:rsidR="00B260D2" w:rsidRPr="00FC75DF">
        <w:rPr>
          <w:lang w:val="en-GB"/>
        </w:rPr>
        <w:t>y;</w:t>
      </w:r>
      <w:r w:rsidRPr="00FC75DF">
        <w:rPr>
          <w:lang w:val="en-GB"/>
        </w:rPr>
        <w:t xml:space="preserve"> the </w:t>
      </w:r>
      <w:r w:rsidR="00B260D2" w:rsidRPr="00FC75DF">
        <w:rPr>
          <w:lang w:val="en-GB"/>
        </w:rPr>
        <w:t>ability to</w:t>
      </w:r>
      <w:r w:rsidRPr="00FC75DF">
        <w:rPr>
          <w:lang w:val="en-GB"/>
        </w:rPr>
        <w:t xml:space="preserve"> </w:t>
      </w:r>
      <w:r w:rsidR="00B260D2" w:rsidRPr="00FC75DF">
        <w:rPr>
          <w:lang w:val="en-GB"/>
        </w:rPr>
        <w:t xml:space="preserve">communicate </w:t>
      </w:r>
      <w:r w:rsidRPr="00FC75DF">
        <w:rPr>
          <w:lang w:val="en-GB"/>
        </w:rPr>
        <w:t>ethical values);</w:t>
      </w:r>
    </w:p>
    <w:p w:rsidR="00B260D2" w:rsidRPr="00FC75DF" w:rsidRDefault="00B260D2" w:rsidP="00B260D2">
      <w:pPr>
        <w:numPr>
          <w:ilvl w:val="0"/>
          <w:numId w:val="9"/>
        </w:numPr>
        <w:jc w:val="both"/>
        <w:rPr>
          <w:lang w:val="en-GB"/>
        </w:rPr>
      </w:pPr>
      <w:r w:rsidRPr="00FC75DF">
        <w:rPr>
          <w:lang w:val="en-GB"/>
        </w:rPr>
        <w:t>synthetic (the ability to connect understanding, knowledge and feelings into a whole; the ability to create changes and improvements; the ability to create new ideas, independent work, have a self-initiative and entrepreneurial spirit, concerns for quality, having the will to succeed; the ability of a holistic approach to people; accepting the person with their uniqueness and transcendence; the ability to analyse the influence of the theological teachings on life in society; the ability to recognize the dilemmas of modern individualism and collectivism; the ability of the theological interpretation of the experience of the world; the ability to confront religions with modern peacekeeping standards and religious awareness);</w:t>
      </w:r>
    </w:p>
    <w:p w:rsidR="00B260D2" w:rsidRPr="00FC75DF" w:rsidRDefault="00B260D2" w:rsidP="00B260D2">
      <w:pPr>
        <w:numPr>
          <w:ilvl w:val="0"/>
          <w:numId w:val="9"/>
        </w:numPr>
        <w:jc w:val="both"/>
        <w:rPr>
          <w:lang w:val="en-GB"/>
        </w:rPr>
      </w:pPr>
      <w:proofErr w:type="gramStart"/>
      <w:r w:rsidRPr="00FC75DF">
        <w:rPr>
          <w:lang w:val="en-GB"/>
        </w:rPr>
        <w:t>competences</w:t>
      </w:r>
      <w:proofErr w:type="gramEnd"/>
      <w:r w:rsidRPr="00FC75DF">
        <w:rPr>
          <w:lang w:val="en-GB"/>
        </w:rPr>
        <w:t>, specific to the programme of Theological studies at the Faculty of Theology (fundamental knowledge about religious, Church and social situations in the southern and eastern Europe; the ability of ecumenical and interreligious dialogue; sensitivity to theological issues in the context of cultural issues in RS).</w:t>
      </w:r>
    </w:p>
    <w:p w:rsidR="00283074" w:rsidRPr="00FC75DF" w:rsidRDefault="00283074" w:rsidP="000C68B9">
      <w:pPr>
        <w:spacing w:before="120"/>
        <w:jc w:val="both"/>
        <w:rPr>
          <w:b/>
          <w:i/>
          <w:lang w:val="en-GB"/>
        </w:rPr>
      </w:pPr>
    </w:p>
    <w:p w:rsidR="004C7B63" w:rsidRPr="00FC75DF" w:rsidRDefault="001A1AD0" w:rsidP="001A1AD0">
      <w:pPr>
        <w:pStyle w:val="SlogKrepkoObojestransko"/>
        <w:numPr>
          <w:ilvl w:val="0"/>
          <w:numId w:val="3"/>
        </w:numPr>
        <w:spacing w:before="120"/>
        <w:rPr>
          <w:lang w:val="en-GB"/>
        </w:rPr>
      </w:pPr>
      <w:r w:rsidRPr="00FC75DF">
        <w:rPr>
          <w:lang w:val="en-GB"/>
        </w:rPr>
        <w:t>Admission requirements and selection criteria when enrolment is restricted</w:t>
      </w:r>
    </w:p>
    <w:p w:rsidR="00D651A4" w:rsidRPr="00FC75DF" w:rsidRDefault="001A1AD0" w:rsidP="00092EB1">
      <w:pPr>
        <w:pStyle w:val="Telobesedila"/>
        <w:ind w:left="360"/>
        <w:rPr>
          <w:b w:val="0"/>
          <w:bCs w:val="0"/>
          <w:szCs w:val="24"/>
          <w:lang w:val="en-GB"/>
        </w:rPr>
      </w:pPr>
      <w:r w:rsidRPr="00FC75DF">
        <w:rPr>
          <w:b w:val="0"/>
          <w:bCs w:val="0"/>
          <w:szCs w:val="24"/>
          <w:lang w:val="en-GB"/>
        </w:rPr>
        <w:t>For enrolment in the first year of study programme, the candidate must meet one of three conditions</w:t>
      </w:r>
      <w:r w:rsidR="00D651A4" w:rsidRPr="00FC75DF">
        <w:rPr>
          <w:b w:val="0"/>
          <w:bCs w:val="0"/>
          <w:szCs w:val="24"/>
          <w:lang w:val="en-GB"/>
        </w:rPr>
        <w:t>:</w:t>
      </w:r>
    </w:p>
    <w:p w:rsidR="00D651A4" w:rsidRPr="00FC75DF" w:rsidRDefault="00E703C5" w:rsidP="00B260D2">
      <w:pPr>
        <w:pStyle w:val="Telobesedila"/>
        <w:numPr>
          <w:ilvl w:val="0"/>
          <w:numId w:val="6"/>
        </w:numPr>
        <w:rPr>
          <w:b w:val="0"/>
          <w:bCs w:val="0"/>
          <w:szCs w:val="24"/>
          <w:lang w:val="en-GB"/>
        </w:rPr>
      </w:pPr>
      <w:r w:rsidRPr="00FC75DF">
        <w:rPr>
          <w:b w:val="0"/>
          <w:bCs w:val="0"/>
          <w:szCs w:val="24"/>
          <w:lang w:val="en-GB"/>
        </w:rPr>
        <w:t xml:space="preserve">s/he has passed </w:t>
      </w:r>
      <w:r w:rsidR="00B260D2" w:rsidRPr="00FC75DF">
        <w:rPr>
          <w:b w:val="0"/>
          <w:bCs w:val="0"/>
          <w:szCs w:val="24"/>
          <w:lang w:val="en-GB"/>
        </w:rPr>
        <w:t xml:space="preserve">the general upper secondary school-leaving external examination (i.e., the </w:t>
      </w:r>
      <w:proofErr w:type="spellStart"/>
      <w:r w:rsidR="00B260D2" w:rsidRPr="00FC75DF">
        <w:rPr>
          <w:b w:val="0"/>
          <w:bCs w:val="0"/>
          <w:szCs w:val="24"/>
          <w:lang w:val="en-GB"/>
        </w:rPr>
        <w:t>matura</w:t>
      </w:r>
      <w:proofErr w:type="spellEnd"/>
      <w:r w:rsidR="00B260D2" w:rsidRPr="00FC75DF">
        <w:rPr>
          <w:b w:val="0"/>
          <w:bCs w:val="0"/>
          <w:szCs w:val="24"/>
          <w:lang w:val="en-GB"/>
        </w:rPr>
        <w:t xml:space="preserve"> [term used hereafter</w:t>
      </w:r>
      <w:r w:rsidR="00B260D2" w:rsidRPr="00FC75DF">
        <w:rPr>
          <w:lang w:val="en-GB"/>
        </w:rPr>
        <w:t xml:space="preserve"> </w:t>
      </w:r>
      <w:r w:rsidR="00B260D2" w:rsidRPr="00FC75DF">
        <w:rPr>
          <w:b w:val="0"/>
          <w:bCs w:val="0"/>
          <w:szCs w:val="24"/>
          <w:lang w:val="en-GB"/>
        </w:rPr>
        <w:t>]);</w:t>
      </w:r>
    </w:p>
    <w:p w:rsidR="00D651A4" w:rsidRPr="00FC75DF" w:rsidRDefault="00E703C5" w:rsidP="00E703C5">
      <w:pPr>
        <w:pStyle w:val="Telobesedila"/>
        <w:numPr>
          <w:ilvl w:val="0"/>
          <w:numId w:val="6"/>
        </w:numPr>
        <w:rPr>
          <w:b w:val="0"/>
          <w:bCs w:val="0"/>
          <w:szCs w:val="24"/>
          <w:lang w:val="en-GB"/>
        </w:rPr>
      </w:pPr>
      <w:r w:rsidRPr="00FC75DF">
        <w:rPr>
          <w:b w:val="0"/>
          <w:bCs w:val="0"/>
          <w:szCs w:val="24"/>
          <w:lang w:val="en-GB"/>
        </w:rPr>
        <w:t xml:space="preserve">s/he has passed the vocational </w:t>
      </w:r>
      <w:proofErr w:type="spellStart"/>
      <w:r w:rsidRPr="00FC75DF">
        <w:rPr>
          <w:b w:val="0"/>
          <w:bCs w:val="0"/>
          <w:szCs w:val="24"/>
          <w:lang w:val="en-GB"/>
        </w:rPr>
        <w:t>matura</w:t>
      </w:r>
      <w:proofErr w:type="spellEnd"/>
      <w:r w:rsidRPr="00FC75DF">
        <w:rPr>
          <w:b w:val="0"/>
          <w:bCs w:val="0"/>
          <w:szCs w:val="24"/>
          <w:lang w:val="en-GB"/>
        </w:rPr>
        <w:t xml:space="preserve"> in any secondary-school programme, and the examination in one of the </w:t>
      </w:r>
      <w:proofErr w:type="spellStart"/>
      <w:r w:rsidRPr="00FC75DF">
        <w:rPr>
          <w:b w:val="0"/>
          <w:bCs w:val="0"/>
          <w:szCs w:val="24"/>
          <w:lang w:val="en-GB"/>
        </w:rPr>
        <w:t>matura</w:t>
      </w:r>
      <w:proofErr w:type="spellEnd"/>
      <w:r w:rsidRPr="00FC75DF">
        <w:rPr>
          <w:b w:val="0"/>
          <w:bCs w:val="0"/>
          <w:szCs w:val="24"/>
          <w:lang w:val="en-GB"/>
        </w:rPr>
        <w:t xml:space="preserve"> subjects </w:t>
      </w:r>
      <w:r w:rsidR="00D651A4" w:rsidRPr="00FC75DF">
        <w:rPr>
          <w:b w:val="0"/>
          <w:bCs w:val="0"/>
          <w:szCs w:val="24"/>
          <w:lang w:val="en-GB"/>
        </w:rPr>
        <w:t>(</w:t>
      </w:r>
      <w:r w:rsidRPr="00FC75DF">
        <w:rPr>
          <w:b w:val="0"/>
          <w:bCs w:val="0"/>
          <w:szCs w:val="24"/>
          <w:lang w:val="en-GB"/>
        </w:rPr>
        <w:t xml:space="preserve">the subject selected must not be one of those which the candidate has already passed during their final vocational </w:t>
      </w:r>
      <w:proofErr w:type="spellStart"/>
      <w:r w:rsidRPr="00FC75DF">
        <w:rPr>
          <w:b w:val="0"/>
          <w:bCs w:val="0"/>
          <w:szCs w:val="24"/>
          <w:lang w:val="en-GB"/>
        </w:rPr>
        <w:t>matura</w:t>
      </w:r>
      <w:proofErr w:type="spellEnd"/>
      <w:r w:rsidRPr="00FC75DF">
        <w:rPr>
          <w:b w:val="0"/>
          <w:bCs w:val="0"/>
          <w:szCs w:val="24"/>
          <w:lang w:val="en-GB"/>
        </w:rPr>
        <w:t xml:space="preserve"> exam</w:t>
      </w:r>
      <w:r w:rsidR="00D651A4" w:rsidRPr="00FC75DF">
        <w:rPr>
          <w:b w:val="0"/>
          <w:bCs w:val="0"/>
          <w:szCs w:val="24"/>
          <w:lang w:val="en-GB"/>
        </w:rPr>
        <w:t>);</w:t>
      </w:r>
    </w:p>
    <w:p w:rsidR="00D651A4" w:rsidRPr="00FC75DF" w:rsidRDefault="00E703C5" w:rsidP="00E703C5">
      <w:pPr>
        <w:pStyle w:val="Telobesedila"/>
        <w:numPr>
          <w:ilvl w:val="0"/>
          <w:numId w:val="6"/>
        </w:numPr>
        <w:rPr>
          <w:b w:val="0"/>
          <w:bCs w:val="0"/>
          <w:szCs w:val="24"/>
          <w:lang w:val="en-GB"/>
        </w:rPr>
      </w:pPr>
      <w:proofErr w:type="gramStart"/>
      <w:r w:rsidRPr="00FC75DF">
        <w:rPr>
          <w:b w:val="0"/>
          <w:bCs w:val="0"/>
          <w:szCs w:val="24"/>
          <w:lang w:val="en-GB"/>
        </w:rPr>
        <w:t>s/he</w:t>
      </w:r>
      <w:proofErr w:type="gramEnd"/>
      <w:r w:rsidRPr="00FC75DF">
        <w:rPr>
          <w:b w:val="0"/>
          <w:bCs w:val="0"/>
          <w:szCs w:val="24"/>
          <w:lang w:val="en-GB"/>
        </w:rPr>
        <w:t xml:space="preserve"> has completed any four-year secondary-school programme prior to 1 June 1995.</w:t>
      </w:r>
      <w:r w:rsidR="00D651A4" w:rsidRPr="00FC75DF">
        <w:rPr>
          <w:b w:val="0"/>
          <w:bCs w:val="0"/>
          <w:szCs w:val="24"/>
          <w:lang w:val="en-GB"/>
        </w:rPr>
        <w:t xml:space="preserve"> </w:t>
      </w:r>
    </w:p>
    <w:p w:rsidR="00D651A4" w:rsidRPr="00FC75DF" w:rsidRDefault="00D651A4" w:rsidP="00092EB1">
      <w:pPr>
        <w:pStyle w:val="Telobesedila"/>
        <w:ind w:left="360"/>
        <w:rPr>
          <w:b w:val="0"/>
          <w:bCs w:val="0"/>
          <w:szCs w:val="24"/>
          <w:lang w:val="en-GB"/>
        </w:rPr>
      </w:pPr>
    </w:p>
    <w:p w:rsidR="00D651A4" w:rsidRPr="00FC75DF" w:rsidRDefault="00E703C5" w:rsidP="009844B8">
      <w:pPr>
        <w:pStyle w:val="Telobesedila"/>
        <w:ind w:left="360"/>
        <w:rPr>
          <w:b w:val="0"/>
          <w:bCs w:val="0"/>
          <w:szCs w:val="24"/>
          <w:lang w:val="en-GB"/>
        </w:rPr>
      </w:pPr>
      <w:r w:rsidRPr="00FC75DF">
        <w:rPr>
          <w:b w:val="0"/>
          <w:bCs w:val="0"/>
          <w:szCs w:val="24"/>
          <w:lang w:val="en-GB"/>
        </w:rPr>
        <w:t xml:space="preserve">If enrolment is to be restricted, the candidates </w:t>
      </w:r>
      <w:proofErr w:type="gramStart"/>
      <w:r w:rsidRPr="00FC75DF">
        <w:rPr>
          <w:b w:val="0"/>
          <w:bCs w:val="0"/>
          <w:szCs w:val="24"/>
          <w:lang w:val="en-GB"/>
        </w:rPr>
        <w:t>will be selected</w:t>
      </w:r>
      <w:proofErr w:type="gramEnd"/>
      <w:r w:rsidRPr="00FC75DF">
        <w:rPr>
          <w:b w:val="0"/>
          <w:bCs w:val="0"/>
          <w:szCs w:val="24"/>
          <w:lang w:val="en-GB"/>
        </w:rPr>
        <w:t xml:space="preserve"> based o</w:t>
      </w:r>
      <w:r w:rsidR="00D72720">
        <w:rPr>
          <w:b w:val="0"/>
          <w:bCs w:val="0"/>
          <w:szCs w:val="24"/>
          <w:lang w:val="en-GB"/>
        </w:rPr>
        <w:t>n</w:t>
      </w:r>
      <w:r w:rsidRPr="00FC75DF">
        <w:rPr>
          <w:b w:val="0"/>
          <w:bCs w:val="0"/>
          <w:szCs w:val="24"/>
          <w:lang w:val="en-GB"/>
        </w:rPr>
        <w:t xml:space="preserve"> the following criteria</w:t>
      </w:r>
      <w:r w:rsidR="009844B8" w:rsidRPr="00FC75DF">
        <w:rPr>
          <w:b w:val="0"/>
          <w:bCs w:val="0"/>
          <w:szCs w:val="24"/>
          <w:lang w:val="en-GB"/>
        </w:rPr>
        <w:t>:</w:t>
      </w:r>
    </w:p>
    <w:p w:rsidR="009844B8" w:rsidRPr="00FC75DF" w:rsidRDefault="00E703C5" w:rsidP="009844B8">
      <w:pPr>
        <w:pStyle w:val="Telobesedila"/>
        <w:ind w:left="360"/>
        <w:rPr>
          <w:b w:val="0"/>
          <w:bCs w:val="0"/>
          <w:szCs w:val="24"/>
          <w:lang w:val="en-GB"/>
        </w:rPr>
      </w:pPr>
      <w:r w:rsidRPr="00FC75DF">
        <w:rPr>
          <w:b w:val="0"/>
          <w:bCs w:val="0"/>
          <w:szCs w:val="24"/>
          <w:lang w:val="en-GB"/>
        </w:rPr>
        <w:lastRenderedPageBreak/>
        <w:t xml:space="preserve">For candidates under </w:t>
      </w:r>
      <w:proofErr w:type="gramStart"/>
      <w:r w:rsidR="009844B8" w:rsidRPr="00FC75DF">
        <w:rPr>
          <w:b w:val="0"/>
          <w:bCs w:val="0"/>
          <w:szCs w:val="24"/>
          <w:lang w:val="en-GB"/>
        </w:rPr>
        <w:t>1.:</w:t>
      </w:r>
      <w:proofErr w:type="gramEnd"/>
    </w:p>
    <w:p w:rsidR="009844B8" w:rsidRPr="00FC75DF" w:rsidRDefault="00E703C5" w:rsidP="00E703C5">
      <w:pPr>
        <w:pStyle w:val="Telobesedila"/>
        <w:numPr>
          <w:ilvl w:val="0"/>
          <w:numId w:val="5"/>
        </w:numPr>
        <w:rPr>
          <w:b w:val="0"/>
          <w:bCs w:val="0"/>
          <w:szCs w:val="24"/>
          <w:lang w:val="en-GB"/>
        </w:rPr>
      </w:pPr>
      <w:r w:rsidRPr="00FC75DF">
        <w:rPr>
          <w:b w:val="0"/>
          <w:bCs w:val="0"/>
          <w:szCs w:val="24"/>
          <w:lang w:val="en-GB"/>
        </w:rPr>
        <w:t xml:space="preserve">Overall achievement in the </w:t>
      </w:r>
      <w:proofErr w:type="spellStart"/>
      <w:r w:rsidRPr="00FC75DF">
        <w:rPr>
          <w:b w:val="0"/>
          <w:bCs w:val="0"/>
          <w:szCs w:val="24"/>
          <w:lang w:val="en-GB"/>
        </w:rPr>
        <w:t>matura</w:t>
      </w:r>
      <w:proofErr w:type="spellEnd"/>
      <w:r w:rsidR="009844B8" w:rsidRPr="00FC75DF">
        <w:rPr>
          <w:b w:val="0"/>
          <w:bCs w:val="0"/>
          <w:szCs w:val="24"/>
          <w:lang w:val="en-GB"/>
        </w:rPr>
        <w:t xml:space="preserve">: 60 % </w:t>
      </w:r>
      <w:r w:rsidR="00394684" w:rsidRPr="00FC75DF">
        <w:rPr>
          <w:b w:val="0"/>
          <w:bCs w:val="0"/>
          <w:szCs w:val="24"/>
          <w:lang w:val="en-GB"/>
        </w:rPr>
        <w:t>points</w:t>
      </w:r>
      <w:r w:rsidR="009844B8" w:rsidRPr="00FC75DF">
        <w:rPr>
          <w:b w:val="0"/>
          <w:bCs w:val="0"/>
          <w:szCs w:val="24"/>
          <w:lang w:val="en-GB"/>
        </w:rPr>
        <w:t>,</w:t>
      </w:r>
    </w:p>
    <w:p w:rsidR="009844B8" w:rsidRPr="00FC75DF" w:rsidRDefault="00E703C5" w:rsidP="00394684">
      <w:pPr>
        <w:pStyle w:val="Telobesedila"/>
        <w:numPr>
          <w:ilvl w:val="0"/>
          <w:numId w:val="5"/>
        </w:numPr>
        <w:rPr>
          <w:b w:val="0"/>
          <w:bCs w:val="0"/>
          <w:szCs w:val="24"/>
          <w:lang w:val="en-GB"/>
        </w:rPr>
      </w:pPr>
      <w:r w:rsidRPr="00FC75DF">
        <w:rPr>
          <w:b w:val="0"/>
          <w:bCs w:val="0"/>
          <w:szCs w:val="24"/>
          <w:lang w:val="en-GB"/>
        </w:rPr>
        <w:t>Overall achievement in the 3rd and 4th years</w:t>
      </w:r>
      <w:r w:rsidR="00394684" w:rsidRPr="00FC75DF">
        <w:rPr>
          <w:b w:val="0"/>
          <w:bCs w:val="0"/>
          <w:szCs w:val="24"/>
          <w:lang w:val="en-GB"/>
        </w:rPr>
        <w:t>: 40 % points</w:t>
      </w:r>
      <w:r w:rsidR="009844B8" w:rsidRPr="00FC75DF">
        <w:rPr>
          <w:b w:val="0"/>
          <w:bCs w:val="0"/>
          <w:szCs w:val="24"/>
          <w:lang w:val="en-GB"/>
        </w:rPr>
        <w:t>.</w:t>
      </w:r>
    </w:p>
    <w:p w:rsidR="009844B8" w:rsidRPr="00FC75DF" w:rsidRDefault="009844B8" w:rsidP="009844B8">
      <w:pPr>
        <w:pStyle w:val="Telobesedila"/>
        <w:rPr>
          <w:b w:val="0"/>
          <w:bCs w:val="0"/>
          <w:szCs w:val="24"/>
          <w:lang w:val="en-GB"/>
        </w:rPr>
      </w:pPr>
    </w:p>
    <w:p w:rsidR="009844B8" w:rsidRPr="00FC75DF" w:rsidRDefault="00E703C5" w:rsidP="009844B8">
      <w:pPr>
        <w:pStyle w:val="Telobesedila"/>
        <w:ind w:left="360"/>
        <w:rPr>
          <w:b w:val="0"/>
          <w:bCs w:val="0"/>
          <w:szCs w:val="24"/>
          <w:lang w:val="en-GB"/>
        </w:rPr>
      </w:pPr>
      <w:r w:rsidRPr="00FC75DF">
        <w:rPr>
          <w:b w:val="0"/>
          <w:bCs w:val="0"/>
          <w:szCs w:val="24"/>
          <w:lang w:val="en-GB"/>
        </w:rPr>
        <w:t xml:space="preserve">For candidates under </w:t>
      </w:r>
      <w:proofErr w:type="gramStart"/>
      <w:r w:rsidR="009844B8" w:rsidRPr="00FC75DF">
        <w:rPr>
          <w:b w:val="0"/>
          <w:bCs w:val="0"/>
          <w:szCs w:val="24"/>
          <w:lang w:val="en-GB"/>
        </w:rPr>
        <w:t>2.:</w:t>
      </w:r>
      <w:proofErr w:type="gramEnd"/>
    </w:p>
    <w:p w:rsidR="009844B8" w:rsidRPr="00FC75DF" w:rsidRDefault="00E703C5" w:rsidP="00394684">
      <w:pPr>
        <w:pStyle w:val="Telobesedila"/>
        <w:numPr>
          <w:ilvl w:val="0"/>
          <w:numId w:val="5"/>
        </w:numPr>
        <w:rPr>
          <w:b w:val="0"/>
          <w:bCs w:val="0"/>
          <w:szCs w:val="24"/>
          <w:lang w:val="en-GB"/>
        </w:rPr>
      </w:pPr>
      <w:r w:rsidRPr="00FC75DF">
        <w:rPr>
          <w:b w:val="0"/>
          <w:bCs w:val="0"/>
          <w:szCs w:val="24"/>
          <w:lang w:val="en-GB"/>
        </w:rPr>
        <w:t xml:space="preserve">Overall achievement in the vocational </w:t>
      </w:r>
      <w:proofErr w:type="spellStart"/>
      <w:r w:rsidRPr="00FC75DF">
        <w:rPr>
          <w:b w:val="0"/>
          <w:bCs w:val="0"/>
          <w:szCs w:val="24"/>
          <w:lang w:val="en-GB"/>
        </w:rPr>
        <w:t>matura</w:t>
      </w:r>
      <w:proofErr w:type="spellEnd"/>
      <w:r w:rsidR="009844B8" w:rsidRPr="00FC75DF">
        <w:rPr>
          <w:b w:val="0"/>
          <w:bCs w:val="0"/>
          <w:szCs w:val="24"/>
          <w:lang w:val="en-GB"/>
        </w:rPr>
        <w:t xml:space="preserve">: 40 % </w:t>
      </w:r>
      <w:r w:rsidR="00394684" w:rsidRPr="00FC75DF">
        <w:rPr>
          <w:b w:val="0"/>
          <w:bCs w:val="0"/>
          <w:szCs w:val="24"/>
          <w:lang w:val="en-GB"/>
        </w:rPr>
        <w:t>points</w:t>
      </w:r>
      <w:r w:rsidR="009844B8" w:rsidRPr="00FC75DF">
        <w:rPr>
          <w:b w:val="0"/>
          <w:bCs w:val="0"/>
          <w:szCs w:val="24"/>
          <w:lang w:val="en-GB"/>
        </w:rPr>
        <w:t>,</w:t>
      </w:r>
    </w:p>
    <w:p w:rsidR="009844B8" w:rsidRPr="00FC75DF" w:rsidRDefault="00E703C5" w:rsidP="00394684">
      <w:pPr>
        <w:pStyle w:val="Telobesedila"/>
        <w:numPr>
          <w:ilvl w:val="0"/>
          <w:numId w:val="5"/>
        </w:numPr>
        <w:rPr>
          <w:b w:val="0"/>
          <w:bCs w:val="0"/>
          <w:szCs w:val="24"/>
          <w:lang w:val="en-GB"/>
        </w:rPr>
      </w:pPr>
      <w:r w:rsidRPr="00FC75DF">
        <w:rPr>
          <w:b w:val="0"/>
          <w:bCs w:val="0"/>
          <w:szCs w:val="24"/>
          <w:lang w:val="en-GB"/>
        </w:rPr>
        <w:t>Overall achievement in the 3rd and 4th years</w:t>
      </w:r>
      <w:r w:rsidR="009844B8" w:rsidRPr="00FC75DF">
        <w:rPr>
          <w:b w:val="0"/>
          <w:bCs w:val="0"/>
          <w:szCs w:val="24"/>
          <w:lang w:val="en-GB"/>
        </w:rPr>
        <w:t xml:space="preserve">: 40 % </w:t>
      </w:r>
      <w:r w:rsidR="00394684" w:rsidRPr="00FC75DF">
        <w:rPr>
          <w:b w:val="0"/>
          <w:bCs w:val="0"/>
          <w:szCs w:val="24"/>
          <w:lang w:val="en-GB"/>
        </w:rPr>
        <w:t>points</w:t>
      </w:r>
      <w:r w:rsidR="009844B8" w:rsidRPr="00FC75DF">
        <w:rPr>
          <w:b w:val="0"/>
          <w:bCs w:val="0"/>
          <w:szCs w:val="24"/>
          <w:lang w:val="en-GB"/>
        </w:rPr>
        <w:t>.</w:t>
      </w:r>
    </w:p>
    <w:p w:rsidR="009844B8" w:rsidRPr="00FC75DF" w:rsidRDefault="00E703C5" w:rsidP="00394684">
      <w:pPr>
        <w:pStyle w:val="Telobesedila"/>
        <w:numPr>
          <w:ilvl w:val="0"/>
          <w:numId w:val="5"/>
        </w:numPr>
        <w:rPr>
          <w:b w:val="0"/>
          <w:bCs w:val="0"/>
          <w:szCs w:val="24"/>
          <w:lang w:val="en-GB"/>
        </w:rPr>
      </w:pPr>
      <w:r w:rsidRPr="00FC75DF">
        <w:rPr>
          <w:b w:val="0"/>
          <w:bCs w:val="0"/>
          <w:szCs w:val="24"/>
          <w:lang w:val="en-GB"/>
        </w:rPr>
        <w:t xml:space="preserve">Grade in the </w:t>
      </w:r>
      <w:proofErr w:type="spellStart"/>
      <w:r w:rsidRPr="00FC75DF">
        <w:rPr>
          <w:b w:val="0"/>
          <w:bCs w:val="0"/>
          <w:szCs w:val="24"/>
          <w:lang w:val="en-GB"/>
        </w:rPr>
        <w:t>matura</w:t>
      </w:r>
      <w:proofErr w:type="spellEnd"/>
      <w:r w:rsidRPr="00FC75DF">
        <w:rPr>
          <w:b w:val="0"/>
          <w:bCs w:val="0"/>
          <w:szCs w:val="24"/>
          <w:lang w:val="en-GB"/>
        </w:rPr>
        <w:t xml:space="preserve"> subject: </w:t>
      </w:r>
      <w:r w:rsidR="009844B8" w:rsidRPr="00FC75DF">
        <w:rPr>
          <w:b w:val="0"/>
          <w:bCs w:val="0"/>
          <w:szCs w:val="24"/>
          <w:lang w:val="en-GB"/>
        </w:rPr>
        <w:t xml:space="preserve">20 % </w:t>
      </w:r>
      <w:r w:rsidR="00394684" w:rsidRPr="00FC75DF">
        <w:rPr>
          <w:b w:val="0"/>
          <w:bCs w:val="0"/>
          <w:szCs w:val="24"/>
          <w:lang w:val="en-GB"/>
        </w:rPr>
        <w:t>points</w:t>
      </w:r>
      <w:r w:rsidR="009844B8" w:rsidRPr="00FC75DF">
        <w:rPr>
          <w:b w:val="0"/>
          <w:bCs w:val="0"/>
          <w:szCs w:val="24"/>
          <w:lang w:val="en-GB"/>
        </w:rPr>
        <w:t>.</w:t>
      </w:r>
    </w:p>
    <w:p w:rsidR="009844B8" w:rsidRPr="00FC75DF" w:rsidRDefault="009844B8" w:rsidP="009844B8">
      <w:pPr>
        <w:pStyle w:val="Telobesedila"/>
        <w:rPr>
          <w:b w:val="0"/>
          <w:bCs w:val="0"/>
          <w:szCs w:val="24"/>
          <w:lang w:val="en-GB"/>
        </w:rPr>
      </w:pPr>
    </w:p>
    <w:p w:rsidR="009844B8" w:rsidRPr="00FC75DF" w:rsidRDefault="00E703C5" w:rsidP="009844B8">
      <w:pPr>
        <w:pStyle w:val="Telobesedila"/>
        <w:ind w:left="360"/>
        <w:rPr>
          <w:b w:val="0"/>
          <w:bCs w:val="0"/>
          <w:szCs w:val="24"/>
          <w:lang w:val="en-GB"/>
        </w:rPr>
      </w:pPr>
      <w:r w:rsidRPr="00FC75DF">
        <w:rPr>
          <w:b w:val="0"/>
          <w:bCs w:val="0"/>
          <w:szCs w:val="24"/>
          <w:lang w:val="en-GB"/>
        </w:rPr>
        <w:t xml:space="preserve">For candidates under </w:t>
      </w:r>
      <w:proofErr w:type="gramStart"/>
      <w:r w:rsidR="009844B8" w:rsidRPr="00FC75DF">
        <w:rPr>
          <w:b w:val="0"/>
          <w:bCs w:val="0"/>
          <w:szCs w:val="24"/>
          <w:lang w:val="en-GB"/>
        </w:rPr>
        <w:t>3.:</w:t>
      </w:r>
      <w:proofErr w:type="gramEnd"/>
    </w:p>
    <w:p w:rsidR="009844B8" w:rsidRPr="00FC75DF" w:rsidRDefault="00E703C5" w:rsidP="00394684">
      <w:pPr>
        <w:pStyle w:val="Telobesedila"/>
        <w:numPr>
          <w:ilvl w:val="0"/>
          <w:numId w:val="5"/>
        </w:numPr>
        <w:rPr>
          <w:b w:val="0"/>
          <w:bCs w:val="0"/>
          <w:szCs w:val="24"/>
          <w:lang w:val="en-GB"/>
        </w:rPr>
      </w:pPr>
      <w:r w:rsidRPr="00FC75DF">
        <w:rPr>
          <w:b w:val="0"/>
          <w:bCs w:val="0"/>
          <w:szCs w:val="24"/>
          <w:lang w:val="en-GB"/>
        </w:rPr>
        <w:t>Overall achievement in the final examination</w:t>
      </w:r>
      <w:r w:rsidR="009844B8" w:rsidRPr="00FC75DF">
        <w:rPr>
          <w:b w:val="0"/>
          <w:bCs w:val="0"/>
          <w:szCs w:val="24"/>
          <w:lang w:val="en-GB"/>
        </w:rPr>
        <w:t xml:space="preserve">: 60 % </w:t>
      </w:r>
      <w:r w:rsidR="00394684" w:rsidRPr="00FC75DF">
        <w:rPr>
          <w:b w:val="0"/>
          <w:bCs w:val="0"/>
          <w:szCs w:val="24"/>
          <w:lang w:val="en-GB"/>
        </w:rPr>
        <w:t>points</w:t>
      </w:r>
      <w:r w:rsidR="009844B8" w:rsidRPr="00FC75DF">
        <w:rPr>
          <w:b w:val="0"/>
          <w:bCs w:val="0"/>
          <w:szCs w:val="24"/>
          <w:lang w:val="en-GB"/>
        </w:rPr>
        <w:t>,</w:t>
      </w:r>
    </w:p>
    <w:p w:rsidR="009844B8" w:rsidRPr="00FC75DF" w:rsidRDefault="00E703C5" w:rsidP="00394684">
      <w:pPr>
        <w:pStyle w:val="Telobesedila"/>
        <w:numPr>
          <w:ilvl w:val="0"/>
          <w:numId w:val="5"/>
        </w:numPr>
        <w:rPr>
          <w:b w:val="0"/>
          <w:bCs w:val="0"/>
          <w:szCs w:val="24"/>
          <w:lang w:val="en-GB"/>
        </w:rPr>
      </w:pPr>
      <w:r w:rsidRPr="00FC75DF">
        <w:rPr>
          <w:b w:val="0"/>
          <w:bCs w:val="0"/>
          <w:szCs w:val="24"/>
          <w:lang w:val="en-GB"/>
        </w:rPr>
        <w:t>Overall achievement in the 3rd and 4th years</w:t>
      </w:r>
      <w:r w:rsidR="009844B8" w:rsidRPr="00FC75DF">
        <w:rPr>
          <w:b w:val="0"/>
          <w:bCs w:val="0"/>
          <w:szCs w:val="24"/>
          <w:lang w:val="en-GB"/>
        </w:rPr>
        <w:t xml:space="preserve">: 40 % </w:t>
      </w:r>
      <w:r w:rsidR="00394684" w:rsidRPr="00FC75DF">
        <w:rPr>
          <w:b w:val="0"/>
          <w:bCs w:val="0"/>
          <w:szCs w:val="24"/>
          <w:lang w:val="en-GB"/>
        </w:rPr>
        <w:t>points</w:t>
      </w:r>
      <w:r w:rsidR="009844B8" w:rsidRPr="00FC75DF">
        <w:rPr>
          <w:b w:val="0"/>
          <w:bCs w:val="0"/>
          <w:szCs w:val="24"/>
          <w:lang w:val="en-GB"/>
        </w:rPr>
        <w:t>.</w:t>
      </w:r>
    </w:p>
    <w:p w:rsidR="00D651A4" w:rsidRPr="00FC75DF" w:rsidRDefault="00D651A4" w:rsidP="00092EB1">
      <w:pPr>
        <w:pStyle w:val="Telobesedila"/>
        <w:ind w:left="360"/>
        <w:rPr>
          <w:b w:val="0"/>
          <w:bCs w:val="0"/>
          <w:szCs w:val="24"/>
          <w:lang w:val="en-GB"/>
        </w:rPr>
      </w:pPr>
    </w:p>
    <w:p w:rsidR="00D651A4" w:rsidRPr="00FC75DF" w:rsidRDefault="00E703C5" w:rsidP="00092EB1">
      <w:pPr>
        <w:pStyle w:val="Telobesedila"/>
        <w:ind w:left="720"/>
        <w:rPr>
          <w:b w:val="0"/>
          <w:bCs w:val="0"/>
          <w:szCs w:val="24"/>
          <w:lang w:val="en-GB"/>
        </w:rPr>
      </w:pPr>
      <w:r w:rsidRPr="00FC75DF">
        <w:rPr>
          <w:b w:val="0"/>
          <w:bCs w:val="0"/>
          <w:szCs w:val="24"/>
          <w:lang w:val="en-GB"/>
        </w:rPr>
        <w:t>Anticipated enrolment</w:t>
      </w:r>
    </w:p>
    <w:p w:rsidR="00D651A4" w:rsidRPr="00FC75DF" w:rsidRDefault="00D651A4" w:rsidP="00092EB1">
      <w:pPr>
        <w:pStyle w:val="Telobesedila"/>
        <w:ind w:left="360"/>
        <w:rPr>
          <w:b w:val="0"/>
          <w:bCs w:val="0"/>
          <w:szCs w:val="24"/>
          <w:lang w:val="en-GB"/>
        </w:rPr>
      </w:pPr>
    </w:p>
    <w:p w:rsidR="00D651A4" w:rsidRPr="00FC75DF" w:rsidRDefault="00E703C5" w:rsidP="00092EB1">
      <w:pPr>
        <w:pStyle w:val="Telobesedila"/>
        <w:ind w:left="720"/>
        <w:rPr>
          <w:b w:val="0"/>
          <w:bCs w:val="0"/>
          <w:szCs w:val="24"/>
          <w:lang w:val="en-GB"/>
        </w:rPr>
      </w:pPr>
      <w:r w:rsidRPr="00FC75DF">
        <w:rPr>
          <w:b w:val="0"/>
          <w:bCs w:val="0"/>
          <w:szCs w:val="24"/>
          <w:lang w:val="en-GB"/>
        </w:rPr>
        <w:t>The estimated number of available places</w:t>
      </w:r>
      <w:r w:rsidR="00D651A4" w:rsidRPr="00FC75DF">
        <w:rPr>
          <w:b w:val="0"/>
          <w:bCs w:val="0"/>
          <w:szCs w:val="24"/>
          <w:lang w:val="en-GB"/>
        </w:rPr>
        <w:t xml:space="preserve">: </w:t>
      </w:r>
      <w:r w:rsidR="00150BC9" w:rsidRPr="00FC75DF">
        <w:rPr>
          <w:b w:val="0"/>
          <w:bCs w:val="0"/>
          <w:szCs w:val="24"/>
          <w:lang w:val="en-GB"/>
        </w:rPr>
        <w:t>4</w:t>
      </w:r>
      <w:r w:rsidR="00D651A4" w:rsidRPr="00FC75DF">
        <w:rPr>
          <w:b w:val="0"/>
          <w:bCs w:val="0"/>
          <w:szCs w:val="24"/>
          <w:lang w:val="en-GB"/>
        </w:rPr>
        <w:t xml:space="preserve">0. </w:t>
      </w:r>
      <w:r w:rsidRPr="00FC75DF">
        <w:rPr>
          <w:b w:val="0"/>
          <w:bCs w:val="0"/>
          <w:szCs w:val="24"/>
          <w:lang w:val="en-GB"/>
        </w:rPr>
        <w:t>Every other year,</w:t>
      </w:r>
      <w:r w:rsidR="00D651A4" w:rsidRPr="00FC75DF">
        <w:rPr>
          <w:b w:val="0"/>
          <w:bCs w:val="0"/>
          <w:szCs w:val="24"/>
          <w:lang w:val="en-GB"/>
        </w:rPr>
        <w:t xml:space="preserve"> </w:t>
      </w:r>
      <w:r w:rsidR="00150BC9" w:rsidRPr="00FC75DF">
        <w:rPr>
          <w:b w:val="0"/>
          <w:bCs w:val="0"/>
          <w:szCs w:val="24"/>
          <w:lang w:val="en-GB"/>
        </w:rPr>
        <w:t>4</w:t>
      </w:r>
      <w:r w:rsidR="00D651A4" w:rsidRPr="00FC75DF">
        <w:rPr>
          <w:b w:val="0"/>
          <w:bCs w:val="0"/>
          <w:szCs w:val="24"/>
          <w:lang w:val="en-GB"/>
        </w:rPr>
        <w:t xml:space="preserve">0 </w:t>
      </w:r>
      <w:r w:rsidRPr="00FC75DF">
        <w:rPr>
          <w:b w:val="0"/>
          <w:bCs w:val="0"/>
          <w:szCs w:val="24"/>
          <w:lang w:val="en-GB"/>
        </w:rPr>
        <w:t xml:space="preserve">places </w:t>
      </w:r>
      <w:proofErr w:type="gramStart"/>
      <w:r w:rsidRPr="00FC75DF">
        <w:rPr>
          <w:b w:val="0"/>
          <w:bCs w:val="0"/>
          <w:szCs w:val="24"/>
          <w:lang w:val="en-GB"/>
        </w:rPr>
        <w:t>are intended</w:t>
      </w:r>
      <w:proofErr w:type="gramEnd"/>
      <w:r w:rsidRPr="00FC75DF">
        <w:rPr>
          <w:b w:val="0"/>
          <w:bCs w:val="0"/>
          <w:szCs w:val="24"/>
          <w:lang w:val="en-GB"/>
        </w:rPr>
        <w:t xml:space="preserve"> for the part-time students.</w:t>
      </w:r>
      <w:r w:rsidR="00D651A4" w:rsidRPr="00FC75DF">
        <w:rPr>
          <w:b w:val="0"/>
          <w:bCs w:val="0"/>
          <w:szCs w:val="24"/>
          <w:lang w:val="en-GB"/>
        </w:rPr>
        <w:t xml:space="preserve"> </w:t>
      </w:r>
    </w:p>
    <w:p w:rsidR="004C7B63" w:rsidRPr="00FC75DF" w:rsidRDefault="004C7B63" w:rsidP="00341C3F">
      <w:pPr>
        <w:spacing w:before="120"/>
        <w:jc w:val="both"/>
        <w:rPr>
          <w:highlight w:val="yellow"/>
          <w:lang w:val="en-GB"/>
        </w:rPr>
      </w:pPr>
    </w:p>
    <w:p w:rsidR="00E703C5" w:rsidRPr="00FC75DF" w:rsidRDefault="00E703C5" w:rsidP="00E703C5">
      <w:pPr>
        <w:pStyle w:val="Telobesedila"/>
        <w:numPr>
          <w:ilvl w:val="0"/>
          <w:numId w:val="3"/>
        </w:numPr>
        <w:rPr>
          <w:lang w:val="en-GB"/>
        </w:rPr>
      </w:pPr>
      <w:r w:rsidRPr="00FC75DF">
        <w:rPr>
          <w:lang w:val="en-GB"/>
        </w:rPr>
        <w:t>Criteria for recognising knowledge and skills acquired before enrolment in the programme</w:t>
      </w:r>
    </w:p>
    <w:p w:rsidR="003765DF" w:rsidRPr="00FC75DF" w:rsidRDefault="004C2FE7" w:rsidP="004C2FE7">
      <w:pPr>
        <w:pStyle w:val="Telobesedila"/>
        <w:ind w:left="360"/>
        <w:rPr>
          <w:highlight w:val="yellow"/>
          <w:lang w:val="en-GB"/>
        </w:rPr>
      </w:pPr>
      <w:r w:rsidRPr="00FC75DF">
        <w:rPr>
          <w:b w:val="0"/>
          <w:lang w:val="en-GB"/>
        </w:rPr>
        <w:t xml:space="preserve">The knowledge that the student acquired through various forms of education and corresponds in its content and scope to the course content of the subjects in the curriculum of the selected study programme </w:t>
      </w:r>
      <w:proofErr w:type="gramStart"/>
      <w:r w:rsidRPr="00FC75DF">
        <w:rPr>
          <w:b w:val="0"/>
          <w:lang w:val="en-GB"/>
        </w:rPr>
        <w:t>can be recognized</w:t>
      </w:r>
      <w:proofErr w:type="gramEnd"/>
      <w:r w:rsidRPr="00FC75DF">
        <w:rPr>
          <w:b w:val="0"/>
          <w:lang w:val="en-GB"/>
        </w:rPr>
        <w:t xml:space="preserve"> as completed study obligation. </w:t>
      </w:r>
      <w:r w:rsidR="00E703C5" w:rsidRPr="00FC75DF">
        <w:rPr>
          <w:b w:val="0"/>
          <w:bCs w:val="0"/>
          <w:szCs w:val="24"/>
          <w:lang w:val="en-GB"/>
        </w:rPr>
        <w:t>The recognition of knowledge and skills</w:t>
      </w:r>
      <w:r w:rsidRPr="00FC75DF">
        <w:rPr>
          <w:b w:val="0"/>
          <w:bCs w:val="0"/>
          <w:szCs w:val="24"/>
          <w:lang w:val="en-GB"/>
        </w:rPr>
        <w:t>, acquired prior to enrol</w:t>
      </w:r>
      <w:r w:rsidR="00E703C5" w:rsidRPr="00FC75DF">
        <w:rPr>
          <w:b w:val="0"/>
          <w:bCs w:val="0"/>
          <w:szCs w:val="24"/>
          <w:lang w:val="en-GB"/>
        </w:rPr>
        <w:t>ment</w:t>
      </w:r>
      <w:r w:rsidRPr="00FC75DF">
        <w:rPr>
          <w:b w:val="0"/>
          <w:bCs w:val="0"/>
          <w:szCs w:val="24"/>
          <w:lang w:val="en-GB"/>
        </w:rPr>
        <w:t>, is</w:t>
      </w:r>
      <w:r w:rsidR="00E703C5" w:rsidRPr="00FC75DF">
        <w:rPr>
          <w:b w:val="0"/>
          <w:bCs w:val="0"/>
          <w:szCs w:val="24"/>
          <w:lang w:val="en-GB"/>
        </w:rPr>
        <w:t xml:space="preserve"> decided by the </w:t>
      </w:r>
      <w:r w:rsidRPr="00FC75DF">
        <w:rPr>
          <w:b w:val="0"/>
          <w:bCs w:val="0"/>
          <w:szCs w:val="24"/>
          <w:lang w:val="en-GB"/>
        </w:rPr>
        <w:t>Commission for Student Affairs of the</w:t>
      </w:r>
      <w:r w:rsidR="00E703C5" w:rsidRPr="00FC75DF">
        <w:rPr>
          <w:b w:val="0"/>
          <w:bCs w:val="0"/>
          <w:szCs w:val="24"/>
          <w:lang w:val="en-GB"/>
        </w:rPr>
        <w:t xml:space="preserve"> </w:t>
      </w:r>
      <w:r w:rsidRPr="00FC75DF">
        <w:rPr>
          <w:b w:val="0"/>
          <w:bCs w:val="0"/>
          <w:szCs w:val="24"/>
          <w:lang w:val="en-GB"/>
        </w:rPr>
        <w:t>Faculty of Theology of UL, based on the</w:t>
      </w:r>
      <w:r w:rsidR="00E703C5" w:rsidRPr="00FC75DF">
        <w:rPr>
          <w:b w:val="0"/>
          <w:bCs w:val="0"/>
          <w:szCs w:val="24"/>
          <w:lang w:val="en-GB"/>
        </w:rPr>
        <w:t xml:space="preserve"> written request </w:t>
      </w:r>
      <w:r w:rsidRPr="00FC75DF">
        <w:rPr>
          <w:b w:val="0"/>
          <w:bCs w:val="0"/>
          <w:szCs w:val="24"/>
          <w:lang w:val="en-GB"/>
        </w:rPr>
        <w:t xml:space="preserve">by the student, included </w:t>
      </w:r>
      <w:r w:rsidR="00E703C5" w:rsidRPr="00FC75DF">
        <w:rPr>
          <w:b w:val="0"/>
          <w:bCs w:val="0"/>
          <w:szCs w:val="24"/>
          <w:lang w:val="en-GB"/>
        </w:rPr>
        <w:t>certificates and other documents proving the</w:t>
      </w:r>
      <w:r w:rsidRPr="00FC75DF">
        <w:rPr>
          <w:b w:val="0"/>
          <w:bCs w:val="0"/>
          <w:szCs w:val="24"/>
          <w:lang w:val="en-GB"/>
        </w:rPr>
        <w:t xml:space="preserve"> succes</w:t>
      </w:r>
      <w:r w:rsidR="00A8401A" w:rsidRPr="00FC75DF">
        <w:rPr>
          <w:b w:val="0"/>
          <w:bCs w:val="0"/>
          <w:szCs w:val="24"/>
          <w:lang w:val="en-GB"/>
        </w:rPr>
        <w:t>s</w:t>
      </w:r>
      <w:r w:rsidRPr="00FC75DF">
        <w:rPr>
          <w:b w:val="0"/>
          <w:bCs w:val="0"/>
          <w:szCs w:val="24"/>
          <w:lang w:val="en-GB"/>
        </w:rPr>
        <w:t>fully</w:t>
      </w:r>
      <w:r w:rsidR="00E703C5" w:rsidRPr="00FC75DF">
        <w:rPr>
          <w:b w:val="0"/>
          <w:bCs w:val="0"/>
          <w:szCs w:val="24"/>
          <w:lang w:val="en-GB"/>
        </w:rPr>
        <w:t xml:space="preserve"> acquired knowledge and </w:t>
      </w:r>
      <w:r w:rsidRPr="00FC75DF">
        <w:rPr>
          <w:b w:val="0"/>
          <w:bCs w:val="0"/>
          <w:szCs w:val="24"/>
          <w:lang w:val="en-GB"/>
        </w:rPr>
        <w:t>its</w:t>
      </w:r>
      <w:r w:rsidR="00E703C5" w:rsidRPr="00FC75DF">
        <w:rPr>
          <w:b w:val="0"/>
          <w:bCs w:val="0"/>
          <w:szCs w:val="24"/>
          <w:lang w:val="en-GB"/>
        </w:rPr>
        <w:t xml:space="preserve"> content. </w:t>
      </w:r>
      <w:r w:rsidRPr="00FC75DF">
        <w:rPr>
          <w:b w:val="0"/>
          <w:bCs w:val="0"/>
          <w:szCs w:val="24"/>
          <w:lang w:val="en-GB"/>
        </w:rPr>
        <w:t>The transfer between study programmes is subject to decision by the Senate of the Faculty of Theology of UL.</w:t>
      </w:r>
    </w:p>
    <w:p w:rsidR="004C2FE7" w:rsidRPr="00FC75DF" w:rsidRDefault="004C2FE7" w:rsidP="004C2FE7">
      <w:pPr>
        <w:numPr>
          <w:ilvl w:val="0"/>
          <w:numId w:val="3"/>
        </w:numPr>
        <w:spacing w:before="120"/>
        <w:jc w:val="both"/>
        <w:rPr>
          <w:b/>
          <w:lang w:val="en-GB"/>
        </w:rPr>
      </w:pPr>
      <w:r w:rsidRPr="00FC75DF">
        <w:rPr>
          <w:b/>
          <w:lang w:val="en-GB"/>
        </w:rPr>
        <w:t>Requirements for progression through the programme</w:t>
      </w:r>
    </w:p>
    <w:p w:rsidR="00150BC9" w:rsidRPr="00FC75DF" w:rsidRDefault="00150BC9" w:rsidP="00D651A4">
      <w:pPr>
        <w:pStyle w:val="Telobesedila"/>
        <w:rPr>
          <w:b w:val="0"/>
          <w:bCs w:val="0"/>
          <w:szCs w:val="24"/>
          <w:lang w:val="en-GB"/>
        </w:rPr>
      </w:pPr>
    </w:p>
    <w:p w:rsidR="00D651A4" w:rsidRPr="00FC75DF" w:rsidRDefault="004C2FE7" w:rsidP="00D44666">
      <w:pPr>
        <w:pStyle w:val="Telobesedila"/>
        <w:ind w:left="360"/>
        <w:rPr>
          <w:b w:val="0"/>
          <w:bCs w:val="0"/>
          <w:szCs w:val="24"/>
          <w:lang w:val="en-GB"/>
        </w:rPr>
      </w:pPr>
      <w:r w:rsidRPr="00FC75DF">
        <w:rPr>
          <w:b w:val="0"/>
          <w:bCs w:val="0"/>
          <w:szCs w:val="24"/>
          <w:lang w:val="en-GB"/>
        </w:rPr>
        <w:t>Enro</w:t>
      </w:r>
      <w:r w:rsidR="00143660" w:rsidRPr="00FC75DF">
        <w:rPr>
          <w:b w:val="0"/>
          <w:bCs w:val="0"/>
          <w:szCs w:val="24"/>
          <w:lang w:val="en-GB"/>
        </w:rPr>
        <w:t>l</w:t>
      </w:r>
      <w:r w:rsidRPr="00FC75DF">
        <w:rPr>
          <w:b w:val="0"/>
          <w:bCs w:val="0"/>
          <w:szCs w:val="24"/>
          <w:lang w:val="en-GB"/>
        </w:rPr>
        <w:t>ling in the higher year</w:t>
      </w:r>
    </w:p>
    <w:p w:rsidR="00D44666" w:rsidRPr="00FC75DF" w:rsidRDefault="00143660" w:rsidP="00D44666">
      <w:pPr>
        <w:spacing w:before="120"/>
        <w:ind w:left="360"/>
        <w:jc w:val="both"/>
        <w:rPr>
          <w:snapToGrid w:val="0"/>
          <w:lang w:val="en-GB" w:eastAsia="en-US"/>
        </w:rPr>
      </w:pPr>
      <w:r w:rsidRPr="00FC75DF">
        <w:rPr>
          <w:snapToGrid w:val="0"/>
          <w:lang w:val="en-GB" w:eastAsia="en-US"/>
        </w:rPr>
        <w:t>To progress into Year 2, the student must obtain</w:t>
      </w:r>
      <w:r w:rsidR="00150BC9" w:rsidRPr="00FC75DF">
        <w:rPr>
          <w:snapToGrid w:val="0"/>
          <w:lang w:val="en-GB" w:eastAsia="en-US"/>
        </w:rPr>
        <w:t xml:space="preserve"> 25 E</w:t>
      </w:r>
      <w:r w:rsidRPr="00FC75DF">
        <w:rPr>
          <w:snapToGrid w:val="0"/>
          <w:lang w:val="en-GB" w:eastAsia="en-US"/>
        </w:rPr>
        <w:t>CTS-credits in Year</w:t>
      </w:r>
      <w:r w:rsidR="00150BC9" w:rsidRPr="00FC75DF">
        <w:rPr>
          <w:snapToGrid w:val="0"/>
          <w:lang w:val="en-GB" w:eastAsia="en-US"/>
        </w:rPr>
        <w:t xml:space="preserve"> 1; </w:t>
      </w:r>
      <w:r w:rsidRPr="00FC75DF">
        <w:rPr>
          <w:snapToGrid w:val="0"/>
          <w:lang w:val="en-GB" w:eastAsia="en-US"/>
        </w:rPr>
        <w:t>to enrol in Year</w:t>
      </w:r>
      <w:r w:rsidR="00150BC9" w:rsidRPr="00FC75DF">
        <w:rPr>
          <w:snapToGrid w:val="0"/>
          <w:lang w:val="en-GB" w:eastAsia="en-US"/>
        </w:rPr>
        <w:t xml:space="preserve"> 3</w:t>
      </w:r>
      <w:r w:rsidRPr="00FC75DF">
        <w:rPr>
          <w:snapToGrid w:val="0"/>
          <w:lang w:val="en-GB" w:eastAsia="en-US"/>
        </w:rPr>
        <w:t>, the student must obtain</w:t>
      </w:r>
      <w:r w:rsidR="00150BC9" w:rsidRPr="00FC75DF">
        <w:rPr>
          <w:snapToGrid w:val="0"/>
          <w:lang w:val="en-GB" w:eastAsia="en-US"/>
        </w:rPr>
        <w:t xml:space="preserve"> 2</w:t>
      </w:r>
      <w:r w:rsidR="004866EF" w:rsidRPr="00FC75DF">
        <w:rPr>
          <w:snapToGrid w:val="0"/>
          <w:lang w:val="en-GB" w:eastAsia="en-US"/>
        </w:rPr>
        <w:t>7</w:t>
      </w:r>
      <w:r w:rsidR="00150BC9" w:rsidRPr="00FC75DF">
        <w:rPr>
          <w:snapToGrid w:val="0"/>
          <w:lang w:val="en-GB" w:eastAsia="en-US"/>
        </w:rPr>
        <w:t xml:space="preserve"> ECTS</w:t>
      </w:r>
      <w:r w:rsidRPr="00FC75DF">
        <w:rPr>
          <w:snapToGrid w:val="0"/>
          <w:lang w:val="en-GB" w:eastAsia="en-US"/>
        </w:rPr>
        <w:t>-credits from Year 2</w:t>
      </w:r>
      <w:r w:rsidR="00150BC9" w:rsidRPr="00FC75DF">
        <w:rPr>
          <w:snapToGrid w:val="0"/>
          <w:lang w:val="en-GB" w:eastAsia="en-US"/>
        </w:rPr>
        <w:t xml:space="preserve"> </w:t>
      </w:r>
      <w:r w:rsidRPr="00FC75DF">
        <w:rPr>
          <w:snapToGrid w:val="0"/>
          <w:lang w:val="en-GB" w:eastAsia="en-US"/>
        </w:rPr>
        <w:t xml:space="preserve">and successfully complete all obligations from Year 1 </w:t>
      </w:r>
      <w:r w:rsidR="00150BC9" w:rsidRPr="00FC75DF">
        <w:rPr>
          <w:snapToGrid w:val="0"/>
          <w:lang w:val="en-GB" w:eastAsia="en-US"/>
        </w:rPr>
        <w:t xml:space="preserve">(= 30 ECTS). </w:t>
      </w:r>
      <w:r w:rsidRPr="00FC75DF">
        <w:rPr>
          <w:snapToGrid w:val="0"/>
          <w:lang w:val="en-GB" w:eastAsia="en-US"/>
        </w:rPr>
        <w:t xml:space="preserve">Before the defence of the diploma seminar </w:t>
      </w:r>
      <w:r w:rsidR="00FC75DF" w:rsidRPr="00FC75DF">
        <w:rPr>
          <w:snapToGrid w:val="0"/>
          <w:lang w:val="en-GB" w:eastAsia="en-US"/>
        </w:rPr>
        <w:t>paper</w:t>
      </w:r>
      <w:r w:rsidRPr="00FC75DF">
        <w:rPr>
          <w:snapToGrid w:val="0"/>
          <w:lang w:val="en-GB" w:eastAsia="en-US"/>
        </w:rPr>
        <w:t>, the student must</w:t>
      </w:r>
      <w:r w:rsidR="00150BC9" w:rsidRPr="00FC75DF">
        <w:rPr>
          <w:snapToGrid w:val="0"/>
          <w:lang w:val="en-GB" w:eastAsia="en-US"/>
        </w:rPr>
        <w:t xml:space="preserve"> </w:t>
      </w:r>
      <w:r w:rsidRPr="00FC75DF">
        <w:rPr>
          <w:snapToGrid w:val="0"/>
          <w:lang w:val="en-GB" w:eastAsia="en-US"/>
        </w:rPr>
        <w:t>obtain</w:t>
      </w:r>
      <w:r w:rsidR="00150BC9" w:rsidRPr="00FC75DF">
        <w:rPr>
          <w:snapToGrid w:val="0"/>
          <w:lang w:val="en-GB" w:eastAsia="en-US"/>
        </w:rPr>
        <w:t xml:space="preserve"> 87 EC</w:t>
      </w:r>
      <w:r w:rsidR="00D44666" w:rsidRPr="00FC75DF">
        <w:rPr>
          <w:snapToGrid w:val="0"/>
          <w:lang w:val="en-GB" w:eastAsia="en-US"/>
        </w:rPr>
        <w:t xml:space="preserve">TS </w:t>
      </w:r>
      <w:r w:rsidRPr="00FC75DF">
        <w:rPr>
          <w:snapToGrid w:val="0"/>
          <w:lang w:val="en-GB" w:eastAsia="en-US"/>
        </w:rPr>
        <w:t>in the Theological Studies programme</w:t>
      </w:r>
      <w:r w:rsidR="00B6749C" w:rsidRPr="00FC75DF">
        <w:rPr>
          <w:snapToGrid w:val="0"/>
          <w:lang w:val="en-GB" w:eastAsia="en-US"/>
        </w:rPr>
        <w:t>.</w:t>
      </w:r>
    </w:p>
    <w:p w:rsidR="00A8401A" w:rsidRPr="00FC75DF" w:rsidRDefault="00A8401A" w:rsidP="00B6749C">
      <w:pPr>
        <w:pStyle w:val="Telobesedila"/>
        <w:ind w:left="360"/>
        <w:rPr>
          <w:b w:val="0"/>
          <w:bCs w:val="0"/>
          <w:szCs w:val="24"/>
          <w:lang w:val="en-GB"/>
        </w:rPr>
      </w:pPr>
    </w:p>
    <w:p w:rsidR="009B3D37" w:rsidRPr="00FC75DF" w:rsidRDefault="00A8401A" w:rsidP="00893338">
      <w:pPr>
        <w:pStyle w:val="Telobesedila"/>
        <w:ind w:left="360"/>
        <w:rPr>
          <w:b w:val="0"/>
          <w:bCs w:val="0"/>
          <w:szCs w:val="24"/>
          <w:lang w:val="en-GB"/>
        </w:rPr>
      </w:pPr>
      <w:proofErr w:type="gramStart"/>
      <w:r w:rsidRPr="00FC75DF">
        <w:rPr>
          <w:b w:val="0"/>
          <w:bCs w:val="0"/>
          <w:szCs w:val="24"/>
          <w:lang w:val="en-GB"/>
        </w:rPr>
        <w:t>In accordance with the decision of the Senate of the Faculty of Theology (25th session of the Senate, dated 5 May 2008) and Article 153 of the Statute of the University of Ljubljana, up to 6 ECTS-credits of study obligation (10% of the total number of credits per individual year) can be overlooked as an exception for the student of the university double major study programme Theological studies and for the student of the Master’s double major pedagogical programme Theology, if the student provides a justifiable reason.</w:t>
      </w:r>
      <w:proofErr w:type="gramEnd"/>
      <w:r w:rsidRPr="00FC75DF">
        <w:rPr>
          <w:b w:val="0"/>
          <w:bCs w:val="0"/>
          <w:szCs w:val="24"/>
          <w:lang w:val="en-GB"/>
        </w:rPr>
        <w:t xml:space="preserve"> The justifiable grounds </w:t>
      </w:r>
      <w:proofErr w:type="gramStart"/>
      <w:r w:rsidRPr="00FC75DF">
        <w:rPr>
          <w:b w:val="0"/>
          <w:bCs w:val="0"/>
          <w:szCs w:val="24"/>
          <w:lang w:val="en-GB"/>
        </w:rPr>
        <w:t>are listed</w:t>
      </w:r>
      <w:proofErr w:type="gramEnd"/>
      <w:r w:rsidRPr="00FC75DF">
        <w:rPr>
          <w:b w:val="0"/>
          <w:bCs w:val="0"/>
          <w:szCs w:val="24"/>
          <w:lang w:val="en-GB"/>
        </w:rPr>
        <w:t xml:space="preserve"> in the Statute of the University of Ljubljana. The </w:t>
      </w:r>
      <w:proofErr w:type="gramStart"/>
      <w:r w:rsidRPr="00FC75DF">
        <w:rPr>
          <w:b w:val="0"/>
          <w:bCs w:val="0"/>
          <w:szCs w:val="24"/>
          <w:lang w:val="en-GB"/>
        </w:rPr>
        <w:t>overlooked study obligations must be completed by the student</w:t>
      </w:r>
      <w:proofErr w:type="gramEnd"/>
      <w:r w:rsidRPr="00FC75DF">
        <w:rPr>
          <w:b w:val="0"/>
          <w:bCs w:val="0"/>
          <w:szCs w:val="24"/>
          <w:lang w:val="en-GB"/>
        </w:rPr>
        <w:t xml:space="preserve"> before s/he enrols in the higher year.</w:t>
      </w:r>
    </w:p>
    <w:p w:rsidR="00A8401A" w:rsidRPr="00FC75DF" w:rsidRDefault="00893338" w:rsidP="00D44666">
      <w:pPr>
        <w:spacing w:before="120"/>
        <w:ind w:left="360"/>
        <w:jc w:val="both"/>
        <w:rPr>
          <w:lang w:val="en-GB"/>
        </w:rPr>
      </w:pPr>
      <w:proofErr w:type="gramStart"/>
      <w:r w:rsidRPr="00FC75DF">
        <w:rPr>
          <w:lang w:val="en-GB"/>
        </w:rPr>
        <w:t>Other</w:t>
      </w:r>
      <w:r w:rsidR="00A8401A" w:rsidRPr="00FC75DF">
        <w:rPr>
          <w:lang w:val="en-GB"/>
        </w:rPr>
        <w:t xml:space="preserve">, exceptional forms of enrolment in the higher year </w:t>
      </w:r>
      <w:r w:rsidRPr="00FC75DF">
        <w:rPr>
          <w:lang w:val="en-GB"/>
        </w:rPr>
        <w:t>in the occasion</w:t>
      </w:r>
      <w:r w:rsidR="00A8401A" w:rsidRPr="00FC75DF">
        <w:rPr>
          <w:lang w:val="en-GB"/>
        </w:rPr>
        <w:t xml:space="preserve"> of objective, justifiable reasons (e</w:t>
      </w:r>
      <w:r w:rsidRPr="00FC75DF">
        <w:rPr>
          <w:lang w:val="en-GB"/>
        </w:rPr>
        <w:t>.g</w:t>
      </w:r>
      <w:r w:rsidR="00A8401A" w:rsidRPr="00FC75DF">
        <w:rPr>
          <w:lang w:val="en-GB"/>
        </w:rPr>
        <w:t>.: motherhood, extended illness, exceptional family and social circumstances, recognized</w:t>
      </w:r>
      <w:r w:rsidRPr="00FC75DF">
        <w:rPr>
          <w:lang w:val="en-GB"/>
        </w:rPr>
        <w:t xml:space="preserve"> status</w:t>
      </w:r>
      <w:r w:rsidR="00A8401A" w:rsidRPr="00FC75DF">
        <w:rPr>
          <w:lang w:val="en-GB"/>
        </w:rPr>
        <w:t xml:space="preserve"> </w:t>
      </w:r>
      <w:r w:rsidRPr="00FC75DF">
        <w:rPr>
          <w:lang w:val="en-GB"/>
        </w:rPr>
        <w:t>of a person</w:t>
      </w:r>
      <w:r w:rsidR="00A8401A" w:rsidRPr="00FC75DF">
        <w:rPr>
          <w:lang w:val="en-GB"/>
        </w:rPr>
        <w:t xml:space="preserve"> with special needs, active participation in top </w:t>
      </w:r>
      <w:r w:rsidR="00A8401A" w:rsidRPr="00FC75DF">
        <w:rPr>
          <w:lang w:val="en-GB"/>
        </w:rPr>
        <w:lastRenderedPageBreak/>
        <w:t xml:space="preserve">professional, cultural and sports events, active participation in the bodies of the university) </w:t>
      </w:r>
      <w:r w:rsidRPr="00FC75DF">
        <w:rPr>
          <w:lang w:val="en-GB"/>
        </w:rPr>
        <w:t xml:space="preserve">are </w:t>
      </w:r>
      <w:r w:rsidR="00A8401A" w:rsidRPr="00FC75DF">
        <w:rPr>
          <w:lang w:val="en-GB"/>
        </w:rPr>
        <w:t xml:space="preserve">decided by the </w:t>
      </w:r>
      <w:r w:rsidRPr="00FC75DF">
        <w:rPr>
          <w:lang w:val="en-GB"/>
        </w:rPr>
        <w:t xml:space="preserve">Commission for Student Affairs, on the basis of a </w:t>
      </w:r>
      <w:r w:rsidR="00A8401A" w:rsidRPr="00FC75DF">
        <w:rPr>
          <w:lang w:val="en-GB"/>
        </w:rPr>
        <w:t xml:space="preserve">written application </w:t>
      </w:r>
      <w:r w:rsidRPr="00FC75DF">
        <w:rPr>
          <w:lang w:val="en-GB"/>
        </w:rPr>
        <w:t xml:space="preserve">by </w:t>
      </w:r>
      <w:r w:rsidR="00A8401A" w:rsidRPr="00FC75DF">
        <w:rPr>
          <w:lang w:val="en-GB"/>
        </w:rPr>
        <w:t>the student.</w:t>
      </w:r>
      <w:proofErr w:type="gramEnd"/>
    </w:p>
    <w:p w:rsidR="00A8401A" w:rsidRPr="00FC75DF" w:rsidRDefault="00A8401A" w:rsidP="00D44666">
      <w:pPr>
        <w:spacing w:before="120"/>
        <w:ind w:left="360"/>
        <w:jc w:val="both"/>
        <w:rPr>
          <w:lang w:val="en-GB"/>
        </w:rPr>
      </w:pPr>
    </w:p>
    <w:p w:rsidR="00E777D8" w:rsidRPr="00FC75DF" w:rsidRDefault="00893338" w:rsidP="00D44666">
      <w:pPr>
        <w:spacing w:before="120"/>
        <w:ind w:left="360"/>
        <w:jc w:val="both"/>
        <w:rPr>
          <w:lang w:val="en-GB"/>
        </w:rPr>
      </w:pPr>
      <w:r w:rsidRPr="00FC75DF">
        <w:rPr>
          <w:lang w:val="en-GB"/>
        </w:rPr>
        <w:t>Repeating the year</w:t>
      </w:r>
    </w:p>
    <w:p w:rsidR="00893338" w:rsidRPr="00FC75DF" w:rsidRDefault="00893338" w:rsidP="00D44666">
      <w:pPr>
        <w:spacing w:before="120"/>
        <w:ind w:left="360"/>
        <w:jc w:val="both"/>
        <w:rPr>
          <w:lang w:val="en-GB"/>
        </w:rPr>
      </w:pPr>
      <w:r w:rsidRPr="00FC75DF">
        <w:rPr>
          <w:lang w:val="en-GB"/>
        </w:rPr>
        <w:t>The student who has failed to complete all study obligations, required to enrol in the higher year, can repeat one year in the course of his/her stud</w:t>
      </w:r>
      <w:r w:rsidR="00D72720">
        <w:rPr>
          <w:lang w:val="en-GB"/>
        </w:rPr>
        <w:t>ies</w:t>
      </w:r>
      <w:r w:rsidRPr="00FC75DF">
        <w:rPr>
          <w:lang w:val="en-GB"/>
        </w:rPr>
        <w:t xml:space="preserve">, if s/he completed at least a quarter of the obligations in the given year </w:t>
      </w:r>
      <w:r w:rsidR="00D44666" w:rsidRPr="00FC75DF">
        <w:rPr>
          <w:lang w:val="en-GB"/>
        </w:rPr>
        <w:t xml:space="preserve">(15 ECTS); </w:t>
      </w:r>
      <w:r w:rsidRPr="00FC75DF">
        <w:rPr>
          <w:lang w:val="en-GB"/>
        </w:rPr>
        <w:t>s/he needs to obtain 30 ECTS-credits from the year preceding the repeating year.</w:t>
      </w:r>
      <w:r w:rsidR="00D44666" w:rsidRPr="00FC75DF">
        <w:rPr>
          <w:lang w:val="en-GB"/>
        </w:rPr>
        <w:t xml:space="preserve"> </w:t>
      </w:r>
    </w:p>
    <w:p w:rsidR="009B3D37" w:rsidRPr="00FC75DF" w:rsidRDefault="00893338" w:rsidP="00D44666">
      <w:pPr>
        <w:spacing w:before="120"/>
        <w:ind w:left="360"/>
        <w:jc w:val="both"/>
        <w:rPr>
          <w:lang w:val="en-GB"/>
        </w:rPr>
      </w:pPr>
      <w:r w:rsidRPr="00FC75DF">
        <w:rPr>
          <w:lang w:val="en-GB"/>
        </w:rPr>
        <w:t>The student can also change her/his programme once due to the failure to fulfil obligations in the previous programme</w:t>
      </w:r>
      <w:r w:rsidR="000821FB" w:rsidRPr="00FC75DF">
        <w:rPr>
          <w:lang w:val="en-GB"/>
        </w:rPr>
        <w:t>.</w:t>
      </w:r>
    </w:p>
    <w:p w:rsidR="00117CD6" w:rsidRPr="00FC75DF" w:rsidRDefault="00893338" w:rsidP="00117CD6">
      <w:pPr>
        <w:spacing w:before="120"/>
        <w:ind w:left="360"/>
        <w:jc w:val="both"/>
        <w:rPr>
          <w:lang w:val="en-GB"/>
        </w:rPr>
      </w:pPr>
      <w:r w:rsidRPr="00FC75DF">
        <w:rPr>
          <w:lang w:val="en-GB"/>
        </w:rPr>
        <w:t xml:space="preserve">Based on a request of a student with an average grade of at least </w:t>
      </w:r>
      <w:r w:rsidR="009B3D37" w:rsidRPr="00FC75DF">
        <w:rPr>
          <w:lang w:val="en-GB"/>
        </w:rPr>
        <w:t xml:space="preserve">9.8, </w:t>
      </w:r>
      <w:r w:rsidRPr="00FC75DF">
        <w:rPr>
          <w:lang w:val="en-GB"/>
        </w:rPr>
        <w:t>the Senate</w:t>
      </w:r>
      <w:r w:rsidR="009B3D37" w:rsidRPr="00FC75DF">
        <w:rPr>
          <w:lang w:val="en-GB"/>
        </w:rPr>
        <w:t xml:space="preserve"> </w:t>
      </w:r>
      <w:r w:rsidRPr="00FC75DF">
        <w:rPr>
          <w:lang w:val="en-GB"/>
        </w:rPr>
        <w:t>can decide on the terms for faster progression through the study programme.</w:t>
      </w:r>
      <w:r w:rsidR="009B3D37" w:rsidRPr="00FC75DF">
        <w:rPr>
          <w:lang w:val="en-GB"/>
        </w:rPr>
        <w:t xml:space="preserve"> </w:t>
      </w:r>
    </w:p>
    <w:p w:rsidR="00893338" w:rsidRPr="00FC75DF" w:rsidRDefault="00893338" w:rsidP="00117CD6">
      <w:pPr>
        <w:spacing w:before="120"/>
        <w:ind w:left="360"/>
        <w:jc w:val="both"/>
        <w:rPr>
          <w:lang w:val="en-GB"/>
        </w:rPr>
      </w:pPr>
    </w:p>
    <w:p w:rsidR="00893338" w:rsidRPr="00FC75DF" w:rsidRDefault="00893338" w:rsidP="00893338">
      <w:pPr>
        <w:numPr>
          <w:ilvl w:val="0"/>
          <w:numId w:val="3"/>
        </w:numPr>
        <w:spacing w:before="120"/>
        <w:jc w:val="both"/>
        <w:rPr>
          <w:b/>
          <w:lang w:val="en-GB"/>
        </w:rPr>
      </w:pPr>
      <w:r w:rsidRPr="00FC75DF">
        <w:rPr>
          <w:b/>
          <w:lang w:val="en-GB"/>
        </w:rPr>
        <w:t>Conditions for completion of study programme</w:t>
      </w:r>
    </w:p>
    <w:p w:rsidR="000821FB" w:rsidRPr="00FC75DF" w:rsidRDefault="00394684" w:rsidP="00FC75DF">
      <w:pPr>
        <w:pStyle w:val="Telobesedila"/>
        <w:ind w:left="360"/>
        <w:rPr>
          <w:b w:val="0"/>
          <w:bCs w:val="0"/>
          <w:szCs w:val="24"/>
          <w:lang w:val="en-GB"/>
        </w:rPr>
      </w:pPr>
      <w:r w:rsidRPr="00FC75DF">
        <w:rPr>
          <w:b w:val="0"/>
          <w:bCs w:val="0"/>
          <w:szCs w:val="24"/>
          <w:lang w:val="en-GB"/>
        </w:rPr>
        <w:t>The c</w:t>
      </w:r>
      <w:r w:rsidR="00893338" w:rsidRPr="00FC75DF">
        <w:rPr>
          <w:b w:val="0"/>
          <w:bCs w:val="0"/>
          <w:szCs w:val="24"/>
          <w:lang w:val="en-GB"/>
        </w:rPr>
        <w:t>onditio</w:t>
      </w:r>
      <w:r w:rsidRPr="00FC75DF">
        <w:rPr>
          <w:b w:val="0"/>
          <w:bCs w:val="0"/>
          <w:szCs w:val="24"/>
          <w:lang w:val="en-GB"/>
        </w:rPr>
        <w:t>n for the completion of the double major</w:t>
      </w:r>
      <w:r w:rsidR="00893338" w:rsidRPr="00FC75DF">
        <w:rPr>
          <w:b w:val="0"/>
          <w:bCs w:val="0"/>
          <w:szCs w:val="24"/>
          <w:lang w:val="en-GB"/>
        </w:rPr>
        <w:t xml:space="preserve"> study</w:t>
      </w:r>
      <w:r w:rsidRPr="00FC75DF">
        <w:rPr>
          <w:b w:val="0"/>
          <w:bCs w:val="0"/>
          <w:szCs w:val="24"/>
          <w:lang w:val="en-GB"/>
        </w:rPr>
        <w:t xml:space="preserve"> programme is to</w:t>
      </w:r>
      <w:r w:rsidR="00893338" w:rsidRPr="00FC75DF">
        <w:rPr>
          <w:b w:val="0"/>
          <w:bCs w:val="0"/>
          <w:szCs w:val="24"/>
          <w:lang w:val="en-GB"/>
        </w:rPr>
        <w:t xml:space="preserve"> have </w:t>
      </w:r>
      <w:r w:rsidRPr="00FC75DF">
        <w:rPr>
          <w:b w:val="0"/>
          <w:bCs w:val="0"/>
          <w:szCs w:val="24"/>
          <w:lang w:val="en-GB"/>
        </w:rPr>
        <w:t xml:space="preserve">fulfilled all </w:t>
      </w:r>
      <w:r w:rsidR="00893338" w:rsidRPr="00FC75DF">
        <w:rPr>
          <w:b w:val="0"/>
          <w:bCs w:val="0"/>
          <w:szCs w:val="24"/>
          <w:lang w:val="en-GB"/>
        </w:rPr>
        <w:t>curriculum</w:t>
      </w:r>
      <w:r w:rsidRPr="00FC75DF">
        <w:rPr>
          <w:b w:val="0"/>
          <w:bCs w:val="0"/>
          <w:szCs w:val="24"/>
          <w:lang w:val="en-GB"/>
        </w:rPr>
        <w:t xml:space="preserve">-prescribed </w:t>
      </w:r>
      <w:r w:rsidR="00893338" w:rsidRPr="00FC75DF">
        <w:rPr>
          <w:b w:val="0"/>
          <w:bCs w:val="0"/>
          <w:szCs w:val="24"/>
          <w:lang w:val="en-GB"/>
        </w:rPr>
        <w:t xml:space="preserve">obligations on both parts of the </w:t>
      </w:r>
      <w:r w:rsidRPr="00FC75DF">
        <w:rPr>
          <w:b w:val="0"/>
          <w:bCs w:val="0"/>
          <w:szCs w:val="24"/>
          <w:lang w:val="en-GB"/>
        </w:rPr>
        <w:t>double major</w:t>
      </w:r>
      <w:r w:rsidR="00893338" w:rsidRPr="00FC75DF">
        <w:rPr>
          <w:b w:val="0"/>
          <w:bCs w:val="0"/>
          <w:szCs w:val="24"/>
          <w:lang w:val="en-GB"/>
        </w:rPr>
        <w:t xml:space="preserve"> study program</w:t>
      </w:r>
      <w:r w:rsidRPr="00FC75DF">
        <w:rPr>
          <w:b w:val="0"/>
          <w:bCs w:val="0"/>
          <w:szCs w:val="24"/>
          <w:lang w:val="en-GB"/>
        </w:rPr>
        <w:t>me. The student must obtain</w:t>
      </w:r>
      <w:r w:rsidR="00893338" w:rsidRPr="00FC75DF">
        <w:rPr>
          <w:b w:val="0"/>
          <w:bCs w:val="0"/>
          <w:szCs w:val="24"/>
          <w:lang w:val="en-GB"/>
        </w:rPr>
        <w:t xml:space="preserve"> 180 ECTS</w:t>
      </w:r>
      <w:r w:rsidRPr="00FC75DF">
        <w:rPr>
          <w:b w:val="0"/>
          <w:bCs w:val="0"/>
          <w:szCs w:val="24"/>
          <w:lang w:val="en-GB"/>
        </w:rPr>
        <w:t>-credits</w:t>
      </w:r>
      <w:r w:rsidR="00893338" w:rsidRPr="00FC75DF">
        <w:rPr>
          <w:b w:val="0"/>
          <w:bCs w:val="0"/>
          <w:szCs w:val="24"/>
          <w:lang w:val="en-GB"/>
        </w:rPr>
        <w:t xml:space="preserve"> (90 ECTS in the </w:t>
      </w:r>
      <w:r w:rsidRPr="00FC75DF">
        <w:rPr>
          <w:b w:val="0"/>
          <w:bCs w:val="0"/>
          <w:szCs w:val="24"/>
          <w:lang w:val="en-GB"/>
        </w:rPr>
        <w:t>proposed</w:t>
      </w:r>
      <w:r w:rsidR="00893338" w:rsidRPr="00FC75DF">
        <w:rPr>
          <w:b w:val="0"/>
          <w:bCs w:val="0"/>
          <w:szCs w:val="24"/>
          <w:lang w:val="en-GB"/>
        </w:rPr>
        <w:t xml:space="preserve"> </w:t>
      </w:r>
      <w:r w:rsidRPr="00FC75DF">
        <w:rPr>
          <w:b w:val="0"/>
          <w:bCs w:val="0"/>
          <w:szCs w:val="24"/>
          <w:lang w:val="en-GB"/>
        </w:rPr>
        <w:t>and 90 ECTS in the second part of the double major</w:t>
      </w:r>
      <w:r w:rsidR="00893338" w:rsidRPr="00FC75DF">
        <w:rPr>
          <w:b w:val="0"/>
          <w:bCs w:val="0"/>
          <w:szCs w:val="24"/>
          <w:lang w:val="en-GB"/>
        </w:rPr>
        <w:t xml:space="preserve"> / </w:t>
      </w:r>
      <w:r w:rsidRPr="00FC75DF">
        <w:rPr>
          <w:b w:val="0"/>
          <w:bCs w:val="0"/>
          <w:szCs w:val="24"/>
          <w:lang w:val="en-GB"/>
        </w:rPr>
        <w:t>double</w:t>
      </w:r>
      <w:r w:rsidR="00893338" w:rsidRPr="00FC75DF">
        <w:rPr>
          <w:b w:val="0"/>
          <w:bCs w:val="0"/>
          <w:szCs w:val="24"/>
          <w:lang w:val="en-GB"/>
        </w:rPr>
        <w:t>-subject program</w:t>
      </w:r>
      <w:r w:rsidRPr="00FC75DF">
        <w:rPr>
          <w:b w:val="0"/>
          <w:bCs w:val="0"/>
          <w:szCs w:val="24"/>
          <w:lang w:val="en-GB"/>
        </w:rPr>
        <w:t>me</w:t>
      </w:r>
      <w:r w:rsidR="00893338" w:rsidRPr="00FC75DF">
        <w:rPr>
          <w:b w:val="0"/>
          <w:bCs w:val="0"/>
          <w:szCs w:val="24"/>
          <w:lang w:val="en-GB"/>
        </w:rPr>
        <w:t xml:space="preserve">). Among the </w:t>
      </w:r>
      <w:r w:rsidRPr="00FC75DF">
        <w:rPr>
          <w:b w:val="0"/>
          <w:bCs w:val="0"/>
          <w:szCs w:val="24"/>
          <w:lang w:val="en-GB"/>
        </w:rPr>
        <w:t>obligations that the</w:t>
      </w:r>
      <w:r w:rsidR="00893338" w:rsidRPr="00FC75DF">
        <w:rPr>
          <w:b w:val="0"/>
          <w:bCs w:val="0"/>
          <w:szCs w:val="24"/>
          <w:lang w:val="en-GB"/>
        </w:rPr>
        <w:t xml:space="preserve"> student must </w:t>
      </w:r>
      <w:r w:rsidRPr="00FC75DF">
        <w:rPr>
          <w:b w:val="0"/>
          <w:bCs w:val="0"/>
          <w:szCs w:val="24"/>
          <w:lang w:val="en-GB"/>
        </w:rPr>
        <w:t>fulfil on the proposed program of T</w:t>
      </w:r>
      <w:r w:rsidR="00893338" w:rsidRPr="00FC75DF">
        <w:rPr>
          <w:b w:val="0"/>
          <w:bCs w:val="0"/>
          <w:szCs w:val="24"/>
          <w:lang w:val="en-GB"/>
        </w:rPr>
        <w:t xml:space="preserve">heological </w:t>
      </w:r>
      <w:r w:rsidRPr="00FC75DF">
        <w:rPr>
          <w:b w:val="0"/>
          <w:bCs w:val="0"/>
          <w:szCs w:val="24"/>
          <w:lang w:val="en-GB"/>
        </w:rPr>
        <w:t>S</w:t>
      </w:r>
      <w:r w:rsidR="00893338" w:rsidRPr="00FC75DF">
        <w:rPr>
          <w:b w:val="0"/>
          <w:bCs w:val="0"/>
          <w:szCs w:val="24"/>
          <w:lang w:val="en-GB"/>
        </w:rPr>
        <w:t xml:space="preserve">tudies, </w:t>
      </w:r>
      <w:r w:rsidRPr="00FC75DF">
        <w:rPr>
          <w:b w:val="0"/>
          <w:bCs w:val="0"/>
          <w:szCs w:val="24"/>
          <w:lang w:val="en-GB"/>
        </w:rPr>
        <w:t xml:space="preserve">the </w:t>
      </w:r>
      <w:proofErr w:type="gramStart"/>
      <w:r w:rsidR="00893338" w:rsidRPr="00FC75DF">
        <w:rPr>
          <w:b w:val="0"/>
          <w:bCs w:val="0"/>
          <w:szCs w:val="24"/>
          <w:lang w:val="en-GB"/>
        </w:rPr>
        <w:t>total</w:t>
      </w:r>
      <w:r w:rsidRPr="00FC75DF">
        <w:rPr>
          <w:b w:val="0"/>
          <w:bCs w:val="0"/>
          <w:szCs w:val="24"/>
          <w:lang w:val="en-GB"/>
        </w:rPr>
        <w:t xml:space="preserve"> of</w:t>
      </w:r>
      <w:r w:rsidR="00893338" w:rsidRPr="00FC75DF">
        <w:rPr>
          <w:b w:val="0"/>
          <w:bCs w:val="0"/>
          <w:szCs w:val="24"/>
          <w:lang w:val="en-GB"/>
        </w:rPr>
        <w:t xml:space="preserve"> 90</w:t>
      </w:r>
      <w:proofErr w:type="gramEnd"/>
      <w:r w:rsidR="00893338" w:rsidRPr="00FC75DF">
        <w:rPr>
          <w:b w:val="0"/>
          <w:bCs w:val="0"/>
          <w:szCs w:val="24"/>
          <w:lang w:val="en-GB"/>
        </w:rPr>
        <w:t xml:space="preserve"> ECTS</w:t>
      </w:r>
      <w:r w:rsidRPr="00FC75DF">
        <w:rPr>
          <w:b w:val="0"/>
          <w:bCs w:val="0"/>
          <w:szCs w:val="24"/>
          <w:lang w:val="en-GB"/>
        </w:rPr>
        <w:t>-credits</w:t>
      </w:r>
      <w:r w:rsidR="00893338" w:rsidRPr="00FC75DF">
        <w:rPr>
          <w:b w:val="0"/>
          <w:bCs w:val="0"/>
          <w:szCs w:val="24"/>
          <w:lang w:val="en-GB"/>
        </w:rPr>
        <w:t xml:space="preserve"> includes</w:t>
      </w:r>
      <w:r w:rsidRPr="00FC75DF">
        <w:rPr>
          <w:b w:val="0"/>
          <w:bCs w:val="0"/>
          <w:szCs w:val="24"/>
          <w:lang w:val="en-GB"/>
        </w:rPr>
        <w:t xml:space="preserve"> also</w:t>
      </w:r>
      <w:r w:rsidR="00893338" w:rsidRPr="00FC75DF">
        <w:rPr>
          <w:b w:val="0"/>
          <w:bCs w:val="0"/>
          <w:szCs w:val="24"/>
          <w:lang w:val="en-GB"/>
        </w:rPr>
        <w:t xml:space="preserve"> the production of the diploma seminar paper (from 50,000 to 60,000 characters with spaces) and </w:t>
      </w:r>
      <w:r w:rsidRPr="00FC75DF">
        <w:rPr>
          <w:b w:val="0"/>
          <w:bCs w:val="0"/>
          <w:szCs w:val="24"/>
          <w:lang w:val="en-GB"/>
        </w:rPr>
        <w:t>a successful defence of</w:t>
      </w:r>
      <w:r w:rsidR="00893338" w:rsidRPr="00FC75DF">
        <w:rPr>
          <w:b w:val="0"/>
          <w:bCs w:val="0"/>
          <w:szCs w:val="24"/>
          <w:lang w:val="en-GB"/>
        </w:rPr>
        <w:t xml:space="preserve"> the </w:t>
      </w:r>
      <w:r w:rsidR="00FC75DF" w:rsidRPr="00FC75DF">
        <w:rPr>
          <w:b w:val="0"/>
          <w:bCs w:val="0"/>
          <w:szCs w:val="24"/>
          <w:lang w:val="en-GB"/>
        </w:rPr>
        <w:t>diploma</w:t>
      </w:r>
      <w:r w:rsidR="00893338" w:rsidRPr="00FC75DF">
        <w:rPr>
          <w:b w:val="0"/>
          <w:bCs w:val="0"/>
          <w:szCs w:val="24"/>
          <w:lang w:val="en-GB"/>
        </w:rPr>
        <w:t xml:space="preserve">. Conditions for </w:t>
      </w:r>
      <w:r w:rsidR="00FC75DF" w:rsidRPr="00FC75DF">
        <w:rPr>
          <w:b w:val="0"/>
          <w:bCs w:val="0"/>
          <w:szCs w:val="24"/>
          <w:lang w:val="en-GB"/>
        </w:rPr>
        <w:t>completion of the study programme</w:t>
      </w:r>
      <w:r w:rsidR="00893338" w:rsidRPr="00FC75DF">
        <w:rPr>
          <w:b w:val="0"/>
          <w:bCs w:val="0"/>
          <w:szCs w:val="24"/>
          <w:lang w:val="en-GB"/>
        </w:rPr>
        <w:t xml:space="preserve"> are set out in </w:t>
      </w:r>
      <w:r w:rsidR="00FC75DF" w:rsidRPr="00FC75DF">
        <w:rPr>
          <w:b w:val="0"/>
          <w:bCs w:val="0"/>
          <w:szCs w:val="24"/>
          <w:lang w:val="en-GB"/>
        </w:rPr>
        <w:t>Regulations on the Study Policy and the Diploma Policy of the Faculty of Theology of University of Ljubljana.</w:t>
      </w:r>
    </w:p>
    <w:p w:rsidR="00FC75DF" w:rsidRPr="00FC75DF" w:rsidRDefault="00FC75DF" w:rsidP="00FC75DF">
      <w:pPr>
        <w:pStyle w:val="Telobesedila"/>
        <w:ind w:left="360"/>
        <w:rPr>
          <w:lang w:val="en-GB"/>
        </w:rPr>
      </w:pPr>
    </w:p>
    <w:p w:rsidR="00FC75DF" w:rsidRPr="00FC75DF" w:rsidRDefault="00FC75DF" w:rsidP="00FC75DF">
      <w:pPr>
        <w:numPr>
          <w:ilvl w:val="0"/>
          <w:numId w:val="3"/>
        </w:numPr>
        <w:spacing w:before="120"/>
        <w:jc w:val="both"/>
        <w:rPr>
          <w:b/>
          <w:lang w:val="en-GB"/>
        </w:rPr>
      </w:pPr>
      <w:r w:rsidRPr="00FC75DF">
        <w:rPr>
          <w:b/>
          <w:lang w:val="en-GB"/>
        </w:rPr>
        <w:t>Changing study programmes</w:t>
      </w:r>
    </w:p>
    <w:p w:rsidR="00CA29CE" w:rsidRPr="00FC75DF" w:rsidRDefault="00CA29CE" w:rsidP="00CA29CE">
      <w:pPr>
        <w:spacing w:before="120"/>
        <w:ind w:left="360"/>
        <w:jc w:val="both"/>
        <w:rPr>
          <w:b/>
          <w:lang w:val="en-GB"/>
        </w:rPr>
      </w:pPr>
    </w:p>
    <w:p w:rsidR="00FC75DF" w:rsidRPr="00FC75DF" w:rsidRDefault="00FC75DF" w:rsidP="00CA29CE">
      <w:pPr>
        <w:pStyle w:val="Telobesedila"/>
        <w:ind w:left="360"/>
        <w:rPr>
          <w:b w:val="0"/>
          <w:bCs w:val="0"/>
          <w:szCs w:val="24"/>
          <w:lang w:val="en-GB"/>
        </w:rPr>
      </w:pPr>
      <w:r w:rsidRPr="00FC75DF">
        <w:rPr>
          <w:b w:val="0"/>
          <w:bCs w:val="0"/>
          <w:szCs w:val="24"/>
          <w:lang w:val="en-GB"/>
        </w:rPr>
        <w:t xml:space="preserve">The transfer between study programmes is determined in accordance with the Statute of the University of Ljubljana (Art. 181-189). </w:t>
      </w:r>
      <w:proofErr w:type="gramStart"/>
      <w:r w:rsidRPr="00FC75DF">
        <w:rPr>
          <w:b w:val="0"/>
          <w:bCs w:val="0"/>
          <w:szCs w:val="24"/>
          <w:lang w:val="en-GB"/>
        </w:rPr>
        <w:t xml:space="preserve">A student can transfer to </w:t>
      </w:r>
      <w:r w:rsidR="00D72720">
        <w:rPr>
          <w:b w:val="0"/>
          <w:bCs w:val="0"/>
          <w:szCs w:val="24"/>
          <w:lang w:val="en-GB"/>
        </w:rPr>
        <w:t xml:space="preserve">the </w:t>
      </w:r>
      <w:r w:rsidRPr="00FC75DF">
        <w:rPr>
          <w:b w:val="0"/>
          <w:bCs w:val="0"/>
          <w:szCs w:val="24"/>
          <w:lang w:val="en-GB"/>
        </w:rPr>
        <w:t>university double major first level study programme Theological Studies if it is possible, according to the criteria for recognition and based on the European Credit Transfer System (hereinafter: ECTS), to recognize at least half of his/her obligations from the primary study programme of the second level that are related to the compulsory subjects in the second study programme, and which at the end of the study programme ensure that comparable competences are acquired.</w:t>
      </w:r>
      <w:proofErr w:type="gramEnd"/>
      <w:r w:rsidRPr="00FC75DF">
        <w:rPr>
          <w:b w:val="0"/>
          <w:bCs w:val="0"/>
          <w:szCs w:val="24"/>
          <w:lang w:val="en-GB"/>
        </w:rPr>
        <w:t xml:space="preserve"> The Faculty Senate, which makes the decision, can assign differential exams to the student, which the latter must complete during the transition. A change of a study programme or module due to failure to fulfil obligations in the previous study programme </w:t>
      </w:r>
      <w:proofErr w:type="gramStart"/>
      <w:r w:rsidRPr="00FC75DF">
        <w:rPr>
          <w:b w:val="0"/>
          <w:bCs w:val="0"/>
          <w:szCs w:val="24"/>
          <w:lang w:val="en-GB"/>
        </w:rPr>
        <w:t>is not considered</w:t>
      </w:r>
      <w:proofErr w:type="gramEnd"/>
      <w:r w:rsidRPr="00FC75DF">
        <w:rPr>
          <w:b w:val="0"/>
          <w:bCs w:val="0"/>
          <w:szCs w:val="24"/>
          <w:lang w:val="en-GB"/>
        </w:rPr>
        <w:t xml:space="preserve"> as a transfer.</w:t>
      </w:r>
    </w:p>
    <w:p w:rsidR="00CA29CE" w:rsidRPr="00FC75DF" w:rsidRDefault="00CA29CE" w:rsidP="00CA29CE">
      <w:pPr>
        <w:pStyle w:val="Telobesedila"/>
        <w:ind w:left="360"/>
        <w:rPr>
          <w:b w:val="0"/>
          <w:bCs w:val="0"/>
          <w:szCs w:val="24"/>
          <w:lang w:val="en-GB"/>
        </w:rPr>
      </w:pPr>
    </w:p>
    <w:p w:rsidR="00CA29CE" w:rsidRPr="00FC75DF" w:rsidRDefault="00CA29CE" w:rsidP="00CA29CE">
      <w:pPr>
        <w:pStyle w:val="Telobesedila"/>
        <w:ind w:left="360"/>
        <w:rPr>
          <w:b w:val="0"/>
          <w:bCs w:val="0"/>
          <w:szCs w:val="24"/>
          <w:lang w:val="en-GB"/>
        </w:rPr>
      </w:pPr>
      <w:proofErr w:type="gramStart"/>
      <w:r w:rsidRPr="00FC75DF">
        <w:rPr>
          <w:b w:val="0"/>
          <w:bCs w:val="0"/>
          <w:szCs w:val="24"/>
          <w:lang w:val="en-GB"/>
        </w:rPr>
        <w:t xml:space="preserve">a) </w:t>
      </w:r>
      <w:r w:rsidR="00FC75DF" w:rsidRPr="00FC75DF">
        <w:rPr>
          <w:b w:val="0"/>
          <w:bCs w:val="0"/>
          <w:szCs w:val="24"/>
          <w:lang w:val="en-GB"/>
        </w:rPr>
        <w:t>The transfer between universities is determined by Article 189 of the Statute of the University of Ljubljana</w:t>
      </w:r>
      <w:proofErr w:type="gramEnd"/>
      <w:r w:rsidRPr="00FC75DF">
        <w:rPr>
          <w:b w:val="0"/>
          <w:bCs w:val="0"/>
          <w:szCs w:val="24"/>
          <w:lang w:val="en-GB"/>
        </w:rPr>
        <w:t>:</w:t>
      </w:r>
    </w:p>
    <w:p w:rsidR="00CA29CE" w:rsidRPr="00FC75DF" w:rsidRDefault="00CA29CE" w:rsidP="00FC75DF">
      <w:pPr>
        <w:pStyle w:val="Telobesedila"/>
        <w:ind w:left="360"/>
        <w:rPr>
          <w:b w:val="0"/>
          <w:bCs w:val="0"/>
          <w:szCs w:val="24"/>
          <w:lang w:val="en-GB"/>
        </w:rPr>
      </w:pPr>
      <w:r w:rsidRPr="00FC75DF">
        <w:rPr>
          <w:b w:val="0"/>
          <w:bCs w:val="0"/>
          <w:szCs w:val="24"/>
          <w:lang w:val="en-GB"/>
        </w:rPr>
        <w:t xml:space="preserve">• </w:t>
      </w:r>
      <w:r w:rsidR="00FC75DF" w:rsidRPr="00FC75DF">
        <w:rPr>
          <w:b w:val="0"/>
          <w:bCs w:val="0"/>
          <w:szCs w:val="24"/>
          <w:lang w:val="en-GB"/>
        </w:rPr>
        <w:t>in order to transfer to the university double major first level study programme Theological Studies, the candidate must meet the requirements for enrolment in the next year according to the study programme of the university, where s/he is registered;</w:t>
      </w:r>
    </w:p>
    <w:p w:rsidR="00CA29CE" w:rsidRPr="00FC75DF" w:rsidRDefault="00CA29CE" w:rsidP="00CA29CE">
      <w:pPr>
        <w:pStyle w:val="Telobesedila"/>
        <w:ind w:left="360"/>
        <w:rPr>
          <w:b w:val="0"/>
          <w:bCs w:val="0"/>
          <w:szCs w:val="24"/>
          <w:lang w:val="en-GB"/>
        </w:rPr>
      </w:pPr>
      <w:r w:rsidRPr="00FC75DF">
        <w:rPr>
          <w:b w:val="0"/>
          <w:bCs w:val="0"/>
          <w:szCs w:val="24"/>
          <w:lang w:val="en-GB"/>
        </w:rPr>
        <w:t xml:space="preserve">• </w:t>
      </w:r>
      <w:r w:rsidR="00FC75DF" w:rsidRPr="00FC75DF">
        <w:rPr>
          <w:b w:val="0"/>
          <w:bCs w:val="0"/>
          <w:szCs w:val="24"/>
          <w:lang w:val="en-GB"/>
        </w:rPr>
        <w:t xml:space="preserve">the Senate of the Faculty of Theology UL decides on the transfer conditions and assigns the possible differential exams to the candidate and other obligations for the enrolment, as </w:t>
      </w:r>
      <w:r w:rsidR="00FC75DF" w:rsidRPr="00FC75DF">
        <w:rPr>
          <w:b w:val="0"/>
          <w:bCs w:val="0"/>
          <w:szCs w:val="24"/>
          <w:lang w:val="en-GB"/>
        </w:rPr>
        <w:lastRenderedPageBreak/>
        <w:t>well as the year into which the candidate can enrol, according to the suggestion by the Commission for Student Affairs.</w:t>
      </w:r>
    </w:p>
    <w:p w:rsidR="00CA29CE" w:rsidRPr="00FC75DF" w:rsidRDefault="00CA29CE" w:rsidP="00CA29CE">
      <w:pPr>
        <w:pStyle w:val="Telobesedila"/>
        <w:ind w:left="360"/>
        <w:rPr>
          <w:b w:val="0"/>
          <w:bCs w:val="0"/>
          <w:szCs w:val="24"/>
          <w:lang w:val="en-GB"/>
        </w:rPr>
      </w:pPr>
    </w:p>
    <w:p w:rsidR="00FC75DF" w:rsidRPr="00FC75DF" w:rsidRDefault="00CA29CE" w:rsidP="00CA29CE">
      <w:pPr>
        <w:pStyle w:val="Telobesedila"/>
        <w:ind w:left="360"/>
        <w:rPr>
          <w:b w:val="0"/>
          <w:bCs w:val="0"/>
          <w:szCs w:val="24"/>
          <w:lang w:val="en-GB"/>
        </w:rPr>
      </w:pPr>
      <w:r w:rsidRPr="00FC75DF">
        <w:rPr>
          <w:b w:val="0"/>
          <w:bCs w:val="0"/>
          <w:szCs w:val="24"/>
          <w:lang w:val="en-GB"/>
        </w:rPr>
        <w:t xml:space="preserve">b) </w:t>
      </w:r>
      <w:r w:rsidR="00FC75DF" w:rsidRPr="00FC75DF">
        <w:rPr>
          <w:b w:val="0"/>
          <w:bCs w:val="0"/>
          <w:szCs w:val="24"/>
          <w:lang w:val="en-GB"/>
        </w:rPr>
        <w:t xml:space="preserve">Among the study programmes of University of Ljubljana, a transfer to the university double major first level study programme Theological Studies, in accordance with Article 183 of the Statute of the University of Ljubljana, is possible if the following conditions </w:t>
      </w:r>
      <w:proofErr w:type="gramStart"/>
      <w:r w:rsidR="00FC75DF" w:rsidRPr="00FC75DF">
        <w:rPr>
          <w:b w:val="0"/>
          <w:bCs w:val="0"/>
          <w:szCs w:val="24"/>
          <w:lang w:val="en-GB"/>
        </w:rPr>
        <w:t>are met</w:t>
      </w:r>
      <w:proofErr w:type="gramEnd"/>
      <w:r w:rsidR="00FC75DF" w:rsidRPr="00FC75DF">
        <w:rPr>
          <w:b w:val="0"/>
          <w:bCs w:val="0"/>
          <w:szCs w:val="24"/>
          <w:lang w:val="en-GB"/>
        </w:rPr>
        <w:t>:</w:t>
      </w:r>
    </w:p>
    <w:p w:rsidR="00CA29CE" w:rsidRPr="00FC75DF" w:rsidRDefault="00CA29CE" w:rsidP="00CA29CE">
      <w:pPr>
        <w:pStyle w:val="Telobesedila"/>
        <w:ind w:left="360"/>
        <w:rPr>
          <w:b w:val="0"/>
          <w:bCs w:val="0"/>
          <w:szCs w:val="24"/>
          <w:lang w:val="en-GB"/>
        </w:rPr>
      </w:pPr>
      <w:r w:rsidRPr="00FC75DF">
        <w:rPr>
          <w:b w:val="0"/>
          <w:bCs w:val="0"/>
          <w:szCs w:val="24"/>
          <w:lang w:val="en-GB"/>
        </w:rPr>
        <w:t xml:space="preserve">• </w:t>
      </w:r>
      <w:proofErr w:type="gramStart"/>
      <w:r w:rsidR="00FC75DF" w:rsidRPr="00FC75DF">
        <w:rPr>
          <w:b w:val="0"/>
          <w:bCs w:val="0"/>
          <w:szCs w:val="24"/>
          <w:lang w:val="en-GB"/>
        </w:rPr>
        <w:t>if</w:t>
      </w:r>
      <w:proofErr w:type="gramEnd"/>
      <w:r w:rsidR="00FC75DF" w:rsidRPr="00FC75DF">
        <w:rPr>
          <w:b w:val="0"/>
          <w:bCs w:val="0"/>
          <w:szCs w:val="24"/>
          <w:lang w:val="en-GB"/>
        </w:rPr>
        <w:t xml:space="preserve"> at least half of the candidate’s obligations, completed in the primary study programme, can be recognized when s/he applies for the new study programme;</w:t>
      </w:r>
    </w:p>
    <w:p w:rsidR="00496E64" w:rsidRPr="00FC75DF" w:rsidRDefault="00CA29CE" w:rsidP="00CA29CE">
      <w:pPr>
        <w:pStyle w:val="Telobesedila"/>
        <w:ind w:left="360"/>
        <w:rPr>
          <w:b w:val="0"/>
          <w:bCs w:val="0"/>
          <w:szCs w:val="24"/>
          <w:lang w:val="en-GB"/>
        </w:rPr>
      </w:pPr>
      <w:r w:rsidRPr="00FC75DF">
        <w:rPr>
          <w:b w:val="0"/>
          <w:bCs w:val="0"/>
          <w:szCs w:val="24"/>
          <w:lang w:val="en-GB"/>
        </w:rPr>
        <w:t xml:space="preserve">• </w:t>
      </w:r>
      <w:r w:rsidR="00FC75DF" w:rsidRPr="00FC75DF">
        <w:rPr>
          <w:b w:val="0"/>
          <w:bCs w:val="0"/>
          <w:szCs w:val="24"/>
          <w:lang w:val="en-GB"/>
        </w:rPr>
        <w:t>the Senate of the Faculty of Theology UL decides on the transfer conditions and assigns the possible differential exams to the candidate and other obligations for the enrolment, as well as the year into which the candidate can enrol, according to the suggestion by the Commission for Student Affairs.</w:t>
      </w:r>
    </w:p>
    <w:p w:rsidR="00CA29CE" w:rsidRPr="00FC75DF" w:rsidRDefault="00CA29CE" w:rsidP="00CA29CE">
      <w:pPr>
        <w:pStyle w:val="Telobesedila"/>
        <w:ind w:left="360"/>
        <w:rPr>
          <w:b w:val="0"/>
          <w:bCs w:val="0"/>
          <w:szCs w:val="24"/>
          <w:lang w:val="en-GB"/>
        </w:rPr>
      </w:pPr>
    </w:p>
    <w:p w:rsidR="00FC75DF" w:rsidRPr="00FC75DF" w:rsidRDefault="00FC75DF" w:rsidP="00FC75DF">
      <w:pPr>
        <w:numPr>
          <w:ilvl w:val="0"/>
          <w:numId w:val="3"/>
        </w:numPr>
        <w:spacing w:before="120"/>
        <w:jc w:val="both"/>
        <w:rPr>
          <w:b/>
          <w:lang w:val="en-GB"/>
        </w:rPr>
      </w:pPr>
      <w:r w:rsidRPr="00FC75DF">
        <w:rPr>
          <w:b/>
          <w:lang w:val="en-GB"/>
        </w:rPr>
        <w:t>Methods of assessment</w:t>
      </w:r>
    </w:p>
    <w:p w:rsidR="00FC75DF" w:rsidRPr="00FC75DF" w:rsidRDefault="00FC75DF" w:rsidP="00FC75DF">
      <w:pPr>
        <w:spacing w:before="120"/>
        <w:ind w:left="360"/>
        <w:jc w:val="both"/>
        <w:rPr>
          <w:lang w:val="en-GB"/>
        </w:rPr>
      </w:pPr>
      <w:r w:rsidRPr="00FC75DF">
        <w:rPr>
          <w:lang w:val="en-GB"/>
        </w:rPr>
        <w:t xml:space="preserve">The exams are written, oral, and written and oral. Knowledge is assessed and graded according to the Statute of the University of Ljubljana (Art. 138): 10 (excellent); </w:t>
      </w:r>
      <w:proofErr w:type="gramStart"/>
      <w:r w:rsidRPr="00FC75DF">
        <w:rPr>
          <w:lang w:val="en-GB"/>
        </w:rPr>
        <w:t>9</w:t>
      </w:r>
      <w:proofErr w:type="gramEnd"/>
      <w:r w:rsidRPr="00FC75DF">
        <w:rPr>
          <w:lang w:val="en-GB"/>
        </w:rPr>
        <w:t xml:space="preserve"> (very good); 8 (very good); 7 (good); 6 (sufficient); 5-1 (unsatisfactory). </w:t>
      </w:r>
    </w:p>
    <w:p w:rsidR="00CA29CE" w:rsidRPr="00FC75DF" w:rsidRDefault="00CA29CE" w:rsidP="00FC75DF">
      <w:pPr>
        <w:spacing w:before="120"/>
        <w:jc w:val="both"/>
        <w:rPr>
          <w:b/>
          <w:lang w:val="en-GB"/>
        </w:rPr>
      </w:pPr>
    </w:p>
    <w:p w:rsidR="00B92DF9" w:rsidRPr="00FC75DF" w:rsidRDefault="00FC75DF" w:rsidP="00FC75DF">
      <w:pPr>
        <w:numPr>
          <w:ilvl w:val="0"/>
          <w:numId w:val="3"/>
        </w:numPr>
        <w:spacing w:before="120"/>
        <w:jc w:val="both"/>
        <w:rPr>
          <w:b/>
          <w:lang w:val="en-GB"/>
        </w:rPr>
      </w:pPr>
      <w:r w:rsidRPr="00FC75DF">
        <w:rPr>
          <w:b/>
          <w:lang w:val="en-GB"/>
        </w:rPr>
        <w:t>Study programme curriculum with the intended lecturers</w:t>
      </w:r>
    </w:p>
    <w:p w:rsidR="002046D3" w:rsidRPr="00FC75DF" w:rsidRDefault="002046D3" w:rsidP="002046D3">
      <w:pPr>
        <w:pStyle w:val="Naslov1"/>
        <w:ind w:left="1080"/>
        <w:jc w:val="center"/>
        <w:rPr>
          <w:szCs w:val="24"/>
          <w:lang w:val="en-GB"/>
        </w:rPr>
      </w:pPr>
    </w:p>
    <w:p w:rsidR="00B3648F" w:rsidRPr="00FC75DF" w:rsidRDefault="00F91433" w:rsidP="00B3648F">
      <w:pPr>
        <w:rPr>
          <w:lang w:val="en-GB" w:eastAsia="en-US"/>
        </w:rPr>
      </w:pPr>
      <w:r w:rsidRPr="00F91433">
        <w:rPr>
          <w:iCs/>
          <w:color w:val="000000"/>
          <w:lang w:val="en-GB"/>
        </w:rPr>
        <w:t>Double Honours Programme</w:t>
      </w:r>
      <w:r w:rsidRPr="00FC75DF">
        <w:rPr>
          <w:lang w:val="en-GB" w:eastAsia="en-US"/>
        </w:rPr>
        <w:t xml:space="preserve"> </w:t>
      </w:r>
      <w:r w:rsidR="00FC75DF" w:rsidRPr="00FC75DF">
        <w:rPr>
          <w:lang w:val="en-GB" w:eastAsia="en-US"/>
        </w:rPr>
        <w:t xml:space="preserve">Theological Studies </w:t>
      </w:r>
      <w:r w:rsidR="00B3648F" w:rsidRPr="00FC75DF">
        <w:rPr>
          <w:lang w:val="en-GB" w:eastAsia="en-US"/>
        </w:rPr>
        <w:t>2015</w:t>
      </w:r>
    </w:p>
    <w:p w:rsidR="00B3648F" w:rsidRPr="00FC75DF" w:rsidRDefault="00B3648F" w:rsidP="00B3648F">
      <w:pPr>
        <w:rPr>
          <w:lang w:val="en-GB" w:eastAsia="en-US"/>
        </w:rPr>
      </w:pPr>
    </w:p>
    <w:p w:rsidR="00B3648F" w:rsidRPr="00FC75DF" w:rsidRDefault="00B3648F" w:rsidP="00B3648F">
      <w:pPr>
        <w:rPr>
          <w:lang w:val="en-GB" w:eastAsia="en-US"/>
        </w:rPr>
      </w:pPr>
    </w:p>
    <w:tbl>
      <w:tblPr>
        <w:tblW w:w="5000" w:type="pct"/>
        <w:tblLayout w:type="fixed"/>
        <w:tblCellMar>
          <w:left w:w="70" w:type="dxa"/>
          <w:right w:w="70" w:type="dxa"/>
        </w:tblCellMar>
        <w:tblLook w:val="00A0" w:firstRow="1" w:lastRow="0" w:firstColumn="1" w:lastColumn="0" w:noHBand="0" w:noVBand="0"/>
      </w:tblPr>
      <w:tblGrid>
        <w:gridCol w:w="410"/>
        <w:gridCol w:w="1997"/>
        <w:gridCol w:w="1920"/>
        <w:gridCol w:w="474"/>
        <w:gridCol w:w="482"/>
        <w:gridCol w:w="367"/>
        <w:gridCol w:w="148"/>
        <w:gridCol w:w="689"/>
        <w:gridCol w:w="881"/>
        <w:gridCol w:w="501"/>
        <w:gridCol w:w="595"/>
        <w:gridCol w:w="598"/>
      </w:tblGrid>
      <w:tr w:rsidR="00B3648F" w:rsidRPr="00FC75DF" w:rsidTr="00430E00">
        <w:trPr>
          <w:trHeight w:val="617"/>
        </w:trPr>
        <w:tc>
          <w:tcPr>
            <w:tcW w:w="9212" w:type="dxa"/>
            <w:gridSpan w:val="12"/>
            <w:tcBorders>
              <w:top w:val="single" w:sz="4" w:space="0" w:color="auto"/>
              <w:left w:val="single" w:sz="4" w:space="0" w:color="auto"/>
              <w:bottom w:val="single" w:sz="4" w:space="0" w:color="auto"/>
              <w:right w:val="single" w:sz="4" w:space="0" w:color="auto"/>
            </w:tcBorders>
          </w:tcPr>
          <w:p w:rsidR="00B3648F" w:rsidRPr="00FC75DF" w:rsidRDefault="00430E00" w:rsidP="00B3648F">
            <w:pPr>
              <w:rPr>
                <w:lang w:val="en-GB" w:eastAsia="en-US"/>
              </w:rPr>
            </w:pPr>
            <w:r w:rsidRPr="00FC75DF">
              <w:rPr>
                <w:lang w:val="en-GB" w:eastAsia="en-US"/>
              </w:rPr>
              <w:t>1st</w:t>
            </w:r>
            <w:r w:rsidR="00B3648F" w:rsidRPr="00FC75DF">
              <w:rPr>
                <w:lang w:val="en-GB" w:eastAsia="en-US"/>
              </w:rPr>
              <w:t xml:space="preserve"> semester</w:t>
            </w:r>
          </w:p>
        </w:tc>
      </w:tr>
      <w:tr w:rsidR="00430E00" w:rsidRPr="00FC75DF" w:rsidTr="00430E00">
        <w:trPr>
          <w:trHeight w:val="397"/>
        </w:trPr>
        <w:tc>
          <w:tcPr>
            <w:tcW w:w="415" w:type="dxa"/>
            <w:vMerge w:val="restart"/>
            <w:tcBorders>
              <w:top w:val="single" w:sz="4" w:space="0" w:color="auto"/>
              <w:left w:val="single" w:sz="4" w:space="0" w:color="auto"/>
              <w:bottom w:val="single" w:sz="4" w:space="0" w:color="auto"/>
              <w:right w:val="single" w:sz="4" w:space="0" w:color="auto"/>
            </w:tcBorders>
            <w:vAlign w:val="bottom"/>
          </w:tcPr>
          <w:p w:rsidR="00430E00" w:rsidRPr="00FC75DF" w:rsidRDefault="00430E00" w:rsidP="00846C14">
            <w:pPr>
              <w:rPr>
                <w:rFonts w:cs="Calibri"/>
                <w:szCs w:val="22"/>
                <w:lang w:val="en-GB"/>
              </w:rPr>
            </w:pPr>
            <w:r w:rsidRPr="00FC75DF">
              <w:rPr>
                <w:rFonts w:cs="Calibri"/>
                <w:szCs w:val="22"/>
                <w:lang w:val="en-GB"/>
              </w:rPr>
              <w:t>No.</w:t>
            </w:r>
          </w:p>
        </w:tc>
        <w:tc>
          <w:tcPr>
            <w:tcW w:w="2035" w:type="dxa"/>
            <w:vMerge w:val="restart"/>
            <w:tcBorders>
              <w:top w:val="single" w:sz="4" w:space="0" w:color="auto"/>
              <w:left w:val="single" w:sz="4" w:space="0" w:color="auto"/>
              <w:bottom w:val="single" w:sz="4" w:space="0" w:color="auto"/>
              <w:right w:val="single" w:sz="4" w:space="0" w:color="auto"/>
            </w:tcBorders>
            <w:noWrap/>
            <w:vAlign w:val="bottom"/>
          </w:tcPr>
          <w:p w:rsidR="00430E00" w:rsidRPr="00FC75DF" w:rsidRDefault="00430E00" w:rsidP="00846C14">
            <w:pPr>
              <w:rPr>
                <w:rFonts w:cs="Calibri"/>
                <w:szCs w:val="22"/>
                <w:lang w:val="en-GB"/>
              </w:rPr>
            </w:pPr>
            <w:r w:rsidRPr="00FC75DF">
              <w:rPr>
                <w:rFonts w:cs="Calibri"/>
                <w:szCs w:val="22"/>
                <w:lang w:val="en-GB"/>
              </w:rPr>
              <w:t>Course unit</w:t>
            </w:r>
          </w:p>
        </w:tc>
        <w:tc>
          <w:tcPr>
            <w:tcW w:w="1956" w:type="dxa"/>
            <w:vMerge w:val="restart"/>
            <w:tcBorders>
              <w:top w:val="single" w:sz="4" w:space="0" w:color="auto"/>
              <w:left w:val="single" w:sz="4" w:space="0" w:color="auto"/>
              <w:bottom w:val="single" w:sz="4" w:space="0" w:color="auto"/>
              <w:right w:val="single" w:sz="4" w:space="0" w:color="auto"/>
            </w:tcBorders>
            <w:noWrap/>
            <w:vAlign w:val="bottom"/>
          </w:tcPr>
          <w:p w:rsidR="00430E00" w:rsidRPr="00FC75DF" w:rsidRDefault="00430E00" w:rsidP="00846C14">
            <w:pPr>
              <w:rPr>
                <w:rFonts w:cs="Calibri"/>
                <w:szCs w:val="22"/>
                <w:lang w:val="en-GB"/>
              </w:rPr>
            </w:pPr>
            <w:r w:rsidRPr="00FC75DF">
              <w:rPr>
                <w:rFonts w:cs="Calibri"/>
                <w:szCs w:val="22"/>
                <w:lang w:val="en-GB"/>
              </w:rPr>
              <w:t>Lecturer</w:t>
            </w:r>
          </w:p>
        </w:tc>
        <w:tc>
          <w:tcPr>
            <w:tcW w:w="1341" w:type="dxa"/>
            <w:gridSpan w:val="3"/>
            <w:tcBorders>
              <w:top w:val="single" w:sz="4" w:space="0" w:color="auto"/>
              <w:left w:val="nil"/>
              <w:bottom w:val="single" w:sz="4" w:space="0" w:color="auto"/>
              <w:right w:val="nil"/>
            </w:tcBorders>
          </w:tcPr>
          <w:p w:rsidR="00430E00" w:rsidRPr="00FC75DF" w:rsidRDefault="00430E00" w:rsidP="00846C14">
            <w:pPr>
              <w:jc w:val="center"/>
              <w:rPr>
                <w:rFonts w:cs="Calibri"/>
                <w:szCs w:val="22"/>
                <w:lang w:val="en-GB"/>
              </w:rPr>
            </w:pPr>
          </w:p>
        </w:tc>
        <w:tc>
          <w:tcPr>
            <w:tcW w:w="1746" w:type="dxa"/>
            <w:gridSpan w:val="3"/>
            <w:tcBorders>
              <w:top w:val="single" w:sz="4" w:space="0" w:color="auto"/>
              <w:left w:val="nil"/>
              <w:bottom w:val="single" w:sz="4" w:space="0" w:color="auto"/>
              <w:right w:val="single" w:sz="4" w:space="0" w:color="auto"/>
            </w:tcBorders>
            <w:noWrap/>
            <w:vAlign w:val="bottom"/>
          </w:tcPr>
          <w:p w:rsidR="00430E00" w:rsidRPr="00FC75DF" w:rsidRDefault="00430E00" w:rsidP="00846C14">
            <w:pPr>
              <w:rPr>
                <w:rFonts w:cs="Calibri"/>
                <w:szCs w:val="22"/>
                <w:lang w:val="en-GB"/>
              </w:rPr>
            </w:pPr>
            <w:r w:rsidRPr="00FC75DF">
              <w:rPr>
                <w:rFonts w:cs="Calibri"/>
                <w:szCs w:val="22"/>
                <w:lang w:val="en-GB"/>
              </w:rPr>
              <w:t>Contact hours</w:t>
            </w:r>
          </w:p>
        </w:tc>
        <w:tc>
          <w:tcPr>
            <w:tcW w:w="508" w:type="dxa"/>
            <w:vMerge w:val="restart"/>
            <w:tcBorders>
              <w:top w:val="single" w:sz="4" w:space="0" w:color="auto"/>
              <w:left w:val="single" w:sz="4" w:space="0" w:color="auto"/>
              <w:bottom w:val="single" w:sz="4" w:space="0" w:color="auto"/>
              <w:right w:val="single" w:sz="4" w:space="0" w:color="auto"/>
            </w:tcBorders>
            <w:vAlign w:val="bottom"/>
          </w:tcPr>
          <w:p w:rsidR="00430E00" w:rsidRPr="00FC75DF" w:rsidRDefault="00430E00" w:rsidP="00846C14">
            <w:pPr>
              <w:rPr>
                <w:rFonts w:cs="Calibri"/>
                <w:szCs w:val="22"/>
                <w:lang w:val="en-GB"/>
              </w:rPr>
            </w:pPr>
            <w:r w:rsidRPr="00FC75DF">
              <w:rPr>
                <w:rFonts w:cs="Calibri"/>
                <w:szCs w:val="22"/>
                <w:lang w:val="en-GB"/>
              </w:rPr>
              <w:t>Individual work</w:t>
            </w:r>
          </w:p>
        </w:tc>
        <w:tc>
          <w:tcPr>
            <w:tcW w:w="604" w:type="dxa"/>
            <w:vMerge w:val="restart"/>
            <w:tcBorders>
              <w:top w:val="single" w:sz="4" w:space="0" w:color="auto"/>
              <w:left w:val="single" w:sz="4" w:space="0" w:color="auto"/>
              <w:bottom w:val="single" w:sz="4" w:space="0" w:color="auto"/>
              <w:right w:val="single" w:sz="4" w:space="0" w:color="auto"/>
            </w:tcBorders>
            <w:vAlign w:val="bottom"/>
          </w:tcPr>
          <w:p w:rsidR="00430E00" w:rsidRPr="00FC75DF" w:rsidRDefault="00430E00" w:rsidP="00846C14">
            <w:pPr>
              <w:rPr>
                <w:rFonts w:cs="Calibri"/>
                <w:szCs w:val="22"/>
                <w:lang w:val="en-GB"/>
              </w:rPr>
            </w:pPr>
            <w:r w:rsidRPr="00FC75DF">
              <w:rPr>
                <w:rFonts w:cs="Calibri"/>
                <w:szCs w:val="22"/>
                <w:lang w:val="en-GB"/>
              </w:rPr>
              <w:t xml:space="preserve">Total hours </w:t>
            </w:r>
          </w:p>
        </w:tc>
        <w:tc>
          <w:tcPr>
            <w:tcW w:w="607" w:type="dxa"/>
            <w:vMerge w:val="restart"/>
            <w:tcBorders>
              <w:top w:val="single" w:sz="4" w:space="0" w:color="auto"/>
              <w:left w:val="single" w:sz="4" w:space="0" w:color="auto"/>
              <w:bottom w:val="single" w:sz="4" w:space="0" w:color="auto"/>
              <w:right w:val="single" w:sz="4" w:space="0" w:color="auto"/>
            </w:tcBorders>
            <w:noWrap/>
            <w:vAlign w:val="bottom"/>
          </w:tcPr>
          <w:p w:rsidR="00430E00" w:rsidRPr="00FC75DF" w:rsidRDefault="00430E00" w:rsidP="00846C14">
            <w:pPr>
              <w:rPr>
                <w:rFonts w:cs="Calibri"/>
                <w:szCs w:val="22"/>
                <w:lang w:val="en-GB"/>
              </w:rPr>
            </w:pPr>
            <w:r w:rsidRPr="00FC75DF">
              <w:rPr>
                <w:rFonts w:cs="Calibri"/>
                <w:szCs w:val="22"/>
                <w:lang w:val="en-GB"/>
              </w:rPr>
              <w:t>ECTS</w:t>
            </w:r>
          </w:p>
        </w:tc>
      </w:tr>
      <w:tr w:rsidR="00430E00" w:rsidRPr="00FC75DF" w:rsidTr="00430E00">
        <w:trPr>
          <w:trHeight w:val="346"/>
        </w:trPr>
        <w:tc>
          <w:tcPr>
            <w:tcW w:w="415" w:type="dxa"/>
            <w:vMerge/>
            <w:tcBorders>
              <w:top w:val="single" w:sz="4" w:space="0" w:color="auto"/>
              <w:left w:val="single" w:sz="4" w:space="0" w:color="auto"/>
              <w:bottom w:val="single" w:sz="4" w:space="0" w:color="auto"/>
              <w:right w:val="single" w:sz="4" w:space="0" w:color="auto"/>
            </w:tcBorders>
            <w:vAlign w:val="center"/>
          </w:tcPr>
          <w:p w:rsidR="00430E00" w:rsidRPr="00FC75DF" w:rsidRDefault="00430E00" w:rsidP="00B3648F">
            <w:pPr>
              <w:rPr>
                <w:lang w:val="en-GB" w:eastAsia="en-US"/>
              </w:rPr>
            </w:pPr>
          </w:p>
        </w:tc>
        <w:tc>
          <w:tcPr>
            <w:tcW w:w="2035" w:type="dxa"/>
            <w:vMerge/>
            <w:tcBorders>
              <w:top w:val="single" w:sz="4" w:space="0" w:color="auto"/>
              <w:left w:val="single" w:sz="4" w:space="0" w:color="auto"/>
              <w:bottom w:val="single" w:sz="4" w:space="0" w:color="auto"/>
              <w:right w:val="single" w:sz="4" w:space="0" w:color="auto"/>
            </w:tcBorders>
            <w:vAlign w:val="center"/>
          </w:tcPr>
          <w:p w:rsidR="00430E00" w:rsidRPr="00FC75DF" w:rsidRDefault="00430E00" w:rsidP="00B3648F">
            <w:pPr>
              <w:rPr>
                <w:lang w:val="en-GB" w:eastAsia="en-US"/>
              </w:rPr>
            </w:pPr>
          </w:p>
        </w:tc>
        <w:tc>
          <w:tcPr>
            <w:tcW w:w="1956" w:type="dxa"/>
            <w:vMerge/>
            <w:tcBorders>
              <w:top w:val="single" w:sz="4" w:space="0" w:color="auto"/>
              <w:left w:val="single" w:sz="4" w:space="0" w:color="auto"/>
              <w:bottom w:val="single" w:sz="4" w:space="0" w:color="auto"/>
              <w:right w:val="single" w:sz="4" w:space="0" w:color="auto"/>
            </w:tcBorders>
            <w:vAlign w:val="center"/>
          </w:tcPr>
          <w:p w:rsidR="00430E00" w:rsidRPr="00FC75DF" w:rsidRDefault="00430E00" w:rsidP="00B3648F">
            <w:pPr>
              <w:rPr>
                <w:lang w:val="en-GB" w:eastAsia="en-US"/>
              </w:rPr>
            </w:pPr>
          </w:p>
        </w:tc>
        <w:tc>
          <w:tcPr>
            <w:tcW w:w="480" w:type="dxa"/>
            <w:tcBorders>
              <w:top w:val="nil"/>
              <w:left w:val="nil"/>
              <w:bottom w:val="single" w:sz="4" w:space="0" w:color="auto"/>
              <w:right w:val="single" w:sz="4" w:space="0" w:color="auto"/>
            </w:tcBorders>
            <w:noWrap/>
            <w:vAlign w:val="bottom"/>
          </w:tcPr>
          <w:p w:rsidR="00430E00" w:rsidRPr="00FC75DF" w:rsidRDefault="00430E00" w:rsidP="00846C14">
            <w:pPr>
              <w:rPr>
                <w:rFonts w:cs="Calibri"/>
                <w:szCs w:val="22"/>
                <w:lang w:val="en-GB"/>
              </w:rPr>
            </w:pPr>
            <w:r w:rsidRPr="00FC75DF">
              <w:rPr>
                <w:rFonts w:cs="Calibri"/>
                <w:szCs w:val="22"/>
                <w:lang w:val="en-GB"/>
              </w:rPr>
              <w:t>Lect.</w:t>
            </w:r>
          </w:p>
        </w:tc>
        <w:tc>
          <w:tcPr>
            <w:tcW w:w="489" w:type="dxa"/>
            <w:tcBorders>
              <w:top w:val="nil"/>
              <w:left w:val="nil"/>
              <w:bottom w:val="single" w:sz="4" w:space="0" w:color="auto"/>
              <w:right w:val="single" w:sz="4" w:space="0" w:color="auto"/>
            </w:tcBorders>
            <w:vAlign w:val="bottom"/>
          </w:tcPr>
          <w:p w:rsidR="00430E00" w:rsidRPr="00FC75DF" w:rsidRDefault="00430E00" w:rsidP="00846C14">
            <w:pPr>
              <w:rPr>
                <w:rFonts w:cs="Calibri"/>
                <w:szCs w:val="22"/>
                <w:lang w:val="en-GB"/>
              </w:rPr>
            </w:pPr>
            <w:r w:rsidRPr="00FC75DF">
              <w:rPr>
                <w:rFonts w:cs="Calibri"/>
                <w:szCs w:val="22"/>
                <w:lang w:val="en-GB"/>
              </w:rPr>
              <w:t>Sem.</w:t>
            </w:r>
          </w:p>
        </w:tc>
        <w:tc>
          <w:tcPr>
            <w:tcW w:w="522" w:type="dxa"/>
            <w:gridSpan w:val="2"/>
            <w:tcBorders>
              <w:top w:val="nil"/>
              <w:left w:val="nil"/>
              <w:bottom w:val="single" w:sz="4" w:space="0" w:color="auto"/>
              <w:right w:val="single" w:sz="4" w:space="0" w:color="auto"/>
            </w:tcBorders>
            <w:noWrap/>
            <w:vAlign w:val="bottom"/>
          </w:tcPr>
          <w:p w:rsidR="00430E00" w:rsidRPr="00FC75DF" w:rsidRDefault="00430E00" w:rsidP="00846C14">
            <w:pPr>
              <w:rPr>
                <w:rFonts w:cs="Calibri"/>
                <w:szCs w:val="22"/>
                <w:lang w:val="en-GB"/>
              </w:rPr>
            </w:pPr>
            <w:r w:rsidRPr="00FC75DF">
              <w:rPr>
                <w:rFonts w:cs="Calibri"/>
                <w:szCs w:val="22"/>
                <w:lang w:val="en-GB"/>
              </w:rPr>
              <w:t>Tut.</w:t>
            </w:r>
          </w:p>
        </w:tc>
        <w:tc>
          <w:tcPr>
            <w:tcW w:w="700" w:type="dxa"/>
            <w:tcBorders>
              <w:top w:val="single" w:sz="4" w:space="0" w:color="auto"/>
              <w:left w:val="single" w:sz="4" w:space="0" w:color="auto"/>
              <w:bottom w:val="single" w:sz="4" w:space="0" w:color="auto"/>
              <w:right w:val="single" w:sz="4" w:space="0" w:color="auto"/>
            </w:tcBorders>
          </w:tcPr>
          <w:p w:rsidR="00430E00" w:rsidRPr="00FC75DF" w:rsidRDefault="00430E00" w:rsidP="00846C14">
            <w:pPr>
              <w:rPr>
                <w:rFonts w:cs="Calibri"/>
                <w:szCs w:val="22"/>
                <w:lang w:val="en-GB"/>
              </w:rPr>
            </w:pPr>
            <w:r w:rsidRPr="00FC75DF">
              <w:rPr>
                <w:rFonts w:cs="Calibri"/>
                <w:szCs w:val="22"/>
                <w:lang w:val="en-GB"/>
              </w:rPr>
              <w:t>Clinical tutorials</w:t>
            </w:r>
          </w:p>
        </w:tc>
        <w:tc>
          <w:tcPr>
            <w:tcW w:w="896" w:type="dxa"/>
            <w:tcBorders>
              <w:top w:val="single" w:sz="4" w:space="0" w:color="auto"/>
              <w:left w:val="single" w:sz="4" w:space="0" w:color="auto"/>
              <w:bottom w:val="single" w:sz="4" w:space="0" w:color="auto"/>
              <w:right w:val="single" w:sz="4" w:space="0" w:color="auto"/>
            </w:tcBorders>
          </w:tcPr>
          <w:p w:rsidR="00430E00" w:rsidRPr="00FC75DF" w:rsidRDefault="00430E00" w:rsidP="00846C14">
            <w:pPr>
              <w:rPr>
                <w:rFonts w:cs="Calibri"/>
                <w:szCs w:val="22"/>
                <w:lang w:val="en-GB"/>
              </w:rPr>
            </w:pPr>
            <w:r w:rsidRPr="00FC75DF">
              <w:rPr>
                <w:rFonts w:cs="Calibri"/>
                <w:szCs w:val="22"/>
                <w:lang w:val="en-GB"/>
              </w:rPr>
              <w:t>Other commit.</w:t>
            </w:r>
          </w:p>
        </w:tc>
        <w:tc>
          <w:tcPr>
            <w:tcW w:w="508" w:type="dxa"/>
            <w:vMerge/>
            <w:tcBorders>
              <w:top w:val="single" w:sz="4" w:space="0" w:color="auto"/>
              <w:left w:val="single" w:sz="4" w:space="0" w:color="auto"/>
              <w:bottom w:val="single" w:sz="4" w:space="0" w:color="auto"/>
              <w:right w:val="single" w:sz="4" w:space="0" w:color="auto"/>
            </w:tcBorders>
            <w:vAlign w:val="center"/>
          </w:tcPr>
          <w:p w:rsidR="00430E00" w:rsidRPr="00FC75DF" w:rsidRDefault="00430E00" w:rsidP="00B3648F">
            <w:pPr>
              <w:rPr>
                <w:lang w:val="en-GB" w:eastAsia="en-US"/>
              </w:rPr>
            </w:pPr>
          </w:p>
        </w:tc>
        <w:tc>
          <w:tcPr>
            <w:tcW w:w="604" w:type="dxa"/>
            <w:vMerge/>
            <w:tcBorders>
              <w:top w:val="single" w:sz="4" w:space="0" w:color="auto"/>
              <w:left w:val="single" w:sz="4" w:space="0" w:color="auto"/>
              <w:bottom w:val="single" w:sz="4" w:space="0" w:color="auto"/>
              <w:right w:val="single" w:sz="4" w:space="0" w:color="auto"/>
            </w:tcBorders>
            <w:vAlign w:val="center"/>
          </w:tcPr>
          <w:p w:rsidR="00430E00" w:rsidRPr="00FC75DF" w:rsidRDefault="00430E00" w:rsidP="00B3648F">
            <w:pPr>
              <w:rPr>
                <w:lang w:val="en-GB" w:eastAsia="en-US"/>
              </w:rPr>
            </w:pPr>
          </w:p>
        </w:tc>
        <w:tc>
          <w:tcPr>
            <w:tcW w:w="607" w:type="dxa"/>
            <w:vMerge/>
            <w:tcBorders>
              <w:top w:val="single" w:sz="4" w:space="0" w:color="auto"/>
              <w:left w:val="single" w:sz="4" w:space="0" w:color="auto"/>
              <w:bottom w:val="single" w:sz="4" w:space="0" w:color="auto"/>
              <w:right w:val="single" w:sz="4" w:space="0" w:color="auto"/>
            </w:tcBorders>
            <w:vAlign w:val="center"/>
          </w:tcPr>
          <w:p w:rsidR="00430E00" w:rsidRPr="00FC75DF" w:rsidRDefault="00430E00" w:rsidP="00B3648F">
            <w:pPr>
              <w:rPr>
                <w:lang w:val="en-GB" w:eastAsia="en-US"/>
              </w:rPr>
            </w:pPr>
          </w:p>
        </w:tc>
      </w:tr>
      <w:tr w:rsidR="00B3648F" w:rsidRPr="00FC75DF" w:rsidTr="00430E00">
        <w:trPr>
          <w:trHeight w:val="255"/>
        </w:trPr>
        <w:tc>
          <w:tcPr>
            <w:tcW w:w="415" w:type="dxa"/>
            <w:tcBorders>
              <w:top w:val="nil"/>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1</w:t>
            </w:r>
          </w:p>
        </w:tc>
        <w:tc>
          <w:tcPr>
            <w:tcW w:w="2035" w:type="dxa"/>
            <w:tcBorders>
              <w:top w:val="nil"/>
              <w:left w:val="nil"/>
              <w:bottom w:val="single" w:sz="4" w:space="0" w:color="auto"/>
              <w:right w:val="single" w:sz="4" w:space="0" w:color="auto"/>
            </w:tcBorders>
            <w:noWrap/>
            <w:vAlign w:val="bottom"/>
          </w:tcPr>
          <w:p w:rsidR="00B3648F" w:rsidRPr="00FC75DF" w:rsidRDefault="00430E00" w:rsidP="00B3648F">
            <w:pPr>
              <w:rPr>
                <w:lang w:val="en-GB" w:eastAsia="en-US"/>
              </w:rPr>
            </w:pPr>
            <w:r w:rsidRPr="00FC75DF">
              <w:rPr>
                <w:lang w:val="en-GB" w:eastAsia="en-US"/>
              </w:rPr>
              <w:t>Introduction to the Study of Th</w:t>
            </w:r>
            <w:r w:rsidR="00FC75DF">
              <w:rPr>
                <w:lang w:val="en-GB" w:eastAsia="en-US"/>
              </w:rPr>
              <w:t>e</w:t>
            </w:r>
            <w:r w:rsidRPr="00FC75DF">
              <w:rPr>
                <w:lang w:val="en-GB" w:eastAsia="en-US"/>
              </w:rPr>
              <w:t>ology</w:t>
            </w:r>
          </w:p>
        </w:tc>
        <w:tc>
          <w:tcPr>
            <w:tcW w:w="1956"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proofErr w:type="spellStart"/>
            <w:r w:rsidRPr="00FC75DF">
              <w:rPr>
                <w:lang w:val="en-GB" w:eastAsia="en-US"/>
              </w:rPr>
              <w:t>Mateja</w:t>
            </w:r>
            <w:proofErr w:type="spellEnd"/>
            <w:r w:rsidRPr="00FC75DF">
              <w:rPr>
                <w:lang w:val="en-GB" w:eastAsia="en-US"/>
              </w:rPr>
              <w:t xml:space="preserve"> </w:t>
            </w:r>
            <w:proofErr w:type="spellStart"/>
            <w:r w:rsidRPr="00FC75DF">
              <w:rPr>
                <w:lang w:val="en-GB" w:eastAsia="en-US"/>
              </w:rPr>
              <w:t>Pevec</w:t>
            </w:r>
            <w:proofErr w:type="spellEnd"/>
            <w:r w:rsidRPr="00FC75DF">
              <w:rPr>
                <w:lang w:val="en-GB" w:eastAsia="en-US"/>
              </w:rPr>
              <w:t xml:space="preserve"> </w:t>
            </w:r>
            <w:proofErr w:type="spellStart"/>
            <w:r w:rsidRPr="00FC75DF">
              <w:rPr>
                <w:lang w:val="en-GB" w:eastAsia="en-US"/>
              </w:rPr>
              <w:t>Rozman</w:t>
            </w:r>
            <w:proofErr w:type="spellEnd"/>
          </w:p>
        </w:tc>
        <w:tc>
          <w:tcPr>
            <w:tcW w:w="480"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30</w:t>
            </w:r>
          </w:p>
        </w:tc>
        <w:tc>
          <w:tcPr>
            <w:tcW w:w="489"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30</w:t>
            </w:r>
          </w:p>
        </w:tc>
        <w:tc>
          <w:tcPr>
            <w:tcW w:w="522" w:type="dxa"/>
            <w:gridSpan w:val="2"/>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w:t>
            </w:r>
          </w:p>
        </w:tc>
        <w:tc>
          <w:tcPr>
            <w:tcW w:w="700" w:type="dxa"/>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896" w:type="dxa"/>
            <w:tcBorders>
              <w:top w:val="single" w:sz="4" w:space="0" w:color="auto"/>
              <w:left w:val="single" w:sz="4" w:space="0" w:color="auto"/>
              <w:bottom w:val="single" w:sz="4" w:space="0" w:color="auto"/>
              <w:right w:val="single" w:sz="4" w:space="0" w:color="auto"/>
            </w:tcBorders>
          </w:tcPr>
          <w:p w:rsidR="00B3648F" w:rsidRPr="00FC75DF" w:rsidRDefault="00B3648F" w:rsidP="00B3648F">
            <w:pPr>
              <w:rPr>
                <w:lang w:val="en-GB" w:eastAsia="en-US"/>
              </w:rPr>
            </w:pPr>
          </w:p>
        </w:tc>
        <w:tc>
          <w:tcPr>
            <w:tcW w:w="508" w:type="dxa"/>
            <w:tcBorders>
              <w:top w:val="single" w:sz="4" w:space="0" w:color="auto"/>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90</w:t>
            </w:r>
          </w:p>
        </w:tc>
        <w:tc>
          <w:tcPr>
            <w:tcW w:w="604"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150</w:t>
            </w:r>
          </w:p>
        </w:tc>
        <w:tc>
          <w:tcPr>
            <w:tcW w:w="607"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5</w:t>
            </w:r>
          </w:p>
        </w:tc>
      </w:tr>
      <w:tr w:rsidR="00B3648F" w:rsidRPr="00FC75DF" w:rsidTr="00430E00">
        <w:trPr>
          <w:trHeight w:val="255"/>
        </w:trPr>
        <w:tc>
          <w:tcPr>
            <w:tcW w:w="415" w:type="dxa"/>
            <w:tcBorders>
              <w:top w:val="nil"/>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2</w:t>
            </w:r>
          </w:p>
        </w:tc>
        <w:tc>
          <w:tcPr>
            <w:tcW w:w="2035" w:type="dxa"/>
            <w:tcBorders>
              <w:top w:val="nil"/>
              <w:left w:val="nil"/>
              <w:bottom w:val="single" w:sz="4" w:space="0" w:color="auto"/>
              <w:right w:val="single" w:sz="4" w:space="0" w:color="auto"/>
            </w:tcBorders>
            <w:noWrap/>
            <w:vAlign w:val="bottom"/>
          </w:tcPr>
          <w:p w:rsidR="00B3648F" w:rsidRPr="00FC75DF" w:rsidRDefault="00430E00" w:rsidP="00B3648F">
            <w:pPr>
              <w:rPr>
                <w:lang w:val="en-GB" w:eastAsia="en-US"/>
              </w:rPr>
            </w:pPr>
            <w:r w:rsidRPr="00FC75DF">
              <w:rPr>
                <w:lang w:val="en-GB" w:eastAsia="en-US"/>
              </w:rPr>
              <w:t>History of Philosophy</w:t>
            </w:r>
          </w:p>
        </w:tc>
        <w:tc>
          <w:tcPr>
            <w:tcW w:w="1956"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 xml:space="preserve">Robert </w:t>
            </w:r>
            <w:proofErr w:type="spellStart"/>
            <w:r w:rsidRPr="00FC75DF">
              <w:rPr>
                <w:lang w:val="en-GB" w:eastAsia="en-US"/>
              </w:rPr>
              <w:t>Petkovšek</w:t>
            </w:r>
            <w:proofErr w:type="spellEnd"/>
            <w:r w:rsidRPr="00FC75DF">
              <w:rPr>
                <w:lang w:val="en-GB" w:eastAsia="en-US"/>
              </w:rPr>
              <w:t>,</w:t>
            </w:r>
          </w:p>
          <w:p w:rsidR="00B3648F" w:rsidRPr="00FC75DF" w:rsidRDefault="00B3648F" w:rsidP="00B3648F">
            <w:pPr>
              <w:rPr>
                <w:lang w:val="en-GB" w:eastAsia="en-US"/>
              </w:rPr>
            </w:pPr>
            <w:proofErr w:type="spellStart"/>
            <w:r w:rsidRPr="00FC75DF">
              <w:rPr>
                <w:lang w:val="en-GB" w:eastAsia="en-US"/>
              </w:rPr>
              <w:t>Branko</w:t>
            </w:r>
            <w:proofErr w:type="spellEnd"/>
            <w:r w:rsidRPr="00FC75DF">
              <w:rPr>
                <w:lang w:val="en-GB" w:eastAsia="en-US"/>
              </w:rPr>
              <w:t xml:space="preserve"> </w:t>
            </w:r>
            <w:proofErr w:type="spellStart"/>
            <w:r w:rsidRPr="00FC75DF">
              <w:rPr>
                <w:lang w:val="en-GB" w:eastAsia="en-US"/>
              </w:rPr>
              <w:t>Klun</w:t>
            </w:r>
            <w:proofErr w:type="spellEnd"/>
            <w:r w:rsidRPr="00FC75DF">
              <w:rPr>
                <w:lang w:val="en-GB" w:eastAsia="en-US"/>
              </w:rPr>
              <w:t>,</w:t>
            </w:r>
          </w:p>
          <w:p w:rsidR="00B3648F" w:rsidRPr="00FC75DF" w:rsidRDefault="00B3648F" w:rsidP="00B3648F">
            <w:pPr>
              <w:rPr>
                <w:lang w:val="en-GB" w:eastAsia="en-US"/>
              </w:rPr>
            </w:pPr>
            <w:proofErr w:type="spellStart"/>
            <w:r w:rsidRPr="00FC75DF">
              <w:rPr>
                <w:lang w:val="en-GB" w:eastAsia="en-US"/>
              </w:rPr>
              <w:t>Mateja</w:t>
            </w:r>
            <w:proofErr w:type="spellEnd"/>
            <w:r w:rsidRPr="00FC75DF">
              <w:rPr>
                <w:lang w:val="en-GB" w:eastAsia="en-US"/>
              </w:rPr>
              <w:t xml:space="preserve"> </w:t>
            </w:r>
            <w:proofErr w:type="spellStart"/>
            <w:r w:rsidRPr="00FC75DF">
              <w:rPr>
                <w:lang w:val="en-GB" w:eastAsia="en-US"/>
              </w:rPr>
              <w:t>Pevec</w:t>
            </w:r>
            <w:proofErr w:type="spellEnd"/>
            <w:r w:rsidRPr="00FC75DF">
              <w:rPr>
                <w:lang w:val="en-GB" w:eastAsia="en-US"/>
              </w:rPr>
              <w:t xml:space="preserve"> </w:t>
            </w:r>
            <w:proofErr w:type="spellStart"/>
            <w:r w:rsidRPr="00FC75DF">
              <w:rPr>
                <w:lang w:val="en-GB" w:eastAsia="en-US"/>
              </w:rPr>
              <w:t>Rozman</w:t>
            </w:r>
            <w:proofErr w:type="spellEnd"/>
          </w:p>
        </w:tc>
        <w:tc>
          <w:tcPr>
            <w:tcW w:w="480"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30</w:t>
            </w:r>
          </w:p>
        </w:tc>
        <w:tc>
          <w:tcPr>
            <w:tcW w:w="489"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30</w:t>
            </w:r>
          </w:p>
        </w:tc>
        <w:tc>
          <w:tcPr>
            <w:tcW w:w="522" w:type="dxa"/>
            <w:gridSpan w:val="2"/>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w:t>
            </w:r>
          </w:p>
        </w:tc>
        <w:tc>
          <w:tcPr>
            <w:tcW w:w="700" w:type="dxa"/>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896" w:type="dxa"/>
            <w:tcBorders>
              <w:top w:val="single" w:sz="4" w:space="0" w:color="auto"/>
              <w:left w:val="single" w:sz="4" w:space="0" w:color="auto"/>
              <w:bottom w:val="single" w:sz="4" w:space="0" w:color="auto"/>
              <w:right w:val="single" w:sz="4" w:space="0" w:color="auto"/>
            </w:tcBorders>
          </w:tcPr>
          <w:p w:rsidR="00B3648F" w:rsidRPr="00FC75DF" w:rsidRDefault="00B3648F" w:rsidP="00B3648F">
            <w:pPr>
              <w:rPr>
                <w:lang w:val="en-GB" w:eastAsia="en-US"/>
              </w:rPr>
            </w:pPr>
          </w:p>
        </w:tc>
        <w:tc>
          <w:tcPr>
            <w:tcW w:w="508" w:type="dxa"/>
            <w:tcBorders>
              <w:top w:val="single" w:sz="4" w:space="0" w:color="auto"/>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90</w:t>
            </w:r>
          </w:p>
        </w:tc>
        <w:tc>
          <w:tcPr>
            <w:tcW w:w="604"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150</w:t>
            </w:r>
          </w:p>
        </w:tc>
        <w:tc>
          <w:tcPr>
            <w:tcW w:w="607"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5</w:t>
            </w:r>
          </w:p>
        </w:tc>
      </w:tr>
      <w:tr w:rsidR="00B3648F" w:rsidRPr="00FC75DF" w:rsidTr="00430E00">
        <w:trPr>
          <w:trHeight w:val="255"/>
        </w:trPr>
        <w:tc>
          <w:tcPr>
            <w:tcW w:w="415" w:type="dxa"/>
            <w:tcBorders>
              <w:top w:val="nil"/>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3</w:t>
            </w:r>
          </w:p>
        </w:tc>
        <w:tc>
          <w:tcPr>
            <w:tcW w:w="2035" w:type="dxa"/>
            <w:tcBorders>
              <w:top w:val="nil"/>
              <w:left w:val="nil"/>
              <w:bottom w:val="single" w:sz="4" w:space="0" w:color="auto"/>
              <w:right w:val="single" w:sz="4" w:space="0" w:color="auto"/>
            </w:tcBorders>
            <w:noWrap/>
            <w:vAlign w:val="bottom"/>
          </w:tcPr>
          <w:p w:rsidR="00B3648F" w:rsidRPr="00FC75DF" w:rsidRDefault="00430E00" w:rsidP="00B3648F">
            <w:pPr>
              <w:rPr>
                <w:lang w:val="en-GB" w:eastAsia="en-US"/>
              </w:rPr>
            </w:pPr>
            <w:r w:rsidRPr="00FC75DF">
              <w:rPr>
                <w:lang w:val="en-GB" w:eastAsia="en-US"/>
              </w:rPr>
              <w:t>Church History</w:t>
            </w:r>
          </w:p>
        </w:tc>
        <w:tc>
          <w:tcPr>
            <w:tcW w:w="1956"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Bogdan Kolar</w:t>
            </w:r>
          </w:p>
        </w:tc>
        <w:tc>
          <w:tcPr>
            <w:tcW w:w="480"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30</w:t>
            </w:r>
          </w:p>
        </w:tc>
        <w:tc>
          <w:tcPr>
            <w:tcW w:w="489"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30</w:t>
            </w:r>
          </w:p>
        </w:tc>
        <w:tc>
          <w:tcPr>
            <w:tcW w:w="522" w:type="dxa"/>
            <w:gridSpan w:val="2"/>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w:t>
            </w:r>
          </w:p>
        </w:tc>
        <w:tc>
          <w:tcPr>
            <w:tcW w:w="700" w:type="dxa"/>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896" w:type="dxa"/>
            <w:tcBorders>
              <w:top w:val="single" w:sz="4" w:space="0" w:color="auto"/>
              <w:left w:val="single" w:sz="4" w:space="0" w:color="auto"/>
              <w:bottom w:val="single" w:sz="4" w:space="0" w:color="auto"/>
              <w:right w:val="single" w:sz="4" w:space="0" w:color="auto"/>
            </w:tcBorders>
          </w:tcPr>
          <w:p w:rsidR="00B3648F" w:rsidRPr="00FC75DF" w:rsidRDefault="00B3648F" w:rsidP="00B3648F">
            <w:pPr>
              <w:rPr>
                <w:lang w:val="en-GB" w:eastAsia="en-US"/>
              </w:rPr>
            </w:pPr>
          </w:p>
        </w:tc>
        <w:tc>
          <w:tcPr>
            <w:tcW w:w="508" w:type="dxa"/>
            <w:tcBorders>
              <w:top w:val="single" w:sz="4" w:space="0" w:color="auto"/>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90</w:t>
            </w:r>
          </w:p>
        </w:tc>
        <w:tc>
          <w:tcPr>
            <w:tcW w:w="604"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150</w:t>
            </w:r>
          </w:p>
        </w:tc>
        <w:tc>
          <w:tcPr>
            <w:tcW w:w="607"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5</w:t>
            </w:r>
          </w:p>
        </w:tc>
      </w:tr>
      <w:tr w:rsidR="00B3648F" w:rsidRPr="00FC75DF" w:rsidTr="00430E00">
        <w:tc>
          <w:tcPr>
            <w:tcW w:w="4406" w:type="dxa"/>
            <w:gridSpan w:val="3"/>
            <w:tcBorders>
              <w:top w:val="nil"/>
              <w:left w:val="single" w:sz="4" w:space="0" w:color="auto"/>
              <w:bottom w:val="single" w:sz="4" w:space="0" w:color="auto"/>
              <w:right w:val="single" w:sz="4" w:space="0" w:color="auto"/>
            </w:tcBorders>
            <w:noWrap/>
            <w:vAlign w:val="bottom"/>
          </w:tcPr>
          <w:p w:rsidR="00B3648F" w:rsidRPr="00FC75DF" w:rsidRDefault="00846C14" w:rsidP="00B3648F">
            <w:pPr>
              <w:rPr>
                <w:lang w:val="en-GB" w:eastAsia="en-US"/>
              </w:rPr>
            </w:pPr>
            <w:r w:rsidRPr="00FC75DF">
              <w:rPr>
                <w:lang w:val="en-GB" w:eastAsia="en-US"/>
              </w:rPr>
              <w:t>TOTAL</w:t>
            </w:r>
          </w:p>
        </w:tc>
        <w:tc>
          <w:tcPr>
            <w:tcW w:w="480"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90</w:t>
            </w:r>
          </w:p>
        </w:tc>
        <w:tc>
          <w:tcPr>
            <w:tcW w:w="489"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90</w:t>
            </w:r>
          </w:p>
        </w:tc>
        <w:tc>
          <w:tcPr>
            <w:tcW w:w="522" w:type="dxa"/>
            <w:gridSpan w:val="2"/>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w:t>
            </w:r>
          </w:p>
        </w:tc>
        <w:tc>
          <w:tcPr>
            <w:tcW w:w="700" w:type="dxa"/>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896" w:type="dxa"/>
            <w:tcBorders>
              <w:top w:val="single" w:sz="4" w:space="0" w:color="auto"/>
              <w:left w:val="single" w:sz="4" w:space="0" w:color="auto"/>
              <w:bottom w:val="single" w:sz="4" w:space="0" w:color="auto"/>
              <w:right w:val="single" w:sz="4" w:space="0" w:color="auto"/>
            </w:tcBorders>
          </w:tcPr>
          <w:p w:rsidR="00B3648F" w:rsidRPr="00FC75DF" w:rsidRDefault="00B3648F" w:rsidP="00B3648F">
            <w:pPr>
              <w:rPr>
                <w:lang w:val="en-GB" w:eastAsia="en-US"/>
              </w:rPr>
            </w:pPr>
          </w:p>
        </w:tc>
        <w:tc>
          <w:tcPr>
            <w:tcW w:w="508" w:type="dxa"/>
            <w:tcBorders>
              <w:top w:val="single" w:sz="4" w:space="0" w:color="auto"/>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270</w:t>
            </w:r>
          </w:p>
        </w:tc>
        <w:tc>
          <w:tcPr>
            <w:tcW w:w="604"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450</w:t>
            </w:r>
          </w:p>
        </w:tc>
        <w:tc>
          <w:tcPr>
            <w:tcW w:w="607"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15</w:t>
            </w:r>
          </w:p>
        </w:tc>
      </w:tr>
    </w:tbl>
    <w:p w:rsidR="00B3648F" w:rsidRPr="00FC75DF" w:rsidRDefault="00B3648F" w:rsidP="00B3648F">
      <w:pPr>
        <w:rPr>
          <w:lang w:val="en-GB" w:eastAsia="en-US"/>
        </w:rPr>
      </w:pPr>
    </w:p>
    <w:tbl>
      <w:tblPr>
        <w:tblW w:w="5000" w:type="pct"/>
        <w:tblLayout w:type="fixed"/>
        <w:tblCellMar>
          <w:left w:w="70" w:type="dxa"/>
          <w:right w:w="70" w:type="dxa"/>
        </w:tblCellMar>
        <w:tblLook w:val="00A0" w:firstRow="1" w:lastRow="0" w:firstColumn="1" w:lastColumn="0" w:noHBand="0" w:noVBand="0"/>
      </w:tblPr>
      <w:tblGrid>
        <w:gridCol w:w="417"/>
        <w:gridCol w:w="1981"/>
        <w:gridCol w:w="1936"/>
        <w:gridCol w:w="538"/>
        <w:gridCol w:w="508"/>
        <w:gridCol w:w="509"/>
        <w:gridCol w:w="632"/>
        <w:gridCol w:w="835"/>
        <w:gridCol w:w="699"/>
        <w:gridCol w:w="546"/>
        <w:gridCol w:w="461"/>
      </w:tblGrid>
      <w:tr w:rsidR="00B3648F" w:rsidRPr="00FC75DF" w:rsidTr="00430E00">
        <w:trPr>
          <w:trHeight w:val="397"/>
        </w:trPr>
        <w:tc>
          <w:tcPr>
            <w:tcW w:w="9212" w:type="dxa"/>
            <w:gridSpan w:val="11"/>
            <w:tcBorders>
              <w:top w:val="single" w:sz="4" w:space="0" w:color="auto"/>
              <w:left w:val="single" w:sz="4" w:space="0" w:color="auto"/>
              <w:bottom w:val="single" w:sz="4" w:space="0" w:color="auto"/>
              <w:right w:val="single" w:sz="4" w:space="0" w:color="auto"/>
            </w:tcBorders>
            <w:vAlign w:val="bottom"/>
          </w:tcPr>
          <w:p w:rsidR="00B3648F" w:rsidRPr="00FC75DF" w:rsidRDefault="00430E00" w:rsidP="00B3648F">
            <w:pPr>
              <w:rPr>
                <w:lang w:val="en-GB" w:eastAsia="en-US"/>
              </w:rPr>
            </w:pPr>
            <w:r w:rsidRPr="00FC75DF">
              <w:rPr>
                <w:lang w:val="en-GB" w:eastAsia="en-US"/>
              </w:rPr>
              <w:t>2nd</w:t>
            </w:r>
            <w:r w:rsidR="00B3648F" w:rsidRPr="00FC75DF">
              <w:rPr>
                <w:lang w:val="en-GB" w:eastAsia="en-US"/>
              </w:rPr>
              <w:t xml:space="preserve"> semester</w:t>
            </w:r>
          </w:p>
        </w:tc>
      </w:tr>
      <w:tr w:rsidR="00430E00" w:rsidRPr="00FC75DF" w:rsidTr="00430E00">
        <w:trPr>
          <w:trHeight w:val="397"/>
        </w:trPr>
        <w:tc>
          <w:tcPr>
            <w:tcW w:w="423" w:type="dxa"/>
            <w:vMerge w:val="restart"/>
            <w:tcBorders>
              <w:top w:val="single" w:sz="4" w:space="0" w:color="auto"/>
              <w:left w:val="single" w:sz="4" w:space="0" w:color="auto"/>
              <w:bottom w:val="single" w:sz="4" w:space="0" w:color="auto"/>
              <w:right w:val="single" w:sz="4" w:space="0" w:color="auto"/>
            </w:tcBorders>
            <w:vAlign w:val="bottom"/>
          </w:tcPr>
          <w:p w:rsidR="00430E00" w:rsidRPr="00FC75DF" w:rsidRDefault="00430E00" w:rsidP="00846C14">
            <w:pPr>
              <w:rPr>
                <w:rFonts w:cs="Calibri"/>
                <w:szCs w:val="22"/>
                <w:lang w:val="en-GB"/>
              </w:rPr>
            </w:pPr>
            <w:r w:rsidRPr="00FC75DF">
              <w:rPr>
                <w:rFonts w:cs="Calibri"/>
                <w:szCs w:val="22"/>
                <w:lang w:val="en-GB"/>
              </w:rPr>
              <w:t>No.</w:t>
            </w:r>
          </w:p>
        </w:tc>
        <w:tc>
          <w:tcPr>
            <w:tcW w:w="2018" w:type="dxa"/>
            <w:vMerge w:val="restart"/>
            <w:tcBorders>
              <w:top w:val="single" w:sz="4" w:space="0" w:color="auto"/>
              <w:left w:val="single" w:sz="4" w:space="0" w:color="auto"/>
              <w:bottom w:val="single" w:sz="4" w:space="0" w:color="auto"/>
              <w:right w:val="single" w:sz="4" w:space="0" w:color="auto"/>
            </w:tcBorders>
            <w:noWrap/>
            <w:vAlign w:val="bottom"/>
          </w:tcPr>
          <w:p w:rsidR="00430E00" w:rsidRPr="00FC75DF" w:rsidRDefault="00430E00" w:rsidP="00846C14">
            <w:pPr>
              <w:rPr>
                <w:rFonts w:cs="Calibri"/>
                <w:szCs w:val="22"/>
                <w:lang w:val="en-GB"/>
              </w:rPr>
            </w:pPr>
            <w:r w:rsidRPr="00FC75DF">
              <w:rPr>
                <w:rFonts w:cs="Calibri"/>
                <w:szCs w:val="22"/>
                <w:lang w:val="en-GB"/>
              </w:rPr>
              <w:t>Course unit</w:t>
            </w:r>
          </w:p>
        </w:tc>
        <w:tc>
          <w:tcPr>
            <w:tcW w:w="1972" w:type="dxa"/>
            <w:vMerge w:val="restart"/>
            <w:tcBorders>
              <w:top w:val="single" w:sz="4" w:space="0" w:color="auto"/>
              <w:left w:val="single" w:sz="4" w:space="0" w:color="auto"/>
              <w:bottom w:val="single" w:sz="4" w:space="0" w:color="auto"/>
              <w:right w:val="single" w:sz="4" w:space="0" w:color="auto"/>
            </w:tcBorders>
            <w:noWrap/>
            <w:vAlign w:val="bottom"/>
          </w:tcPr>
          <w:p w:rsidR="00430E00" w:rsidRPr="00FC75DF" w:rsidRDefault="00430E00" w:rsidP="00846C14">
            <w:pPr>
              <w:rPr>
                <w:rFonts w:cs="Calibri"/>
                <w:szCs w:val="22"/>
                <w:lang w:val="en-GB"/>
              </w:rPr>
            </w:pPr>
            <w:r w:rsidRPr="00FC75DF">
              <w:rPr>
                <w:rFonts w:cs="Calibri"/>
                <w:szCs w:val="22"/>
                <w:lang w:val="en-GB"/>
              </w:rPr>
              <w:t>Lecturer</w:t>
            </w:r>
          </w:p>
        </w:tc>
        <w:tc>
          <w:tcPr>
            <w:tcW w:w="1061" w:type="dxa"/>
            <w:gridSpan w:val="2"/>
            <w:tcBorders>
              <w:top w:val="single" w:sz="4" w:space="0" w:color="auto"/>
              <w:left w:val="nil"/>
              <w:bottom w:val="single" w:sz="4" w:space="0" w:color="auto"/>
              <w:right w:val="nil"/>
            </w:tcBorders>
          </w:tcPr>
          <w:p w:rsidR="00430E00" w:rsidRPr="00FC75DF" w:rsidRDefault="00430E00" w:rsidP="00846C14">
            <w:pPr>
              <w:jc w:val="center"/>
              <w:rPr>
                <w:rFonts w:cs="Calibri"/>
                <w:szCs w:val="22"/>
                <w:lang w:val="en-GB"/>
              </w:rPr>
            </w:pPr>
          </w:p>
        </w:tc>
        <w:tc>
          <w:tcPr>
            <w:tcW w:w="2007" w:type="dxa"/>
            <w:gridSpan w:val="3"/>
            <w:tcBorders>
              <w:top w:val="single" w:sz="4" w:space="0" w:color="auto"/>
              <w:left w:val="nil"/>
              <w:bottom w:val="single" w:sz="4" w:space="0" w:color="auto"/>
              <w:right w:val="single" w:sz="4" w:space="0" w:color="auto"/>
            </w:tcBorders>
            <w:noWrap/>
            <w:vAlign w:val="bottom"/>
          </w:tcPr>
          <w:p w:rsidR="00430E00" w:rsidRPr="00FC75DF" w:rsidRDefault="00430E00" w:rsidP="00846C14">
            <w:pPr>
              <w:rPr>
                <w:rFonts w:cs="Calibri"/>
                <w:szCs w:val="22"/>
                <w:lang w:val="en-GB"/>
              </w:rPr>
            </w:pPr>
            <w:r w:rsidRPr="00FC75DF">
              <w:rPr>
                <w:rFonts w:cs="Calibri"/>
                <w:szCs w:val="22"/>
                <w:lang w:val="en-GB"/>
              </w:rPr>
              <w:t>Contact hours</w:t>
            </w:r>
          </w:p>
        </w:tc>
        <w:tc>
          <w:tcPr>
            <w:tcW w:w="710" w:type="dxa"/>
            <w:vMerge w:val="restart"/>
            <w:tcBorders>
              <w:top w:val="single" w:sz="4" w:space="0" w:color="auto"/>
              <w:left w:val="single" w:sz="4" w:space="0" w:color="auto"/>
              <w:bottom w:val="single" w:sz="4" w:space="0" w:color="auto"/>
              <w:right w:val="single" w:sz="4" w:space="0" w:color="auto"/>
            </w:tcBorders>
            <w:vAlign w:val="bottom"/>
          </w:tcPr>
          <w:p w:rsidR="00430E00" w:rsidRPr="00FC75DF" w:rsidRDefault="00430E00" w:rsidP="00846C14">
            <w:pPr>
              <w:rPr>
                <w:rFonts w:cs="Calibri"/>
                <w:szCs w:val="22"/>
                <w:lang w:val="en-GB"/>
              </w:rPr>
            </w:pPr>
            <w:r w:rsidRPr="00FC75DF">
              <w:rPr>
                <w:rFonts w:cs="Calibri"/>
                <w:szCs w:val="22"/>
                <w:lang w:val="en-GB"/>
              </w:rPr>
              <w:t>Individual work</w:t>
            </w:r>
          </w:p>
        </w:tc>
        <w:tc>
          <w:tcPr>
            <w:tcW w:w="554" w:type="dxa"/>
            <w:vMerge w:val="restart"/>
            <w:tcBorders>
              <w:top w:val="single" w:sz="4" w:space="0" w:color="auto"/>
              <w:left w:val="single" w:sz="4" w:space="0" w:color="auto"/>
              <w:bottom w:val="single" w:sz="4" w:space="0" w:color="auto"/>
              <w:right w:val="single" w:sz="4" w:space="0" w:color="auto"/>
            </w:tcBorders>
            <w:vAlign w:val="bottom"/>
          </w:tcPr>
          <w:p w:rsidR="00430E00" w:rsidRPr="00FC75DF" w:rsidRDefault="00430E00" w:rsidP="00846C14">
            <w:pPr>
              <w:rPr>
                <w:rFonts w:cs="Calibri"/>
                <w:szCs w:val="22"/>
                <w:lang w:val="en-GB"/>
              </w:rPr>
            </w:pPr>
            <w:r w:rsidRPr="00FC75DF">
              <w:rPr>
                <w:rFonts w:cs="Calibri"/>
                <w:szCs w:val="22"/>
                <w:lang w:val="en-GB"/>
              </w:rPr>
              <w:t xml:space="preserve">Total hours </w:t>
            </w:r>
          </w:p>
        </w:tc>
        <w:tc>
          <w:tcPr>
            <w:tcW w:w="467" w:type="dxa"/>
            <w:vMerge w:val="restart"/>
            <w:tcBorders>
              <w:top w:val="single" w:sz="4" w:space="0" w:color="auto"/>
              <w:left w:val="single" w:sz="4" w:space="0" w:color="auto"/>
              <w:bottom w:val="single" w:sz="4" w:space="0" w:color="auto"/>
              <w:right w:val="single" w:sz="4" w:space="0" w:color="auto"/>
            </w:tcBorders>
            <w:noWrap/>
            <w:vAlign w:val="bottom"/>
          </w:tcPr>
          <w:p w:rsidR="00430E00" w:rsidRPr="00FC75DF" w:rsidRDefault="00430E00" w:rsidP="00846C14">
            <w:pPr>
              <w:rPr>
                <w:rFonts w:cs="Calibri"/>
                <w:szCs w:val="22"/>
                <w:lang w:val="en-GB"/>
              </w:rPr>
            </w:pPr>
            <w:r w:rsidRPr="00FC75DF">
              <w:rPr>
                <w:rFonts w:cs="Calibri"/>
                <w:szCs w:val="22"/>
                <w:lang w:val="en-GB"/>
              </w:rPr>
              <w:t>ECTS</w:t>
            </w:r>
          </w:p>
        </w:tc>
      </w:tr>
      <w:tr w:rsidR="00430E00" w:rsidRPr="00FC75DF" w:rsidTr="00430E00">
        <w:trPr>
          <w:trHeight w:val="346"/>
        </w:trPr>
        <w:tc>
          <w:tcPr>
            <w:tcW w:w="423" w:type="dxa"/>
            <w:vMerge/>
            <w:tcBorders>
              <w:top w:val="single" w:sz="4" w:space="0" w:color="auto"/>
              <w:left w:val="single" w:sz="4" w:space="0" w:color="auto"/>
              <w:bottom w:val="single" w:sz="4" w:space="0" w:color="auto"/>
              <w:right w:val="single" w:sz="4" w:space="0" w:color="auto"/>
            </w:tcBorders>
            <w:vAlign w:val="center"/>
          </w:tcPr>
          <w:p w:rsidR="00430E00" w:rsidRPr="00FC75DF" w:rsidRDefault="00430E00" w:rsidP="00B3648F">
            <w:pPr>
              <w:rPr>
                <w:lang w:val="en-GB" w:eastAsia="en-US"/>
              </w:rPr>
            </w:pPr>
          </w:p>
        </w:tc>
        <w:tc>
          <w:tcPr>
            <w:tcW w:w="2018" w:type="dxa"/>
            <w:vMerge/>
            <w:tcBorders>
              <w:top w:val="single" w:sz="4" w:space="0" w:color="auto"/>
              <w:left w:val="single" w:sz="4" w:space="0" w:color="auto"/>
              <w:bottom w:val="single" w:sz="4" w:space="0" w:color="auto"/>
              <w:right w:val="single" w:sz="4" w:space="0" w:color="auto"/>
            </w:tcBorders>
            <w:vAlign w:val="center"/>
          </w:tcPr>
          <w:p w:rsidR="00430E00" w:rsidRPr="00FC75DF" w:rsidRDefault="00430E00" w:rsidP="00B3648F">
            <w:pPr>
              <w:rPr>
                <w:lang w:val="en-GB" w:eastAsia="en-US"/>
              </w:rPr>
            </w:pPr>
          </w:p>
        </w:tc>
        <w:tc>
          <w:tcPr>
            <w:tcW w:w="1972" w:type="dxa"/>
            <w:vMerge/>
            <w:tcBorders>
              <w:top w:val="single" w:sz="4" w:space="0" w:color="auto"/>
              <w:left w:val="single" w:sz="4" w:space="0" w:color="auto"/>
              <w:bottom w:val="single" w:sz="4" w:space="0" w:color="auto"/>
              <w:right w:val="single" w:sz="4" w:space="0" w:color="auto"/>
            </w:tcBorders>
            <w:vAlign w:val="center"/>
          </w:tcPr>
          <w:p w:rsidR="00430E00" w:rsidRPr="00FC75DF" w:rsidRDefault="00430E00" w:rsidP="00B3648F">
            <w:pPr>
              <w:rPr>
                <w:lang w:val="en-GB" w:eastAsia="en-US"/>
              </w:rPr>
            </w:pPr>
          </w:p>
        </w:tc>
        <w:tc>
          <w:tcPr>
            <w:tcW w:w="546" w:type="dxa"/>
            <w:tcBorders>
              <w:top w:val="nil"/>
              <w:left w:val="nil"/>
              <w:bottom w:val="single" w:sz="4" w:space="0" w:color="auto"/>
              <w:right w:val="single" w:sz="4" w:space="0" w:color="auto"/>
            </w:tcBorders>
            <w:noWrap/>
            <w:vAlign w:val="bottom"/>
          </w:tcPr>
          <w:p w:rsidR="00430E00" w:rsidRPr="00FC75DF" w:rsidRDefault="00430E00" w:rsidP="00846C14">
            <w:pPr>
              <w:rPr>
                <w:rFonts w:cs="Calibri"/>
                <w:szCs w:val="22"/>
                <w:lang w:val="en-GB"/>
              </w:rPr>
            </w:pPr>
            <w:r w:rsidRPr="00FC75DF">
              <w:rPr>
                <w:rFonts w:cs="Calibri"/>
                <w:szCs w:val="22"/>
                <w:lang w:val="en-GB"/>
              </w:rPr>
              <w:t>Lect.</w:t>
            </w:r>
          </w:p>
        </w:tc>
        <w:tc>
          <w:tcPr>
            <w:tcW w:w="515" w:type="dxa"/>
            <w:tcBorders>
              <w:top w:val="nil"/>
              <w:left w:val="nil"/>
              <w:bottom w:val="single" w:sz="4" w:space="0" w:color="auto"/>
              <w:right w:val="single" w:sz="4" w:space="0" w:color="auto"/>
            </w:tcBorders>
            <w:vAlign w:val="bottom"/>
          </w:tcPr>
          <w:p w:rsidR="00430E00" w:rsidRPr="00FC75DF" w:rsidRDefault="00430E00" w:rsidP="00846C14">
            <w:pPr>
              <w:rPr>
                <w:rFonts w:cs="Calibri"/>
                <w:szCs w:val="22"/>
                <w:lang w:val="en-GB"/>
              </w:rPr>
            </w:pPr>
            <w:r w:rsidRPr="00FC75DF">
              <w:rPr>
                <w:rFonts w:cs="Calibri"/>
                <w:szCs w:val="22"/>
                <w:lang w:val="en-GB"/>
              </w:rPr>
              <w:t>Sem.</w:t>
            </w:r>
          </w:p>
        </w:tc>
        <w:tc>
          <w:tcPr>
            <w:tcW w:w="516" w:type="dxa"/>
            <w:tcBorders>
              <w:top w:val="nil"/>
              <w:left w:val="nil"/>
              <w:bottom w:val="single" w:sz="4" w:space="0" w:color="auto"/>
              <w:right w:val="single" w:sz="4" w:space="0" w:color="auto"/>
            </w:tcBorders>
            <w:noWrap/>
            <w:vAlign w:val="bottom"/>
          </w:tcPr>
          <w:p w:rsidR="00430E00" w:rsidRPr="00FC75DF" w:rsidRDefault="00430E00" w:rsidP="00846C14">
            <w:pPr>
              <w:rPr>
                <w:rFonts w:cs="Calibri"/>
                <w:szCs w:val="22"/>
                <w:lang w:val="en-GB"/>
              </w:rPr>
            </w:pPr>
            <w:r w:rsidRPr="00FC75DF">
              <w:rPr>
                <w:rFonts w:cs="Calibri"/>
                <w:szCs w:val="22"/>
                <w:lang w:val="en-GB"/>
              </w:rPr>
              <w:t>Tut.</w:t>
            </w:r>
          </w:p>
        </w:tc>
        <w:tc>
          <w:tcPr>
            <w:tcW w:w="642" w:type="dxa"/>
            <w:tcBorders>
              <w:top w:val="single" w:sz="4" w:space="0" w:color="auto"/>
              <w:left w:val="single" w:sz="4" w:space="0" w:color="auto"/>
              <w:bottom w:val="single" w:sz="4" w:space="0" w:color="auto"/>
              <w:right w:val="single" w:sz="4" w:space="0" w:color="auto"/>
            </w:tcBorders>
          </w:tcPr>
          <w:p w:rsidR="00430E00" w:rsidRPr="00FC75DF" w:rsidRDefault="00430E00" w:rsidP="00846C14">
            <w:pPr>
              <w:rPr>
                <w:rFonts w:cs="Calibri"/>
                <w:szCs w:val="22"/>
                <w:lang w:val="en-GB"/>
              </w:rPr>
            </w:pPr>
            <w:r w:rsidRPr="00FC75DF">
              <w:rPr>
                <w:rFonts w:cs="Calibri"/>
                <w:szCs w:val="22"/>
                <w:lang w:val="en-GB"/>
              </w:rPr>
              <w:t xml:space="preserve">Clinical </w:t>
            </w:r>
            <w:r w:rsidRPr="00FC75DF">
              <w:rPr>
                <w:rFonts w:cs="Calibri"/>
                <w:szCs w:val="22"/>
                <w:lang w:val="en-GB"/>
              </w:rPr>
              <w:lastRenderedPageBreak/>
              <w:t>tutorials</w:t>
            </w:r>
          </w:p>
        </w:tc>
        <w:tc>
          <w:tcPr>
            <w:tcW w:w="849" w:type="dxa"/>
            <w:tcBorders>
              <w:top w:val="single" w:sz="4" w:space="0" w:color="auto"/>
              <w:left w:val="single" w:sz="4" w:space="0" w:color="auto"/>
              <w:bottom w:val="single" w:sz="4" w:space="0" w:color="auto"/>
              <w:right w:val="single" w:sz="4" w:space="0" w:color="auto"/>
            </w:tcBorders>
          </w:tcPr>
          <w:p w:rsidR="00430E00" w:rsidRPr="00FC75DF" w:rsidRDefault="00430E00" w:rsidP="00846C14">
            <w:pPr>
              <w:rPr>
                <w:rFonts w:cs="Calibri"/>
                <w:szCs w:val="22"/>
                <w:lang w:val="en-GB"/>
              </w:rPr>
            </w:pPr>
            <w:r w:rsidRPr="00FC75DF">
              <w:rPr>
                <w:rFonts w:cs="Calibri"/>
                <w:szCs w:val="22"/>
                <w:lang w:val="en-GB"/>
              </w:rPr>
              <w:lastRenderedPageBreak/>
              <w:t>Other commit.</w:t>
            </w:r>
          </w:p>
        </w:tc>
        <w:tc>
          <w:tcPr>
            <w:tcW w:w="710" w:type="dxa"/>
            <w:vMerge/>
            <w:tcBorders>
              <w:top w:val="single" w:sz="4" w:space="0" w:color="auto"/>
              <w:left w:val="single" w:sz="4" w:space="0" w:color="auto"/>
              <w:bottom w:val="single" w:sz="4" w:space="0" w:color="auto"/>
              <w:right w:val="single" w:sz="4" w:space="0" w:color="auto"/>
            </w:tcBorders>
            <w:vAlign w:val="center"/>
          </w:tcPr>
          <w:p w:rsidR="00430E00" w:rsidRPr="00FC75DF" w:rsidRDefault="00430E00" w:rsidP="00B3648F">
            <w:pPr>
              <w:rPr>
                <w:lang w:val="en-GB" w:eastAsia="en-US"/>
              </w:rPr>
            </w:pPr>
          </w:p>
        </w:tc>
        <w:tc>
          <w:tcPr>
            <w:tcW w:w="554" w:type="dxa"/>
            <w:vMerge/>
            <w:tcBorders>
              <w:top w:val="single" w:sz="4" w:space="0" w:color="auto"/>
              <w:left w:val="single" w:sz="4" w:space="0" w:color="auto"/>
              <w:bottom w:val="single" w:sz="4" w:space="0" w:color="auto"/>
              <w:right w:val="single" w:sz="4" w:space="0" w:color="auto"/>
            </w:tcBorders>
            <w:vAlign w:val="center"/>
          </w:tcPr>
          <w:p w:rsidR="00430E00" w:rsidRPr="00FC75DF" w:rsidRDefault="00430E00" w:rsidP="00B3648F">
            <w:pPr>
              <w:rPr>
                <w:lang w:val="en-GB" w:eastAsia="en-US"/>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430E00" w:rsidRPr="00FC75DF" w:rsidRDefault="00430E00" w:rsidP="00B3648F">
            <w:pPr>
              <w:rPr>
                <w:lang w:val="en-GB" w:eastAsia="en-US"/>
              </w:rPr>
            </w:pPr>
          </w:p>
        </w:tc>
      </w:tr>
      <w:tr w:rsidR="00B3648F" w:rsidRPr="00FC75DF" w:rsidTr="00430E00">
        <w:trPr>
          <w:trHeight w:val="255"/>
        </w:trPr>
        <w:tc>
          <w:tcPr>
            <w:tcW w:w="423" w:type="dxa"/>
            <w:tcBorders>
              <w:top w:val="nil"/>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4</w:t>
            </w:r>
          </w:p>
        </w:tc>
        <w:tc>
          <w:tcPr>
            <w:tcW w:w="2018" w:type="dxa"/>
            <w:tcBorders>
              <w:top w:val="nil"/>
              <w:left w:val="nil"/>
              <w:bottom w:val="single" w:sz="4" w:space="0" w:color="auto"/>
              <w:right w:val="single" w:sz="4" w:space="0" w:color="auto"/>
            </w:tcBorders>
            <w:noWrap/>
            <w:vAlign w:val="bottom"/>
          </w:tcPr>
          <w:p w:rsidR="00B3648F" w:rsidRPr="00FC75DF" w:rsidRDefault="00846C14" w:rsidP="00B3648F">
            <w:pPr>
              <w:rPr>
                <w:lang w:val="en-GB" w:eastAsia="en-US"/>
              </w:rPr>
            </w:pPr>
            <w:r w:rsidRPr="00FC75DF">
              <w:rPr>
                <w:lang w:val="en-GB" w:eastAsia="en-US"/>
              </w:rPr>
              <w:t>Christian liturgy</w:t>
            </w:r>
          </w:p>
        </w:tc>
        <w:tc>
          <w:tcPr>
            <w:tcW w:w="1972"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proofErr w:type="spellStart"/>
            <w:r w:rsidRPr="00FC75DF">
              <w:rPr>
                <w:lang w:val="en-GB" w:eastAsia="en-US"/>
              </w:rPr>
              <w:t>Slavko</w:t>
            </w:r>
            <w:proofErr w:type="spellEnd"/>
            <w:r w:rsidRPr="00FC75DF">
              <w:rPr>
                <w:lang w:val="en-GB" w:eastAsia="en-US"/>
              </w:rPr>
              <w:t xml:space="preserve"> </w:t>
            </w:r>
            <w:proofErr w:type="spellStart"/>
            <w:r w:rsidRPr="00FC75DF">
              <w:rPr>
                <w:lang w:val="en-GB" w:eastAsia="en-US"/>
              </w:rPr>
              <w:t>Krajnc</w:t>
            </w:r>
            <w:proofErr w:type="spellEnd"/>
          </w:p>
        </w:tc>
        <w:tc>
          <w:tcPr>
            <w:tcW w:w="546"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15</w:t>
            </w:r>
          </w:p>
        </w:tc>
        <w:tc>
          <w:tcPr>
            <w:tcW w:w="515"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5</w:t>
            </w:r>
          </w:p>
        </w:tc>
        <w:tc>
          <w:tcPr>
            <w:tcW w:w="516"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10</w:t>
            </w:r>
          </w:p>
        </w:tc>
        <w:tc>
          <w:tcPr>
            <w:tcW w:w="642" w:type="dxa"/>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849" w:type="dxa"/>
            <w:tcBorders>
              <w:top w:val="single" w:sz="4" w:space="0" w:color="auto"/>
              <w:left w:val="single" w:sz="4" w:space="0" w:color="auto"/>
              <w:bottom w:val="single" w:sz="4" w:space="0" w:color="auto"/>
              <w:right w:val="single" w:sz="4" w:space="0" w:color="auto"/>
            </w:tcBorders>
          </w:tcPr>
          <w:p w:rsidR="00B3648F" w:rsidRPr="00FC75DF" w:rsidRDefault="00B3648F" w:rsidP="00B3648F">
            <w:pPr>
              <w:rPr>
                <w:lang w:val="en-GB" w:eastAsia="en-US"/>
              </w:rPr>
            </w:pPr>
          </w:p>
        </w:tc>
        <w:tc>
          <w:tcPr>
            <w:tcW w:w="710" w:type="dxa"/>
            <w:tcBorders>
              <w:top w:val="single" w:sz="4" w:space="0" w:color="auto"/>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60</w:t>
            </w:r>
          </w:p>
        </w:tc>
        <w:tc>
          <w:tcPr>
            <w:tcW w:w="554"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90</w:t>
            </w:r>
          </w:p>
        </w:tc>
        <w:tc>
          <w:tcPr>
            <w:tcW w:w="467"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3</w:t>
            </w:r>
          </w:p>
        </w:tc>
      </w:tr>
      <w:tr w:rsidR="00B3648F" w:rsidRPr="00FC75DF" w:rsidTr="00430E00">
        <w:trPr>
          <w:trHeight w:val="255"/>
        </w:trPr>
        <w:tc>
          <w:tcPr>
            <w:tcW w:w="423" w:type="dxa"/>
            <w:tcBorders>
              <w:top w:val="nil"/>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5</w:t>
            </w:r>
          </w:p>
        </w:tc>
        <w:tc>
          <w:tcPr>
            <w:tcW w:w="2018" w:type="dxa"/>
            <w:tcBorders>
              <w:top w:val="nil"/>
              <w:left w:val="nil"/>
              <w:bottom w:val="single" w:sz="4" w:space="0" w:color="auto"/>
              <w:right w:val="single" w:sz="4" w:space="0" w:color="auto"/>
            </w:tcBorders>
            <w:noWrap/>
            <w:vAlign w:val="bottom"/>
          </w:tcPr>
          <w:p w:rsidR="00B3648F" w:rsidRPr="00FC75DF" w:rsidRDefault="00846C14" w:rsidP="00846C14">
            <w:pPr>
              <w:rPr>
                <w:lang w:val="en-GB" w:eastAsia="en-US"/>
              </w:rPr>
            </w:pPr>
            <w:r w:rsidRPr="00FC75DF">
              <w:rPr>
                <w:lang w:val="en-GB" w:eastAsia="en-US"/>
              </w:rPr>
              <w:t>Ethics with the Basics of Anthropology</w:t>
            </w:r>
          </w:p>
        </w:tc>
        <w:tc>
          <w:tcPr>
            <w:tcW w:w="1972"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 xml:space="preserve">Robert </w:t>
            </w:r>
            <w:proofErr w:type="spellStart"/>
            <w:r w:rsidRPr="00FC75DF">
              <w:rPr>
                <w:lang w:val="en-GB" w:eastAsia="en-US"/>
              </w:rPr>
              <w:t>Petkovšek</w:t>
            </w:r>
            <w:proofErr w:type="spellEnd"/>
            <w:r w:rsidRPr="00FC75DF">
              <w:rPr>
                <w:lang w:val="en-GB" w:eastAsia="en-US"/>
              </w:rPr>
              <w:t xml:space="preserve">, </w:t>
            </w:r>
            <w:proofErr w:type="spellStart"/>
            <w:r w:rsidRPr="00FC75DF">
              <w:rPr>
                <w:lang w:val="en-GB" w:eastAsia="en-US"/>
              </w:rPr>
              <w:t>Mateja</w:t>
            </w:r>
            <w:proofErr w:type="spellEnd"/>
            <w:r w:rsidRPr="00FC75DF">
              <w:rPr>
                <w:lang w:val="en-GB" w:eastAsia="en-US"/>
              </w:rPr>
              <w:t xml:space="preserve"> </w:t>
            </w:r>
            <w:proofErr w:type="spellStart"/>
            <w:r w:rsidRPr="00FC75DF">
              <w:rPr>
                <w:lang w:val="en-GB" w:eastAsia="en-US"/>
              </w:rPr>
              <w:t>Pevec</w:t>
            </w:r>
            <w:proofErr w:type="spellEnd"/>
            <w:r w:rsidRPr="00FC75DF">
              <w:rPr>
                <w:lang w:val="en-GB" w:eastAsia="en-US"/>
              </w:rPr>
              <w:t xml:space="preserve"> </w:t>
            </w:r>
            <w:proofErr w:type="spellStart"/>
            <w:r w:rsidRPr="00FC75DF">
              <w:rPr>
                <w:lang w:val="en-GB" w:eastAsia="en-US"/>
              </w:rPr>
              <w:t>Rozman</w:t>
            </w:r>
            <w:proofErr w:type="spellEnd"/>
          </w:p>
        </w:tc>
        <w:tc>
          <w:tcPr>
            <w:tcW w:w="546"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30</w:t>
            </w:r>
          </w:p>
        </w:tc>
        <w:tc>
          <w:tcPr>
            <w:tcW w:w="515"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15</w:t>
            </w:r>
          </w:p>
        </w:tc>
        <w:tc>
          <w:tcPr>
            <w:tcW w:w="516"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w:t>
            </w:r>
          </w:p>
        </w:tc>
        <w:tc>
          <w:tcPr>
            <w:tcW w:w="642" w:type="dxa"/>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849" w:type="dxa"/>
            <w:tcBorders>
              <w:top w:val="single" w:sz="4" w:space="0" w:color="auto"/>
              <w:left w:val="single" w:sz="4" w:space="0" w:color="auto"/>
              <w:bottom w:val="single" w:sz="4" w:space="0" w:color="auto"/>
              <w:right w:val="single" w:sz="4" w:space="0" w:color="auto"/>
            </w:tcBorders>
          </w:tcPr>
          <w:p w:rsidR="00B3648F" w:rsidRPr="00FC75DF" w:rsidRDefault="00B3648F" w:rsidP="00B3648F">
            <w:pPr>
              <w:rPr>
                <w:lang w:val="en-GB" w:eastAsia="en-US"/>
              </w:rPr>
            </w:pPr>
          </w:p>
        </w:tc>
        <w:tc>
          <w:tcPr>
            <w:tcW w:w="710" w:type="dxa"/>
            <w:tcBorders>
              <w:top w:val="single" w:sz="4" w:space="0" w:color="auto"/>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75</w:t>
            </w:r>
          </w:p>
        </w:tc>
        <w:tc>
          <w:tcPr>
            <w:tcW w:w="554"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120</w:t>
            </w:r>
          </w:p>
        </w:tc>
        <w:tc>
          <w:tcPr>
            <w:tcW w:w="467"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4</w:t>
            </w:r>
          </w:p>
        </w:tc>
      </w:tr>
      <w:tr w:rsidR="00B3648F" w:rsidRPr="00FC75DF" w:rsidTr="00430E00">
        <w:trPr>
          <w:trHeight w:val="255"/>
        </w:trPr>
        <w:tc>
          <w:tcPr>
            <w:tcW w:w="423" w:type="dxa"/>
            <w:tcBorders>
              <w:top w:val="nil"/>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6</w:t>
            </w:r>
          </w:p>
        </w:tc>
        <w:tc>
          <w:tcPr>
            <w:tcW w:w="2018" w:type="dxa"/>
            <w:tcBorders>
              <w:top w:val="nil"/>
              <w:left w:val="nil"/>
              <w:bottom w:val="single" w:sz="4" w:space="0" w:color="auto"/>
              <w:right w:val="single" w:sz="4" w:space="0" w:color="auto"/>
            </w:tcBorders>
            <w:noWrap/>
            <w:vAlign w:val="bottom"/>
          </w:tcPr>
          <w:p w:rsidR="00B3648F" w:rsidRPr="00FC75DF" w:rsidRDefault="00846C14" w:rsidP="00B3648F">
            <w:pPr>
              <w:rPr>
                <w:lang w:val="en-GB" w:eastAsia="en-US"/>
              </w:rPr>
            </w:pPr>
            <w:r w:rsidRPr="00FC75DF">
              <w:rPr>
                <w:lang w:val="en-GB" w:eastAsia="en-US"/>
              </w:rPr>
              <w:t>Introduction to the Old and New Testaments</w:t>
            </w:r>
          </w:p>
        </w:tc>
        <w:tc>
          <w:tcPr>
            <w:tcW w:w="1972"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 xml:space="preserve">Maria Carmela </w:t>
            </w:r>
            <w:proofErr w:type="spellStart"/>
            <w:r w:rsidRPr="00FC75DF">
              <w:rPr>
                <w:lang w:val="en-GB" w:eastAsia="en-US"/>
              </w:rPr>
              <w:t>Palmisano</w:t>
            </w:r>
            <w:proofErr w:type="spellEnd"/>
          </w:p>
        </w:tc>
        <w:tc>
          <w:tcPr>
            <w:tcW w:w="546"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30</w:t>
            </w:r>
          </w:p>
        </w:tc>
        <w:tc>
          <w:tcPr>
            <w:tcW w:w="515"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10</w:t>
            </w:r>
          </w:p>
        </w:tc>
        <w:tc>
          <w:tcPr>
            <w:tcW w:w="516"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20</w:t>
            </w:r>
          </w:p>
        </w:tc>
        <w:tc>
          <w:tcPr>
            <w:tcW w:w="642" w:type="dxa"/>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849" w:type="dxa"/>
            <w:tcBorders>
              <w:top w:val="single" w:sz="4" w:space="0" w:color="auto"/>
              <w:left w:val="single" w:sz="4" w:space="0" w:color="auto"/>
              <w:bottom w:val="single" w:sz="4" w:space="0" w:color="auto"/>
              <w:right w:val="single" w:sz="4" w:space="0" w:color="auto"/>
            </w:tcBorders>
          </w:tcPr>
          <w:p w:rsidR="00B3648F" w:rsidRPr="00FC75DF" w:rsidRDefault="00B3648F" w:rsidP="00B3648F">
            <w:pPr>
              <w:rPr>
                <w:lang w:val="en-GB" w:eastAsia="en-US"/>
              </w:rPr>
            </w:pPr>
          </w:p>
        </w:tc>
        <w:tc>
          <w:tcPr>
            <w:tcW w:w="710" w:type="dxa"/>
            <w:tcBorders>
              <w:top w:val="single" w:sz="4" w:space="0" w:color="auto"/>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90</w:t>
            </w:r>
          </w:p>
        </w:tc>
        <w:tc>
          <w:tcPr>
            <w:tcW w:w="554"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150</w:t>
            </w:r>
          </w:p>
        </w:tc>
        <w:tc>
          <w:tcPr>
            <w:tcW w:w="467"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5</w:t>
            </w:r>
          </w:p>
        </w:tc>
      </w:tr>
      <w:tr w:rsidR="00B3648F" w:rsidRPr="00FC75DF" w:rsidTr="00430E00">
        <w:trPr>
          <w:trHeight w:val="255"/>
        </w:trPr>
        <w:tc>
          <w:tcPr>
            <w:tcW w:w="423" w:type="dxa"/>
            <w:tcBorders>
              <w:top w:val="nil"/>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7</w:t>
            </w:r>
          </w:p>
        </w:tc>
        <w:tc>
          <w:tcPr>
            <w:tcW w:w="2018" w:type="dxa"/>
            <w:tcBorders>
              <w:top w:val="nil"/>
              <w:left w:val="nil"/>
              <w:bottom w:val="single" w:sz="4" w:space="0" w:color="auto"/>
              <w:right w:val="single" w:sz="4" w:space="0" w:color="auto"/>
            </w:tcBorders>
            <w:noWrap/>
            <w:vAlign w:val="bottom"/>
          </w:tcPr>
          <w:p w:rsidR="00B3648F" w:rsidRPr="00FC75DF" w:rsidRDefault="00846C14" w:rsidP="00B3648F">
            <w:pPr>
              <w:rPr>
                <w:lang w:val="en-GB" w:eastAsia="en-US"/>
              </w:rPr>
            </w:pPr>
            <w:r w:rsidRPr="00FC75DF">
              <w:rPr>
                <w:lang w:val="en-GB" w:eastAsia="en-US"/>
              </w:rPr>
              <w:t xml:space="preserve">The programme elective or a general elective course </w:t>
            </w:r>
            <w:r w:rsidR="00B3648F" w:rsidRPr="00FC75DF">
              <w:rPr>
                <w:lang w:val="en-GB" w:eastAsia="en-US"/>
              </w:rPr>
              <w:t>1</w:t>
            </w:r>
          </w:p>
        </w:tc>
        <w:tc>
          <w:tcPr>
            <w:tcW w:w="1972"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p>
        </w:tc>
        <w:tc>
          <w:tcPr>
            <w:tcW w:w="546"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w:t>
            </w:r>
          </w:p>
        </w:tc>
        <w:tc>
          <w:tcPr>
            <w:tcW w:w="515"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w:t>
            </w:r>
          </w:p>
        </w:tc>
        <w:tc>
          <w:tcPr>
            <w:tcW w:w="516"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w:t>
            </w:r>
          </w:p>
        </w:tc>
        <w:tc>
          <w:tcPr>
            <w:tcW w:w="642" w:type="dxa"/>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849" w:type="dxa"/>
            <w:tcBorders>
              <w:top w:val="single" w:sz="4" w:space="0" w:color="auto"/>
              <w:left w:val="single" w:sz="4" w:space="0" w:color="auto"/>
              <w:bottom w:val="single" w:sz="4" w:space="0" w:color="auto"/>
              <w:right w:val="single" w:sz="4" w:space="0" w:color="auto"/>
            </w:tcBorders>
          </w:tcPr>
          <w:p w:rsidR="00B3648F" w:rsidRPr="00FC75DF" w:rsidRDefault="00B3648F" w:rsidP="00B3648F">
            <w:pPr>
              <w:rPr>
                <w:lang w:val="en-GB" w:eastAsia="en-US"/>
              </w:rPr>
            </w:pPr>
          </w:p>
        </w:tc>
        <w:tc>
          <w:tcPr>
            <w:tcW w:w="710" w:type="dxa"/>
            <w:tcBorders>
              <w:top w:val="single" w:sz="4" w:space="0" w:color="auto"/>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60</w:t>
            </w:r>
          </w:p>
        </w:tc>
        <w:tc>
          <w:tcPr>
            <w:tcW w:w="554"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90</w:t>
            </w:r>
          </w:p>
        </w:tc>
        <w:tc>
          <w:tcPr>
            <w:tcW w:w="467"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3</w:t>
            </w:r>
          </w:p>
        </w:tc>
      </w:tr>
      <w:tr w:rsidR="00B3648F" w:rsidRPr="00FC75DF" w:rsidTr="00430E00">
        <w:tc>
          <w:tcPr>
            <w:tcW w:w="4413" w:type="dxa"/>
            <w:gridSpan w:val="3"/>
            <w:tcBorders>
              <w:top w:val="single" w:sz="4" w:space="0" w:color="auto"/>
              <w:left w:val="single" w:sz="4" w:space="0" w:color="auto"/>
              <w:bottom w:val="single" w:sz="4" w:space="0" w:color="auto"/>
              <w:right w:val="single" w:sz="4" w:space="0" w:color="auto"/>
            </w:tcBorders>
            <w:noWrap/>
            <w:vAlign w:val="bottom"/>
          </w:tcPr>
          <w:p w:rsidR="00B3648F" w:rsidRPr="00FC75DF" w:rsidRDefault="00846C14" w:rsidP="00B3648F">
            <w:pPr>
              <w:rPr>
                <w:lang w:val="en-GB" w:eastAsia="en-US"/>
              </w:rPr>
            </w:pPr>
            <w:r w:rsidRPr="00FC75DF">
              <w:rPr>
                <w:lang w:val="en-GB" w:eastAsia="en-US"/>
              </w:rPr>
              <w:t>TOTAL</w:t>
            </w:r>
          </w:p>
        </w:tc>
        <w:tc>
          <w:tcPr>
            <w:tcW w:w="546" w:type="dxa"/>
            <w:tcBorders>
              <w:top w:val="single" w:sz="4" w:space="0" w:color="auto"/>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75</w:t>
            </w:r>
          </w:p>
        </w:tc>
        <w:tc>
          <w:tcPr>
            <w:tcW w:w="515" w:type="dxa"/>
            <w:tcBorders>
              <w:top w:val="single" w:sz="4" w:space="0" w:color="auto"/>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30</w:t>
            </w:r>
          </w:p>
        </w:tc>
        <w:tc>
          <w:tcPr>
            <w:tcW w:w="516" w:type="dxa"/>
            <w:tcBorders>
              <w:top w:val="single" w:sz="4" w:space="0" w:color="auto"/>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30</w:t>
            </w:r>
          </w:p>
        </w:tc>
        <w:tc>
          <w:tcPr>
            <w:tcW w:w="642" w:type="dxa"/>
            <w:tcBorders>
              <w:top w:val="single" w:sz="4" w:space="0" w:color="auto"/>
              <w:left w:val="single" w:sz="4" w:space="0" w:color="auto"/>
              <w:bottom w:val="single" w:sz="4" w:space="0" w:color="auto"/>
              <w:right w:val="single" w:sz="4" w:space="0" w:color="auto"/>
            </w:tcBorders>
          </w:tcPr>
          <w:p w:rsidR="00B3648F" w:rsidRPr="00FC75DF" w:rsidRDefault="00B3648F" w:rsidP="00B3648F">
            <w:pPr>
              <w:rPr>
                <w:lang w:val="en-GB" w:eastAsia="en-US"/>
              </w:rPr>
            </w:pPr>
          </w:p>
        </w:tc>
        <w:tc>
          <w:tcPr>
            <w:tcW w:w="849" w:type="dxa"/>
            <w:tcBorders>
              <w:top w:val="single" w:sz="4" w:space="0" w:color="auto"/>
              <w:left w:val="single" w:sz="4" w:space="0" w:color="auto"/>
              <w:bottom w:val="single" w:sz="4" w:space="0" w:color="auto"/>
              <w:right w:val="single" w:sz="4" w:space="0" w:color="auto"/>
            </w:tcBorders>
          </w:tcPr>
          <w:p w:rsidR="00B3648F" w:rsidRPr="00FC75DF" w:rsidRDefault="00B3648F" w:rsidP="00B3648F">
            <w:pPr>
              <w:rPr>
                <w:lang w:val="en-GB" w:eastAsia="en-US"/>
              </w:rPr>
            </w:pPr>
          </w:p>
        </w:tc>
        <w:tc>
          <w:tcPr>
            <w:tcW w:w="710" w:type="dxa"/>
            <w:tcBorders>
              <w:top w:val="single" w:sz="4" w:space="0" w:color="auto"/>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285</w:t>
            </w:r>
          </w:p>
        </w:tc>
        <w:tc>
          <w:tcPr>
            <w:tcW w:w="554" w:type="dxa"/>
            <w:tcBorders>
              <w:top w:val="single" w:sz="4" w:space="0" w:color="auto"/>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450</w:t>
            </w:r>
          </w:p>
        </w:tc>
        <w:tc>
          <w:tcPr>
            <w:tcW w:w="467" w:type="dxa"/>
            <w:tcBorders>
              <w:top w:val="single" w:sz="4" w:space="0" w:color="auto"/>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15</w:t>
            </w:r>
          </w:p>
        </w:tc>
      </w:tr>
    </w:tbl>
    <w:p w:rsidR="00B3648F" w:rsidRPr="00FC75DF" w:rsidRDefault="00B3648F" w:rsidP="00B3648F">
      <w:pPr>
        <w:rPr>
          <w:lang w:val="en-GB" w:eastAsia="en-US"/>
        </w:rPr>
      </w:pPr>
      <w:r w:rsidRPr="00FC75DF">
        <w:rPr>
          <w:lang w:val="en-GB" w:eastAsia="en-US"/>
        </w:rPr>
        <w:br w:type="page"/>
      </w:r>
    </w:p>
    <w:tbl>
      <w:tblPr>
        <w:tblW w:w="5193" w:type="pct"/>
        <w:tblLayout w:type="fixed"/>
        <w:tblCellMar>
          <w:left w:w="70" w:type="dxa"/>
          <w:right w:w="70" w:type="dxa"/>
        </w:tblCellMar>
        <w:tblLook w:val="00A0" w:firstRow="1" w:lastRow="0" w:firstColumn="1" w:lastColumn="0" w:noHBand="0" w:noVBand="0"/>
      </w:tblPr>
      <w:tblGrid>
        <w:gridCol w:w="410"/>
        <w:gridCol w:w="1998"/>
        <w:gridCol w:w="1920"/>
        <w:gridCol w:w="474"/>
        <w:gridCol w:w="482"/>
        <w:gridCol w:w="367"/>
        <w:gridCol w:w="148"/>
        <w:gridCol w:w="689"/>
        <w:gridCol w:w="881"/>
        <w:gridCol w:w="501"/>
        <w:gridCol w:w="595"/>
        <w:gridCol w:w="947"/>
      </w:tblGrid>
      <w:tr w:rsidR="00B3648F" w:rsidRPr="00FC75DF" w:rsidTr="00430E00">
        <w:trPr>
          <w:trHeight w:val="617"/>
        </w:trPr>
        <w:tc>
          <w:tcPr>
            <w:tcW w:w="9568" w:type="dxa"/>
            <w:gridSpan w:val="12"/>
            <w:tcBorders>
              <w:top w:val="single" w:sz="4" w:space="0" w:color="auto"/>
              <w:left w:val="single" w:sz="4" w:space="0" w:color="auto"/>
              <w:bottom w:val="single" w:sz="4" w:space="0" w:color="auto"/>
              <w:right w:val="single" w:sz="4" w:space="0" w:color="auto"/>
            </w:tcBorders>
          </w:tcPr>
          <w:p w:rsidR="00B3648F" w:rsidRPr="00FC75DF" w:rsidRDefault="00430E00" w:rsidP="00B3648F">
            <w:pPr>
              <w:rPr>
                <w:lang w:val="en-GB" w:eastAsia="en-US"/>
              </w:rPr>
            </w:pPr>
            <w:r w:rsidRPr="00FC75DF">
              <w:rPr>
                <w:lang w:val="en-GB" w:eastAsia="en-US"/>
              </w:rPr>
              <w:lastRenderedPageBreak/>
              <w:t>3rd</w:t>
            </w:r>
            <w:r w:rsidR="00B3648F" w:rsidRPr="00FC75DF">
              <w:rPr>
                <w:lang w:val="en-GB" w:eastAsia="en-US"/>
              </w:rPr>
              <w:t xml:space="preserve"> semester</w:t>
            </w:r>
          </w:p>
        </w:tc>
      </w:tr>
      <w:tr w:rsidR="00430E00" w:rsidRPr="00FC75DF" w:rsidTr="00430E00">
        <w:trPr>
          <w:trHeight w:val="397"/>
        </w:trPr>
        <w:tc>
          <w:tcPr>
            <w:tcW w:w="415" w:type="dxa"/>
            <w:vMerge w:val="restart"/>
            <w:tcBorders>
              <w:top w:val="single" w:sz="4" w:space="0" w:color="auto"/>
              <w:left w:val="single" w:sz="4" w:space="0" w:color="auto"/>
              <w:bottom w:val="single" w:sz="4" w:space="0" w:color="auto"/>
              <w:right w:val="single" w:sz="4" w:space="0" w:color="auto"/>
            </w:tcBorders>
            <w:vAlign w:val="bottom"/>
          </w:tcPr>
          <w:p w:rsidR="00430E00" w:rsidRPr="00FC75DF" w:rsidRDefault="00430E00" w:rsidP="00846C14">
            <w:pPr>
              <w:rPr>
                <w:rFonts w:cs="Calibri"/>
                <w:szCs w:val="22"/>
                <w:lang w:val="en-GB"/>
              </w:rPr>
            </w:pPr>
            <w:r w:rsidRPr="00FC75DF">
              <w:rPr>
                <w:rFonts w:cs="Calibri"/>
                <w:szCs w:val="22"/>
                <w:lang w:val="en-GB"/>
              </w:rPr>
              <w:t>No.</w:t>
            </w:r>
          </w:p>
        </w:tc>
        <w:tc>
          <w:tcPr>
            <w:tcW w:w="2035" w:type="dxa"/>
            <w:vMerge w:val="restart"/>
            <w:tcBorders>
              <w:top w:val="single" w:sz="4" w:space="0" w:color="auto"/>
              <w:left w:val="single" w:sz="4" w:space="0" w:color="auto"/>
              <w:bottom w:val="single" w:sz="4" w:space="0" w:color="auto"/>
              <w:right w:val="single" w:sz="4" w:space="0" w:color="auto"/>
            </w:tcBorders>
            <w:noWrap/>
            <w:vAlign w:val="bottom"/>
          </w:tcPr>
          <w:p w:rsidR="00430E00" w:rsidRPr="00FC75DF" w:rsidRDefault="00430E00" w:rsidP="00846C14">
            <w:pPr>
              <w:rPr>
                <w:rFonts w:cs="Calibri"/>
                <w:szCs w:val="22"/>
                <w:lang w:val="en-GB"/>
              </w:rPr>
            </w:pPr>
            <w:r w:rsidRPr="00FC75DF">
              <w:rPr>
                <w:rFonts w:cs="Calibri"/>
                <w:szCs w:val="22"/>
                <w:lang w:val="en-GB"/>
              </w:rPr>
              <w:t>Course unit</w:t>
            </w:r>
          </w:p>
        </w:tc>
        <w:tc>
          <w:tcPr>
            <w:tcW w:w="1956" w:type="dxa"/>
            <w:vMerge w:val="restart"/>
            <w:tcBorders>
              <w:top w:val="single" w:sz="4" w:space="0" w:color="auto"/>
              <w:left w:val="single" w:sz="4" w:space="0" w:color="auto"/>
              <w:bottom w:val="single" w:sz="4" w:space="0" w:color="auto"/>
              <w:right w:val="single" w:sz="4" w:space="0" w:color="auto"/>
            </w:tcBorders>
            <w:noWrap/>
            <w:vAlign w:val="bottom"/>
          </w:tcPr>
          <w:p w:rsidR="00430E00" w:rsidRPr="00FC75DF" w:rsidRDefault="00430E00" w:rsidP="00846C14">
            <w:pPr>
              <w:rPr>
                <w:rFonts w:cs="Calibri"/>
                <w:szCs w:val="22"/>
                <w:lang w:val="en-GB"/>
              </w:rPr>
            </w:pPr>
            <w:r w:rsidRPr="00FC75DF">
              <w:rPr>
                <w:rFonts w:cs="Calibri"/>
                <w:szCs w:val="22"/>
                <w:lang w:val="en-GB"/>
              </w:rPr>
              <w:t>Lecturer</w:t>
            </w:r>
          </w:p>
        </w:tc>
        <w:tc>
          <w:tcPr>
            <w:tcW w:w="1341" w:type="dxa"/>
            <w:gridSpan w:val="3"/>
            <w:tcBorders>
              <w:top w:val="single" w:sz="4" w:space="0" w:color="auto"/>
              <w:left w:val="nil"/>
              <w:bottom w:val="single" w:sz="4" w:space="0" w:color="auto"/>
              <w:right w:val="nil"/>
            </w:tcBorders>
          </w:tcPr>
          <w:p w:rsidR="00430E00" w:rsidRPr="00FC75DF" w:rsidRDefault="00430E00" w:rsidP="00846C14">
            <w:pPr>
              <w:jc w:val="center"/>
              <w:rPr>
                <w:rFonts w:cs="Calibri"/>
                <w:szCs w:val="22"/>
                <w:lang w:val="en-GB"/>
              </w:rPr>
            </w:pPr>
          </w:p>
        </w:tc>
        <w:tc>
          <w:tcPr>
            <w:tcW w:w="1746" w:type="dxa"/>
            <w:gridSpan w:val="3"/>
            <w:tcBorders>
              <w:top w:val="single" w:sz="4" w:space="0" w:color="auto"/>
              <w:left w:val="nil"/>
              <w:bottom w:val="single" w:sz="4" w:space="0" w:color="auto"/>
              <w:right w:val="single" w:sz="4" w:space="0" w:color="auto"/>
            </w:tcBorders>
            <w:noWrap/>
            <w:vAlign w:val="bottom"/>
          </w:tcPr>
          <w:p w:rsidR="00430E00" w:rsidRPr="00FC75DF" w:rsidRDefault="00430E00" w:rsidP="00846C14">
            <w:pPr>
              <w:rPr>
                <w:rFonts w:cs="Calibri"/>
                <w:szCs w:val="22"/>
                <w:lang w:val="en-GB"/>
              </w:rPr>
            </w:pPr>
            <w:r w:rsidRPr="00FC75DF">
              <w:rPr>
                <w:rFonts w:cs="Calibri"/>
                <w:szCs w:val="22"/>
                <w:lang w:val="en-GB"/>
              </w:rPr>
              <w:t>Contact hours</w:t>
            </w:r>
          </w:p>
        </w:tc>
        <w:tc>
          <w:tcPr>
            <w:tcW w:w="508" w:type="dxa"/>
            <w:vMerge w:val="restart"/>
            <w:tcBorders>
              <w:top w:val="single" w:sz="4" w:space="0" w:color="auto"/>
              <w:left w:val="single" w:sz="4" w:space="0" w:color="auto"/>
              <w:bottom w:val="single" w:sz="4" w:space="0" w:color="auto"/>
              <w:right w:val="single" w:sz="4" w:space="0" w:color="auto"/>
            </w:tcBorders>
            <w:vAlign w:val="bottom"/>
          </w:tcPr>
          <w:p w:rsidR="00430E00" w:rsidRPr="00FC75DF" w:rsidRDefault="00430E00" w:rsidP="00846C14">
            <w:pPr>
              <w:rPr>
                <w:rFonts w:cs="Calibri"/>
                <w:szCs w:val="22"/>
                <w:lang w:val="en-GB"/>
              </w:rPr>
            </w:pPr>
            <w:r w:rsidRPr="00FC75DF">
              <w:rPr>
                <w:rFonts w:cs="Calibri"/>
                <w:szCs w:val="22"/>
                <w:lang w:val="en-GB"/>
              </w:rPr>
              <w:t>Individual work</w:t>
            </w:r>
          </w:p>
        </w:tc>
        <w:tc>
          <w:tcPr>
            <w:tcW w:w="604" w:type="dxa"/>
            <w:vMerge w:val="restart"/>
            <w:tcBorders>
              <w:top w:val="single" w:sz="4" w:space="0" w:color="auto"/>
              <w:left w:val="single" w:sz="4" w:space="0" w:color="auto"/>
              <w:bottom w:val="single" w:sz="4" w:space="0" w:color="auto"/>
              <w:right w:val="single" w:sz="4" w:space="0" w:color="auto"/>
            </w:tcBorders>
            <w:vAlign w:val="bottom"/>
          </w:tcPr>
          <w:p w:rsidR="00430E00" w:rsidRPr="00FC75DF" w:rsidRDefault="00430E00" w:rsidP="00846C14">
            <w:pPr>
              <w:rPr>
                <w:rFonts w:cs="Calibri"/>
                <w:szCs w:val="22"/>
                <w:lang w:val="en-GB"/>
              </w:rPr>
            </w:pPr>
            <w:r w:rsidRPr="00FC75DF">
              <w:rPr>
                <w:rFonts w:cs="Calibri"/>
                <w:szCs w:val="22"/>
                <w:lang w:val="en-GB"/>
              </w:rPr>
              <w:t xml:space="preserve">Total hours </w:t>
            </w:r>
          </w:p>
        </w:tc>
        <w:tc>
          <w:tcPr>
            <w:tcW w:w="963" w:type="dxa"/>
            <w:vMerge w:val="restart"/>
            <w:tcBorders>
              <w:top w:val="single" w:sz="4" w:space="0" w:color="auto"/>
              <w:left w:val="single" w:sz="4" w:space="0" w:color="auto"/>
              <w:bottom w:val="single" w:sz="4" w:space="0" w:color="auto"/>
              <w:right w:val="single" w:sz="4" w:space="0" w:color="auto"/>
            </w:tcBorders>
            <w:noWrap/>
            <w:vAlign w:val="bottom"/>
          </w:tcPr>
          <w:p w:rsidR="00430E00" w:rsidRPr="00FC75DF" w:rsidRDefault="00430E00" w:rsidP="00846C14">
            <w:pPr>
              <w:rPr>
                <w:rFonts w:cs="Calibri"/>
                <w:szCs w:val="22"/>
                <w:lang w:val="en-GB"/>
              </w:rPr>
            </w:pPr>
            <w:r w:rsidRPr="00FC75DF">
              <w:rPr>
                <w:rFonts w:cs="Calibri"/>
                <w:szCs w:val="22"/>
                <w:lang w:val="en-GB"/>
              </w:rPr>
              <w:t>ECTS</w:t>
            </w:r>
          </w:p>
        </w:tc>
      </w:tr>
      <w:tr w:rsidR="00430E00" w:rsidRPr="00FC75DF" w:rsidTr="00430E00">
        <w:trPr>
          <w:trHeight w:val="346"/>
        </w:trPr>
        <w:tc>
          <w:tcPr>
            <w:tcW w:w="415" w:type="dxa"/>
            <w:vMerge/>
            <w:tcBorders>
              <w:top w:val="single" w:sz="4" w:space="0" w:color="auto"/>
              <w:left w:val="single" w:sz="4" w:space="0" w:color="auto"/>
              <w:bottom w:val="single" w:sz="4" w:space="0" w:color="auto"/>
              <w:right w:val="single" w:sz="4" w:space="0" w:color="auto"/>
            </w:tcBorders>
            <w:vAlign w:val="center"/>
          </w:tcPr>
          <w:p w:rsidR="00430E00" w:rsidRPr="00FC75DF" w:rsidRDefault="00430E00" w:rsidP="00B3648F">
            <w:pPr>
              <w:rPr>
                <w:lang w:val="en-GB" w:eastAsia="en-US"/>
              </w:rPr>
            </w:pPr>
          </w:p>
        </w:tc>
        <w:tc>
          <w:tcPr>
            <w:tcW w:w="2035" w:type="dxa"/>
            <w:vMerge/>
            <w:tcBorders>
              <w:top w:val="single" w:sz="4" w:space="0" w:color="auto"/>
              <w:left w:val="single" w:sz="4" w:space="0" w:color="auto"/>
              <w:bottom w:val="single" w:sz="4" w:space="0" w:color="auto"/>
              <w:right w:val="single" w:sz="4" w:space="0" w:color="auto"/>
            </w:tcBorders>
            <w:vAlign w:val="center"/>
          </w:tcPr>
          <w:p w:rsidR="00430E00" w:rsidRPr="00FC75DF" w:rsidRDefault="00430E00" w:rsidP="00B3648F">
            <w:pPr>
              <w:rPr>
                <w:lang w:val="en-GB" w:eastAsia="en-US"/>
              </w:rPr>
            </w:pPr>
          </w:p>
        </w:tc>
        <w:tc>
          <w:tcPr>
            <w:tcW w:w="1956" w:type="dxa"/>
            <w:vMerge/>
            <w:tcBorders>
              <w:top w:val="single" w:sz="4" w:space="0" w:color="auto"/>
              <w:left w:val="single" w:sz="4" w:space="0" w:color="auto"/>
              <w:bottom w:val="single" w:sz="4" w:space="0" w:color="auto"/>
              <w:right w:val="single" w:sz="4" w:space="0" w:color="auto"/>
            </w:tcBorders>
            <w:vAlign w:val="center"/>
          </w:tcPr>
          <w:p w:rsidR="00430E00" w:rsidRPr="00FC75DF" w:rsidRDefault="00430E00" w:rsidP="00B3648F">
            <w:pPr>
              <w:rPr>
                <w:lang w:val="en-GB" w:eastAsia="en-US"/>
              </w:rPr>
            </w:pPr>
          </w:p>
        </w:tc>
        <w:tc>
          <w:tcPr>
            <w:tcW w:w="480" w:type="dxa"/>
            <w:tcBorders>
              <w:top w:val="nil"/>
              <w:left w:val="nil"/>
              <w:bottom w:val="single" w:sz="4" w:space="0" w:color="auto"/>
              <w:right w:val="single" w:sz="4" w:space="0" w:color="auto"/>
            </w:tcBorders>
            <w:noWrap/>
            <w:vAlign w:val="bottom"/>
          </w:tcPr>
          <w:p w:rsidR="00430E00" w:rsidRPr="00FC75DF" w:rsidRDefault="00430E00" w:rsidP="00846C14">
            <w:pPr>
              <w:rPr>
                <w:rFonts w:cs="Calibri"/>
                <w:szCs w:val="22"/>
                <w:lang w:val="en-GB"/>
              </w:rPr>
            </w:pPr>
            <w:r w:rsidRPr="00FC75DF">
              <w:rPr>
                <w:rFonts w:cs="Calibri"/>
                <w:szCs w:val="22"/>
                <w:lang w:val="en-GB"/>
              </w:rPr>
              <w:t>Lect.</w:t>
            </w:r>
          </w:p>
        </w:tc>
        <w:tc>
          <w:tcPr>
            <w:tcW w:w="489" w:type="dxa"/>
            <w:tcBorders>
              <w:top w:val="nil"/>
              <w:left w:val="nil"/>
              <w:bottom w:val="single" w:sz="4" w:space="0" w:color="auto"/>
              <w:right w:val="single" w:sz="4" w:space="0" w:color="auto"/>
            </w:tcBorders>
            <w:vAlign w:val="bottom"/>
          </w:tcPr>
          <w:p w:rsidR="00430E00" w:rsidRPr="00FC75DF" w:rsidRDefault="00430E00" w:rsidP="00846C14">
            <w:pPr>
              <w:rPr>
                <w:rFonts w:cs="Calibri"/>
                <w:szCs w:val="22"/>
                <w:lang w:val="en-GB"/>
              </w:rPr>
            </w:pPr>
            <w:r w:rsidRPr="00FC75DF">
              <w:rPr>
                <w:rFonts w:cs="Calibri"/>
                <w:szCs w:val="22"/>
                <w:lang w:val="en-GB"/>
              </w:rPr>
              <w:t>Sem.</w:t>
            </w:r>
          </w:p>
        </w:tc>
        <w:tc>
          <w:tcPr>
            <w:tcW w:w="522" w:type="dxa"/>
            <w:gridSpan w:val="2"/>
            <w:tcBorders>
              <w:top w:val="nil"/>
              <w:left w:val="nil"/>
              <w:bottom w:val="single" w:sz="4" w:space="0" w:color="auto"/>
              <w:right w:val="single" w:sz="4" w:space="0" w:color="auto"/>
            </w:tcBorders>
            <w:noWrap/>
            <w:vAlign w:val="bottom"/>
          </w:tcPr>
          <w:p w:rsidR="00430E00" w:rsidRPr="00FC75DF" w:rsidRDefault="00430E00" w:rsidP="00846C14">
            <w:pPr>
              <w:rPr>
                <w:rFonts w:cs="Calibri"/>
                <w:szCs w:val="22"/>
                <w:lang w:val="en-GB"/>
              </w:rPr>
            </w:pPr>
            <w:r w:rsidRPr="00FC75DF">
              <w:rPr>
                <w:rFonts w:cs="Calibri"/>
                <w:szCs w:val="22"/>
                <w:lang w:val="en-GB"/>
              </w:rPr>
              <w:t>Tut.</w:t>
            </w:r>
          </w:p>
        </w:tc>
        <w:tc>
          <w:tcPr>
            <w:tcW w:w="700" w:type="dxa"/>
            <w:tcBorders>
              <w:top w:val="single" w:sz="4" w:space="0" w:color="auto"/>
              <w:left w:val="single" w:sz="4" w:space="0" w:color="auto"/>
              <w:bottom w:val="single" w:sz="4" w:space="0" w:color="auto"/>
              <w:right w:val="single" w:sz="4" w:space="0" w:color="auto"/>
            </w:tcBorders>
          </w:tcPr>
          <w:p w:rsidR="00430E00" w:rsidRPr="00FC75DF" w:rsidRDefault="00430E00" w:rsidP="00846C14">
            <w:pPr>
              <w:rPr>
                <w:rFonts w:cs="Calibri"/>
                <w:szCs w:val="22"/>
                <w:lang w:val="en-GB"/>
              </w:rPr>
            </w:pPr>
            <w:r w:rsidRPr="00FC75DF">
              <w:rPr>
                <w:rFonts w:cs="Calibri"/>
                <w:szCs w:val="22"/>
                <w:lang w:val="en-GB"/>
              </w:rPr>
              <w:t>Clinical tutorials</w:t>
            </w:r>
          </w:p>
        </w:tc>
        <w:tc>
          <w:tcPr>
            <w:tcW w:w="896" w:type="dxa"/>
            <w:tcBorders>
              <w:top w:val="single" w:sz="4" w:space="0" w:color="auto"/>
              <w:left w:val="single" w:sz="4" w:space="0" w:color="auto"/>
              <w:bottom w:val="single" w:sz="4" w:space="0" w:color="auto"/>
              <w:right w:val="single" w:sz="4" w:space="0" w:color="auto"/>
            </w:tcBorders>
          </w:tcPr>
          <w:p w:rsidR="00430E00" w:rsidRPr="00FC75DF" w:rsidRDefault="00430E00" w:rsidP="00846C14">
            <w:pPr>
              <w:rPr>
                <w:rFonts w:cs="Calibri"/>
                <w:szCs w:val="22"/>
                <w:lang w:val="en-GB"/>
              </w:rPr>
            </w:pPr>
            <w:r w:rsidRPr="00FC75DF">
              <w:rPr>
                <w:rFonts w:cs="Calibri"/>
                <w:szCs w:val="22"/>
                <w:lang w:val="en-GB"/>
              </w:rPr>
              <w:t>Other commit.</w:t>
            </w:r>
          </w:p>
        </w:tc>
        <w:tc>
          <w:tcPr>
            <w:tcW w:w="508" w:type="dxa"/>
            <w:vMerge/>
            <w:tcBorders>
              <w:top w:val="single" w:sz="4" w:space="0" w:color="auto"/>
              <w:left w:val="single" w:sz="4" w:space="0" w:color="auto"/>
              <w:bottom w:val="single" w:sz="4" w:space="0" w:color="auto"/>
              <w:right w:val="single" w:sz="4" w:space="0" w:color="auto"/>
            </w:tcBorders>
            <w:vAlign w:val="center"/>
          </w:tcPr>
          <w:p w:rsidR="00430E00" w:rsidRPr="00FC75DF" w:rsidRDefault="00430E00" w:rsidP="00B3648F">
            <w:pPr>
              <w:rPr>
                <w:lang w:val="en-GB" w:eastAsia="en-US"/>
              </w:rPr>
            </w:pPr>
          </w:p>
        </w:tc>
        <w:tc>
          <w:tcPr>
            <w:tcW w:w="604" w:type="dxa"/>
            <w:vMerge/>
            <w:tcBorders>
              <w:top w:val="single" w:sz="4" w:space="0" w:color="auto"/>
              <w:left w:val="single" w:sz="4" w:space="0" w:color="auto"/>
              <w:bottom w:val="single" w:sz="4" w:space="0" w:color="auto"/>
              <w:right w:val="single" w:sz="4" w:space="0" w:color="auto"/>
            </w:tcBorders>
            <w:vAlign w:val="center"/>
          </w:tcPr>
          <w:p w:rsidR="00430E00" w:rsidRPr="00FC75DF" w:rsidRDefault="00430E00" w:rsidP="00B3648F">
            <w:pPr>
              <w:rPr>
                <w:lang w:val="en-GB" w:eastAsia="en-US"/>
              </w:rPr>
            </w:pPr>
          </w:p>
        </w:tc>
        <w:tc>
          <w:tcPr>
            <w:tcW w:w="963" w:type="dxa"/>
            <w:vMerge/>
            <w:tcBorders>
              <w:top w:val="single" w:sz="4" w:space="0" w:color="auto"/>
              <w:left w:val="single" w:sz="4" w:space="0" w:color="auto"/>
              <w:bottom w:val="single" w:sz="4" w:space="0" w:color="auto"/>
              <w:right w:val="single" w:sz="4" w:space="0" w:color="auto"/>
            </w:tcBorders>
            <w:vAlign w:val="center"/>
          </w:tcPr>
          <w:p w:rsidR="00430E00" w:rsidRPr="00FC75DF" w:rsidRDefault="00430E00" w:rsidP="00B3648F">
            <w:pPr>
              <w:rPr>
                <w:lang w:val="en-GB" w:eastAsia="en-US"/>
              </w:rPr>
            </w:pPr>
          </w:p>
        </w:tc>
      </w:tr>
      <w:tr w:rsidR="00B3648F" w:rsidRPr="00FC75DF" w:rsidTr="00430E00">
        <w:trPr>
          <w:trHeight w:val="255"/>
        </w:trPr>
        <w:tc>
          <w:tcPr>
            <w:tcW w:w="415" w:type="dxa"/>
            <w:tcBorders>
              <w:top w:val="nil"/>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8</w:t>
            </w:r>
          </w:p>
        </w:tc>
        <w:tc>
          <w:tcPr>
            <w:tcW w:w="2035" w:type="dxa"/>
            <w:tcBorders>
              <w:top w:val="nil"/>
              <w:left w:val="nil"/>
              <w:bottom w:val="single" w:sz="4" w:space="0" w:color="auto"/>
              <w:right w:val="single" w:sz="4" w:space="0" w:color="auto"/>
            </w:tcBorders>
            <w:noWrap/>
            <w:vAlign w:val="bottom"/>
          </w:tcPr>
          <w:p w:rsidR="00B3648F" w:rsidRPr="00FC75DF" w:rsidRDefault="00846C14" w:rsidP="00B3648F">
            <w:pPr>
              <w:rPr>
                <w:lang w:val="en-GB" w:eastAsia="en-US"/>
              </w:rPr>
            </w:pPr>
            <w:r w:rsidRPr="00FC75DF">
              <w:rPr>
                <w:lang w:val="en-GB" w:eastAsia="en-US"/>
              </w:rPr>
              <w:t>Theology of the Old Testament</w:t>
            </w:r>
          </w:p>
        </w:tc>
        <w:tc>
          <w:tcPr>
            <w:tcW w:w="1956"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proofErr w:type="spellStart"/>
            <w:r w:rsidRPr="00FC75DF">
              <w:rPr>
                <w:lang w:val="en-GB" w:eastAsia="en-US"/>
              </w:rPr>
              <w:t>Jože</w:t>
            </w:r>
            <w:proofErr w:type="spellEnd"/>
            <w:r w:rsidRPr="00FC75DF">
              <w:rPr>
                <w:lang w:val="en-GB" w:eastAsia="en-US"/>
              </w:rPr>
              <w:t xml:space="preserve"> </w:t>
            </w:r>
            <w:proofErr w:type="spellStart"/>
            <w:r w:rsidRPr="00FC75DF">
              <w:rPr>
                <w:lang w:val="en-GB" w:eastAsia="en-US"/>
              </w:rPr>
              <w:t>Krašovec</w:t>
            </w:r>
            <w:proofErr w:type="spellEnd"/>
          </w:p>
        </w:tc>
        <w:tc>
          <w:tcPr>
            <w:tcW w:w="480"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20</w:t>
            </w:r>
          </w:p>
        </w:tc>
        <w:tc>
          <w:tcPr>
            <w:tcW w:w="489"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25</w:t>
            </w:r>
          </w:p>
        </w:tc>
        <w:tc>
          <w:tcPr>
            <w:tcW w:w="522" w:type="dxa"/>
            <w:gridSpan w:val="2"/>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w:t>
            </w:r>
          </w:p>
        </w:tc>
        <w:tc>
          <w:tcPr>
            <w:tcW w:w="700" w:type="dxa"/>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896" w:type="dxa"/>
            <w:tcBorders>
              <w:top w:val="single" w:sz="4" w:space="0" w:color="auto"/>
              <w:left w:val="single" w:sz="4" w:space="0" w:color="auto"/>
              <w:bottom w:val="single" w:sz="4" w:space="0" w:color="auto"/>
              <w:right w:val="single" w:sz="4" w:space="0" w:color="auto"/>
            </w:tcBorders>
          </w:tcPr>
          <w:p w:rsidR="00B3648F" w:rsidRPr="00FC75DF" w:rsidRDefault="00B3648F" w:rsidP="00B3648F">
            <w:pPr>
              <w:rPr>
                <w:lang w:val="en-GB" w:eastAsia="en-US"/>
              </w:rPr>
            </w:pPr>
          </w:p>
        </w:tc>
        <w:tc>
          <w:tcPr>
            <w:tcW w:w="508" w:type="dxa"/>
            <w:tcBorders>
              <w:top w:val="single" w:sz="4" w:space="0" w:color="auto"/>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75</w:t>
            </w:r>
          </w:p>
        </w:tc>
        <w:tc>
          <w:tcPr>
            <w:tcW w:w="604"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120</w:t>
            </w:r>
          </w:p>
        </w:tc>
        <w:tc>
          <w:tcPr>
            <w:tcW w:w="963"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4</w:t>
            </w:r>
          </w:p>
        </w:tc>
      </w:tr>
      <w:tr w:rsidR="00B3648F" w:rsidRPr="00FC75DF" w:rsidTr="00430E00">
        <w:trPr>
          <w:trHeight w:val="255"/>
        </w:trPr>
        <w:tc>
          <w:tcPr>
            <w:tcW w:w="415" w:type="dxa"/>
            <w:tcBorders>
              <w:top w:val="nil"/>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9</w:t>
            </w:r>
          </w:p>
        </w:tc>
        <w:tc>
          <w:tcPr>
            <w:tcW w:w="2035" w:type="dxa"/>
            <w:tcBorders>
              <w:top w:val="nil"/>
              <w:left w:val="nil"/>
              <w:bottom w:val="single" w:sz="4" w:space="0" w:color="auto"/>
              <w:right w:val="single" w:sz="4" w:space="0" w:color="auto"/>
            </w:tcBorders>
            <w:noWrap/>
            <w:vAlign w:val="bottom"/>
          </w:tcPr>
          <w:p w:rsidR="00B3648F" w:rsidRPr="00FC75DF" w:rsidRDefault="00846C14" w:rsidP="00B3648F">
            <w:pPr>
              <w:rPr>
                <w:lang w:val="en-GB" w:eastAsia="en-US"/>
              </w:rPr>
            </w:pPr>
            <w:r w:rsidRPr="00FC75DF">
              <w:rPr>
                <w:lang w:val="en-GB" w:eastAsia="en-US"/>
              </w:rPr>
              <w:t>Exegesis of the Gospels and Acts of the Apostles</w:t>
            </w:r>
          </w:p>
        </w:tc>
        <w:tc>
          <w:tcPr>
            <w:tcW w:w="1956"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proofErr w:type="spellStart"/>
            <w:r w:rsidRPr="00FC75DF">
              <w:rPr>
                <w:lang w:val="en-GB" w:eastAsia="en-US"/>
              </w:rPr>
              <w:t>Maksimiljan</w:t>
            </w:r>
            <w:proofErr w:type="spellEnd"/>
            <w:r w:rsidRPr="00FC75DF">
              <w:rPr>
                <w:lang w:val="en-GB" w:eastAsia="en-US"/>
              </w:rPr>
              <w:t xml:space="preserve"> </w:t>
            </w:r>
            <w:proofErr w:type="spellStart"/>
            <w:r w:rsidRPr="00FC75DF">
              <w:rPr>
                <w:lang w:val="en-GB" w:eastAsia="en-US"/>
              </w:rPr>
              <w:t>Matjaž</w:t>
            </w:r>
            <w:proofErr w:type="spellEnd"/>
          </w:p>
        </w:tc>
        <w:tc>
          <w:tcPr>
            <w:tcW w:w="480"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30</w:t>
            </w:r>
          </w:p>
        </w:tc>
        <w:tc>
          <w:tcPr>
            <w:tcW w:w="489"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15</w:t>
            </w:r>
          </w:p>
        </w:tc>
        <w:tc>
          <w:tcPr>
            <w:tcW w:w="522" w:type="dxa"/>
            <w:gridSpan w:val="2"/>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15</w:t>
            </w:r>
          </w:p>
        </w:tc>
        <w:tc>
          <w:tcPr>
            <w:tcW w:w="700" w:type="dxa"/>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896" w:type="dxa"/>
            <w:tcBorders>
              <w:top w:val="single" w:sz="4" w:space="0" w:color="auto"/>
              <w:left w:val="single" w:sz="4" w:space="0" w:color="auto"/>
              <w:bottom w:val="single" w:sz="4" w:space="0" w:color="auto"/>
              <w:right w:val="single" w:sz="4" w:space="0" w:color="auto"/>
            </w:tcBorders>
          </w:tcPr>
          <w:p w:rsidR="00B3648F" w:rsidRPr="00FC75DF" w:rsidRDefault="00B3648F" w:rsidP="00B3648F">
            <w:pPr>
              <w:rPr>
                <w:lang w:val="en-GB" w:eastAsia="en-US"/>
              </w:rPr>
            </w:pPr>
          </w:p>
        </w:tc>
        <w:tc>
          <w:tcPr>
            <w:tcW w:w="508" w:type="dxa"/>
            <w:tcBorders>
              <w:top w:val="single" w:sz="4" w:space="0" w:color="auto"/>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90</w:t>
            </w:r>
          </w:p>
        </w:tc>
        <w:tc>
          <w:tcPr>
            <w:tcW w:w="604"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150</w:t>
            </w:r>
          </w:p>
        </w:tc>
        <w:tc>
          <w:tcPr>
            <w:tcW w:w="963"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5</w:t>
            </w:r>
          </w:p>
        </w:tc>
      </w:tr>
      <w:tr w:rsidR="00B3648F" w:rsidRPr="00FC75DF" w:rsidTr="00430E00">
        <w:trPr>
          <w:trHeight w:val="255"/>
        </w:trPr>
        <w:tc>
          <w:tcPr>
            <w:tcW w:w="415" w:type="dxa"/>
            <w:tcBorders>
              <w:top w:val="nil"/>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10</w:t>
            </w:r>
          </w:p>
        </w:tc>
        <w:tc>
          <w:tcPr>
            <w:tcW w:w="2035" w:type="dxa"/>
            <w:tcBorders>
              <w:top w:val="nil"/>
              <w:left w:val="nil"/>
              <w:bottom w:val="single" w:sz="4" w:space="0" w:color="auto"/>
              <w:right w:val="single" w:sz="4" w:space="0" w:color="auto"/>
            </w:tcBorders>
            <w:noWrap/>
            <w:vAlign w:val="bottom"/>
          </w:tcPr>
          <w:p w:rsidR="00B3648F" w:rsidRPr="00FC75DF" w:rsidRDefault="004C5D1E" w:rsidP="00B3648F">
            <w:pPr>
              <w:rPr>
                <w:lang w:val="en-GB" w:eastAsia="en-US"/>
              </w:rPr>
            </w:pPr>
            <w:r w:rsidRPr="00FC75DF">
              <w:rPr>
                <w:lang w:val="en-GB" w:eastAsia="en-US"/>
              </w:rPr>
              <w:t>Theory of Church</w:t>
            </w:r>
          </w:p>
        </w:tc>
        <w:tc>
          <w:tcPr>
            <w:tcW w:w="1956"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 xml:space="preserve">Bogdan </w:t>
            </w:r>
            <w:proofErr w:type="spellStart"/>
            <w:r w:rsidRPr="00FC75DF">
              <w:rPr>
                <w:lang w:val="en-GB" w:eastAsia="en-US"/>
              </w:rPr>
              <w:t>Dolenc</w:t>
            </w:r>
            <w:proofErr w:type="spellEnd"/>
          </w:p>
        </w:tc>
        <w:tc>
          <w:tcPr>
            <w:tcW w:w="480"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35</w:t>
            </w:r>
          </w:p>
        </w:tc>
        <w:tc>
          <w:tcPr>
            <w:tcW w:w="489"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25</w:t>
            </w:r>
          </w:p>
        </w:tc>
        <w:tc>
          <w:tcPr>
            <w:tcW w:w="522" w:type="dxa"/>
            <w:gridSpan w:val="2"/>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15</w:t>
            </w:r>
          </w:p>
        </w:tc>
        <w:tc>
          <w:tcPr>
            <w:tcW w:w="700" w:type="dxa"/>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896" w:type="dxa"/>
            <w:tcBorders>
              <w:top w:val="single" w:sz="4" w:space="0" w:color="auto"/>
              <w:left w:val="single" w:sz="4" w:space="0" w:color="auto"/>
              <w:bottom w:val="single" w:sz="4" w:space="0" w:color="auto"/>
              <w:right w:val="single" w:sz="4" w:space="0" w:color="auto"/>
            </w:tcBorders>
          </w:tcPr>
          <w:p w:rsidR="00B3648F" w:rsidRPr="00FC75DF" w:rsidRDefault="00B3648F" w:rsidP="00B3648F">
            <w:pPr>
              <w:rPr>
                <w:lang w:val="en-GB" w:eastAsia="en-US"/>
              </w:rPr>
            </w:pPr>
          </w:p>
        </w:tc>
        <w:tc>
          <w:tcPr>
            <w:tcW w:w="508" w:type="dxa"/>
            <w:tcBorders>
              <w:top w:val="single" w:sz="4" w:space="0" w:color="auto"/>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105</w:t>
            </w:r>
          </w:p>
        </w:tc>
        <w:tc>
          <w:tcPr>
            <w:tcW w:w="604"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180</w:t>
            </w:r>
          </w:p>
        </w:tc>
        <w:tc>
          <w:tcPr>
            <w:tcW w:w="963"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6</w:t>
            </w:r>
          </w:p>
        </w:tc>
      </w:tr>
      <w:tr w:rsidR="00B3648F" w:rsidRPr="00FC75DF" w:rsidTr="00430E00">
        <w:tc>
          <w:tcPr>
            <w:tcW w:w="4406" w:type="dxa"/>
            <w:gridSpan w:val="3"/>
            <w:tcBorders>
              <w:top w:val="nil"/>
              <w:left w:val="single" w:sz="4" w:space="0" w:color="auto"/>
              <w:bottom w:val="single" w:sz="4" w:space="0" w:color="auto"/>
              <w:right w:val="single" w:sz="4" w:space="0" w:color="auto"/>
            </w:tcBorders>
            <w:noWrap/>
            <w:vAlign w:val="bottom"/>
          </w:tcPr>
          <w:p w:rsidR="00B3648F" w:rsidRPr="00FC75DF" w:rsidRDefault="00846C14" w:rsidP="00B3648F">
            <w:pPr>
              <w:rPr>
                <w:lang w:val="en-GB" w:eastAsia="en-US"/>
              </w:rPr>
            </w:pPr>
            <w:r w:rsidRPr="00FC75DF">
              <w:rPr>
                <w:lang w:val="en-GB" w:eastAsia="en-US"/>
              </w:rPr>
              <w:t>TOTAL</w:t>
            </w:r>
          </w:p>
        </w:tc>
        <w:tc>
          <w:tcPr>
            <w:tcW w:w="480"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85</w:t>
            </w:r>
          </w:p>
        </w:tc>
        <w:tc>
          <w:tcPr>
            <w:tcW w:w="489"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65</w:t>
            </w:r>
          </w:p>
        </w:tc>
        <w:tc>
          <w:tcPr>
            <w:tcW w:w="522" w:type="dxa"/>
            <w:gridSpan w:val="2"/>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30</w:t>
            </w:r>
          </w:p>
        </w:tc>
        <w:tc>
          <w:tcPr>
            <w:tcW w:w="700" w:type="dxa"/>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896" w:type="dxa"/>
            <w:tcBorders>
              <w:top w:val="single" w:sz="4" w:space="0" w:color="auto"/>
              <w:left w:val="single" w:sz="4" w:space="0" w:color="auto"/>
              <w:bottom w:val="single" w:sz="4" w:space="0" w:color="auto"/>
              <w:right w:val="single" w:sz="4" w:space="0" w:color="auto"/>
            </w:tcBorders>
          </w:tcPr>
          <w:p w:rsidR="00B3648F" w:rsidRPr="00FC75DF" w:rsidRDefault="00B3648F" w:rsidP="00B3648F">
            <w:pPr>
              <w:rPr>
                <w:lang w:val="en-GB" w:eastAsia="en-US"/>
              </w:rPr>
            </w:pPr>
          </w:p>
        </w:tc>
        <w:tc>
          <w:tcPr>
            <w:tcW w:w="508" w:type="dxa"/>
            <w:tcBorders>
              <w:top w:val="single" w:sz="4" w:space="0" w:color="auto"/>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270</w:t>
            </w:r>
          </w:p>
        </w:tc>
        <w:tc>
          <w:tcPr>
            <w:tcW w:w="604"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450</w:t>
            </w:r>
          </w:p>
        </w:tc>
        <w:tc>
          <w:tcPr>
            <w:tcW w:w="963"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15</w:t>
            </w:r>
          </w:p>
        </w:tc>
      </w:tr>
    </w:tbl>
    <w:p w:rsidR="00B3648F" w:rsidRPr="00FC75DF" w:rsidRDefault="00B3648F" w:rsidP="00B3648F">
      <w:pPr>
        <w:rPr>
          <w:lang w:val="en-GB" w:eastAsia="en-US"/>
        </w:rPr>
      </w:pPr>
    </w:p>
    <w:tbl>
      <w:tblPr>
        <w:tblW w:w="5000" w:type="pct"/>
        <w:tblLayout w:type="fixed"/>
        <w:tblCellMar>
          <w:left w:w="70" w:type="dxa"/>
          <w:right w:w="70" w:type="dxa"/>
        </w:tblCellMar>
        <w:tblLook w:val="00A0" w:firstRow="1" w:lastRow="0" w:firstColumn="1" w:lastColumn="0" w:noHBand="0" w:noVBand="0"/>
      </w:tblPr>
      <w:tblGrid>
        <w:gridCol w:w="417"/>
        <w:gridCol w:w="1981"/>
        <w:gridCol w:w="1936"/>
        <w:gridCol w:w="538"/>
        <w:gridCol w:w="508"/>
        <w:gridCol w:w="509"/>
        <w:gridCol w:w="632"/>
        <w:gridCol w:w="835"/>
        <w:gridCol w:w="699"/>
        <w:gridCol w:w="546"/>
        <w:gridCol w:w="461"/>
      </w:tblGrid>
      <w:tr w:rsidR="00B3648F" w:rsidRPr="00FC75DF" w:rsidTr="00430E00">
        <w:trPr>
          <w:trHeight w:val="397"/>
        </w:trPr>
        <w:tc>
          <w:tcPr>
            <w:tcW w:w="9212" w:type="dxa"/>
            <w:gridSpan w:val="11"/>
            <w:tcBorders>
              <w:top w:val="single" w:sz="4" w:space="0" w:color="auto"/>
              <w:left w:val="single" w:sz="4" w:space="0" w:color="auto"/>
              <w:bottom w:val="single" w:sz="4" w:space="0" w:color="auto"/>
              <w:right w:val="single" w:sz="4" w:space="0" w:color="auto"/>
            </w:tcBorders>
            <w:vAlign w:val="bottom"/>
          </w:tcPr>
          <w:p w:rsidR="00B3648F" w:rsidRPr="00FC75DF" w:rsidRDefault="00430E00" w:rsidP="00B3648F">
            <w:pPr>
              <w:rPr>
                <w:lang w:val="en-GB" w:eastAsia="en-US"/>
              </w:rPr>
            </w:pPr>
            <w:r w:rsidRPr="00FC75DF">
              <w:rPr>
                <w:lang w:val="en-GB" w:eastAsia="en-US"/>
              </w:rPr>
              <w:t>4th</w:t>
            </w:r>
            <w:r w:rsidR="00B3648F" w:rsidRPr="00FC75DF">
              <w:rPr>
                <w:lang w:val="en-GB" w:eastAsia="en-US"/>
              </w:rPr>
              <w:t xml:space="preserve"> semester</w:t>
            </w:r>
          </w:p>
        </w:tc>
      </w:tr>
      <w:tr w:rsidR="00430E00" w:rsidRPr="00FC75DF" w:rsidTr="00430E00">
        <w:trPr>
          <w:trHeight w:val="397"/>
        </w:trPr>
        <w:tc>
          <w:tcPr>
            <w:tcW w:w="423" w:type="dxa"/>
            <w:vMerge w:val="restart"/>
            <w:tcBorders>
              <w:top w:val="single" w:sz="4" w:space="0" w:color="auto"/>
              <w:left w:val="single" w:sz="4" w:space="0" w:color="auto"/>
              <w:bottom w:val="single" w:sz="4" w:space="0" w:color="auto"/>
              <w:right w:val="single" w:sz="4" w:space="0" w:color="auto"/>
            </w:tcBorders>
            <w:vAlign w:val="bottom"/>
          </w:tcPr>
          <w:p w:rsidR="00430E00" w:rsidRPr="00FC75DF" w:rsidRDefault="00430E00" w:rsidP="00846C14">
            <w:pPr>
              <w:rPr>
                <w:rFonts w:cs="Calibri"/>
                <w:szCs w:val="22"/>
                <w:lang w:val="en-GB"/>
              </w:rPr>
            </w:pPr>
            <w:r w:rsidRPr="00FC75DF">
              <w:rPr>
                <w:rFonts w:cs="Calibri"/>
                <w:szCs w:val="22"/>
                <w:lang w:val="en-GB"/>
              </w:rPr>
              <w:t>No.</w:t>
            </w:r>
          </w:p>
        </w:tc>
        <w:tc>
          <w:tcPr>
            <w:tcW w:w="2018" w:type="dxa"/>
            <w:vMerge w:val="restart"/>
            <w:tcBorders>
              <w:top w:val="single" w:sz="4" w:space="0" w:color="auto"/>
              <w:left w:val="single" w:sz="4" w:space="0" w:color="auto"/>
              <w:bottom w:val="single" w:sz="4" w:space="0" w:color="auto"/>
              <w:right w:val="single" w:sz="4" w:space="0" w:color="auto"/>
            </w:tcBorders>
            <w:noWrap/>
            <w:vAlign w:val="bottom"/>
          </w:tcPr>
          <w:p w:rsidR="00430E00" w:rsidRPr="00FC75DF" w:rsidRDefault="00430E00" w:rsidP="00846C14">
            <w:pPr>
              <w:rPr>
                <w:rFonts w:cs="Calibri"/>
                <w:szCs w:val="22"/>
                <w:lang w:val="en-GB"/>
              </w:rPr>
            </w:pPr>
            <w:r w:rsidRPr="00FC75DF">
              <w:rPr>
                <w:rFonts w:cs="Calibri"/>
                <w:szCs w:val="22"/>
                <w:lang w:val="en-GB"/>
              </w:rPr>
              <w:t>Course unit</w:t>
            </w:r>
          </w:p>
        </w:tc>
        <w:tc>
          <w:tcPr>
            <w:tcW w:w="1972" w:type="dxa"/>
            <w:vMerge w:val="restart"/>
            <w:tcBorders>
              <w:top w:val="single" w:sz="4" w:space="0" w:color="auto"/>
              <w:left w:val="single" w:sz="4" w:space="0" w:color="auto"/>
              <w:bottom w:val="single" w:sz="4" w:space="0" w:color="auto"/>
              <w:right w:val="single" w:sz="4" w:space="0" w:color="auto"/>
            </w:tcBorders>
            <w:noWrap/>
            <w:vAlign w:val="bottom"/>
          </w:tcPr>
          <w:p w:rsidR="00430E00" w:rsidRPr="00FC75DF" w:rsidRDefault="00430E00" w:rsidP="00846C14">
            <w:pPr>
              <w:rPr>
                <w:rFonts w:cs="Calibri"/>
                <w:szCs w:val="22"/>
                <w:lang w:val="en-GB"/>
              </w:rPr>
            </w:pPr>
            <w:r w:rsidRPr="00FC75DF">
              <w:rPr>
                <w:rFonts w:cs="Calibri"/>
                <w:szCs w:val="22"/>
                <w:lang w:val="en-GB"/>
              </w:rPr>
              <w:t>Lecturer</w:t>
            </w:r>
          </w:p>
        </w:tc>
        <w:tc>
          <w:tcPr>
            <w:tcW w:w="1061" w:type="dxa"/>
            <w:gridSpan w:val="2"/>
            <w:tcBorders>
              <w:top w:val="single" w:sz="4" w:space="0" w:color="auto"/>
              <w:left w:val="nil"/>
              <w:bottom w:val="single" w:sz="4" w:space="0" w:color="auto"/>
              <w:right w:val="nil"/>
            </w:tcBorders>
          </w:tcPr>
          <w:p w:rsidR="00430E00" w:rsidRPr="00FC75DF" w:rsidRDefault="00430E00" w:rsidP="00846C14">
            <w:pPr>
              <w:jc w:val="center"/>
              <w:rPr>
                <w:rFonts w:cs="Calibri"/>
                <w:szCs w:val="22"/>
                <w:lang w:val="en-GB"/>
              </w:rPr>
            </w:pPr>
          </w:p>
        </w:tc>
        <w:tc>
          <w:tcPr>
            <w:tcW w:w="2007" w:type="dxa"/>
            <w:gridSpan w:val="3"/>
            <w:tcBorders>
              <w:top w:val="single" w:sz="4" w:space="0" w:color="auto"/>
              <w:left w:val="nil"/>
              <w:bottom w:val="single" w:sz="4" w:space="0" w:color="auto"/>
              <w:right w:val="single" w:sz="4" w:space="0" w:color="auto"/>
            </w:tcBorders>
            <w:noWrap/>
            <w:vAlign w:val="bottom"/>
          </w:tcPr>
          <w:p w:rsidR="00430E00" w:rsidRPr="00FC75DF" w:rsidRDefault="00430E00" w:rsidP="00846C14">
            <w:pPr>
              <w:rPr>
                <w:rFonts w:cs="Calibri"/>
                <w:szCs w:val="22"/>
                <w:lang w:val="en-GB"/>
              </w:rPr>
            </w:pPr>
            <w:r w:rsidRPr="00FC75DF">
              <w:rPr>
                <w:rFonts w:cs="Calibri"/>
                <w:szCs w:val="22"/>
                <w:lang w:val="en-GB"/>
              </w:rPr>
              <w:t>Contact hours</w:t>
            </w:r>
          </w:p>
        </w:tc>
        <w:tc>
          <w:tcPr>
            <w:tcW w:w="710" w:type="dxa"/>
            <w:vMerge w:val="restart"/>
            <w:tcBorders>
              <w:top w:val="single" w:sz="4" w:space="0" w:color="auto"/>
              <w:left w:val="single" w:sz="4" w:space="0" w:color="auto"/>
              <w:bottom w:val="single" w:sz="4" w:space="0" w:color="auto"/>
              <w:right w:val="single" w:sz="4" w:space="0" w:color="auto"/>
            </w:tcBorders>
            <w:vAlign w:val="bottom"/>
          </w:tcPr>
          <w:p w:rsidR="00430E00" w:rsidRPr="00FC75DF" w:rsidRDefault="00430E00" w:rsidP="00846C14">
            <w:pPr>
              <w:rPr>
                <w:rFonts w:cs="Calibri"/>
                <w:szCs w:val="22"/>
                <w:lang w:val="en-GB"/>
              </w:rPr>
            </w:pPr>
            <w:r w:rsidRPr="00FC75DF">
              <w:rPr>
                <w:rFonts w:cs="Calibri"/>
                <w:szCs w:val="22"/>
                <w:lang w:val="en-GB"/>
              </w:rPr>
              <w:t>Individual work</w:t>
            </w:r>
          </w:p>
        </w:tc>
        <w:tc>
          <w:tcPr>
            <w:tcW w:w="554" w:type="dxa"/>
            <w:vMerge w:val="restart"/>
            <w:tcBorders>
              <w:top w:val="single" w:sz="4" w:space="0" w:color="auto"/>
              <w:left w:val="single" w:sz="4" w:space="0" w:color="auto"/>
              <w:bottom w:val="single" w:sz="4" w:space="0" w:color="auto"/>
              <w:right w:val="single" w:sz="4" w:space="0" w:color="auto"/>
            </w:tcBorders>
            <w:vAlign w:val="bottom"/>
          </w:tcPr>
          <w:p w:rsidR="00430E00" w:rsidRPr="00FC75DF" w:rsidRDefault="00430E00" w:rsidP="00846C14">
            <w:pPr>
              <w:rPr>
                <w:rFonts w:cs="Calibri"/>
                <w:szCs w:val="22"/>
                <w:lang w:val="en-GB"/>
              </w:rPr>
            </w:pPr>
            <w:r w:rsidRPr="00FC75DF">
              <w:rPr>
                <w:rFonts w:cs="Calibri"/>
                <w:szCs w:val="22"/>
                <w:lang w:val="en-GB"/>
              </w:rPr>
              <w:t xml:space="preserve">Total hours </w:t>
            </w:r>
          </w:p>
        </w:tc>
        <w:tc>
          <w:tcPr>
            <w:tcW w:w="467" w:type="dxa"/>
            <w:vMerge w:val="restart"/>
            <w:tcBorders>
              <w:top w:val="single" w:sz="4" w:space="0" w:color="auto"/>
              <w:left w:val="single" w:sz="4" w:space="0" w:color="auto"/>
              <w:bottom w:val="single" w:sz="4" w:space="0" w:color="auto"/>
              <w:right w:val="single" w:sz="4" w:space="0" w:color="auto"/>
            </w:tcBorders>
            <w:noWrap/>
            <w:vAlign w:val="bottom"/>
          </w:tcPr>
          <w:p w:rsidR="00430E00" w:rsidRPr="00FC75DF" w:rsidRDefault="00430E00" w:rsidP="00846C14">
            <w:pPr>
              <w:rPr>
                <w:rFonts w:cs="Calibri"/>
                <w:szCs w:val="22"/>
                <w:lang w:val="en-GB"/>
              </w:rPr>
            </w:pPr>
            <w:r w:rsidRPr="00FC75DF">
              <w:rPr>
                <w:rFonts w:cs="Calibri"/>
                <w:szCs w:val="22"/>
                <w:lang w:val="en-GB"/>
              </w:rPr>
              <w:t>ECTS</w:t>
            </w:r>
          </w:p>
        </w:tc>
      </w:tr>
      <w:tr w:rsidR="00430E00" w:rsidRPr="00FC75DF" w:rsidTr="00430E00">
        <w:trPr>
          <w:trHeight w:val="346"/>
        </w:trPr>
        <w:tc>
          <w:tcPr>
            <w:tcW w:w="423" w:type="dxa"/>
            <w:vMerge/>
            <w:tcBorders>
              <w:top w:val="single" w:sz="4" w:space="0" w:color="auto"/>
              <w:left w:val="single" w:sz="4" w:space="0" w:color="auto"/>
              <w:bottom w:val="single" w:sz="4" w:space="0" w:color="auto"/>
              <w:right w:val="single" w:sz="4" w:space="0" w:color="auto"/>
            </w:tcBorders>
            <w:vAlign w:val="center"/>
          </w:tcPr>
          <w:p w:rsidR="00430E00" w:rsidRPr="00FC75DF" w:rsidRDefault="00430E00" w:rsidP="00B3648F">
            <w:pPr>
              <w:rPr>
                <w:lang w:val="en-GB" w:eastAsia="en-US"/>
              </w:rPr>
            </w:pPr>
          </w:p>
        </w:tc>
        <w:tc>
          <w:tcPr>
            <w:tcW w:w="2018" w:type="dxa"/>
            <w:vMerge/>
            <w:tcBorders>
              <w:top w:val="single" w:sz="4" w:space="0" w:color="auto"/>
              <w:left w:val="single" w:sz="4" w:space="0" w:color="auto"/>
              <w:bottom w:val="single" w:sz="4" w:space="0" w:color="auto"/>
              <w:right w:val="single" w:sz="4" w:space="0" w:color="auto"/>
            </w:tcBorders>
            <w:vAlign w:val="center"/>
          </w:tcPr>
          <w:p w:rsidR="00430E00" w:rsidRPr="00FC75DF" w:rsidRDefault="00430E00" w:rsidP="00B3648F">
            <w:pPr>
              <w:rPr>
                <w:lang w:val="en-GB" w:eastAsia="en-US"/>
              </w:rPr>
            </w:pPr>
          </w:p>
        </w:tc>
        <w:tc>
          <w:tcPr>
            <w:tcW w:w="1972" w:type="dxa"/>
            <w:vMerge/>
            <w:tcBorders>
              <w:top w:val="single" w:sz="4" w:space="0" w:color="auto"/>
              <w:left w:val="single" w:sz="4" w:space="0" w:color="auto"/>
              <w:bottom w:val="single" w:sz="4" w:space="0" w:color="auto"/>
              <w:right w:val="single" w:sz="4" w:space="0" w:color="auto"/>
            </w:tcBorders>
            <w:vAlign w:val="center"/>
          </w:tcPr>
          <w:p w:rsidR="00430E00" w:rsidRPr="00FC75DF" w:rsidRDefault="00430E00" w:rsidP="00B3648F">
            <w:pPr>
              <w:rPr>
                <w:lang w:val="en-GB" w:eastAsia="en-US"/>
              </w:rPr>
            </w:pPr>
          </w:p>
        </w:tc>
        <w:tc>
          <w:tcPr>
            <w:tcW w:w="546" w:type="dxa"/>
            <w:tcBorders>
              <w:top w:val="nil"/>
              <w:left w:val="nil"/>
              <w:bottom w:val="single" w:sz="4" w:space="0" w:color="auto"/>
              <w:right w:val="single" w:sz="4" w:space="0" w:color="auto"/>
            </w:tcBorders>
            <w:noWrap/>
            <w:vAlign w:val="bottom"/>
          </w:tcPr>
          <w:p w:rsidR="00430E00" w:rsidRPr="00FC75DF" w:rsidRDefault="00430E00" w:rsidP="00846C14">
            <w:pPr>
              <w:rPr>
                <w:rFonts w:cs="Calibri"/>
                <w:szCs w:val="22"/>
                <w:lang w:val="en-GB"/>
              </w:rPr>
            </w:pPr>
            <w:r w:rsidRPr="00FC75DF">
              <w:rPr>
                <w:rFonts w:cs="Calibri"/>
                <w:szCs w:val="22"/>
                <w:lang w:val="en-GB"/>
              </w:rPr>
              <w:t>Lect.</w:t>
            </w:r>
          </w:p>
        </w:tc>
        <w:tc>
          <w:tcPr>
            <w:tcW w:w="515" w:type="dxa"/>
            <w:tcBorders>
              <w:top w:val="nil"/>
              <w:left w:val="nil"/>
              <w:bottom w:val="single" w:sz="4" w:space="0" w:color="auto"/>
              <w:right w:val="single" w:sz="4" w:space="0" w:color="auto"/>
            </w:tcBorders>
            <w:vAlign w:val="bottom"/>
          </w:tcPr>
          <w:p w:rsidR="00430E00" w:rsidRPr="00FC75DF" w:rsidRDefault="00430E00" w:rsidP="00846C14">
            <w:pPr>
              <w:rPr>
                <w:rFonts w:cs="Calibri"/>
                <w:szCs w:val="22"/>
                <w:lang w:val="en-GB"/>
              </w:rPr>
            </w:pPr>
            <w:r w:rsidRPr="00FC75DF">
              <w:rPr>
                <w:rFonts w:cs="Calibri"/>
                <w:szCs w:val="22"/>
                <w:lang w:val="en-GB"/>
              </w:rPr>
              <w:t>Sem.</w:t>
            </w:r>
          </w:p>
        </w:tc>
        <w:tc>
          <w:tcPr>
            <w:tcW w:w="516" w:type="dxa"/>
            <w:tcBorders>
              <w:top w:val="nil"/>
              <w:left w:val="nil"/>
              <w:bottom w:val="single" w:sz="4" w:space="0" w:color="auto"/>
              <w:right w:val="single" w:sz="4" w:space="0" w:color="auto"/>
            </w:tcBorders>
            <w:noWrap/>
            <w:vAlign w:val="bottom"/>
          </w:tcPr>
          <w:p w:rsidR="00430E00" w:rsidRPr="00FC75DF" w:rsidRDefault="00430E00" w:rsidP="00846C14">
            <w:pPr>
              <w:rPr>
                <w:rFonts w:cs="Calibri"/>
                <w:szCs w:val="22"/>
                <w:lang w:val="en-GB"/>
              </w:rPr>
            </w:pPr>
            <w:r w:rsidRPr="00FC75DF">
              <w:rPr>
                <w:rFonts w:cs="Calibri"/>
                <w:szCs w:val="22"/>
                <w:lang w:val="en-GB"/>
              </w:rPr>
              <w:t>Tut.</w:t>
            </w:r>
          </w:p>
        </w:tc>
        <w:tc>
          <w:tcPr>
            <w:tcW w:w="642" w:type="dxa"/>
            <w:tcBorders>
              <w:top w:val="single" w:sz="4" w:space="0" w:color="auto"/>
              <w:left w:val="single" w:sz="4" w:space="0" w:color="auto"/>
              <w:bottom w:val="single" w:sz="4" w:space="0" w:color="auto"/>
              <w:right w:val="single" w:sz="4" w:space="0" w:color="auto"/>
            </w:tcBorders>
          </w:tcPr>
          <w:p w:rsidR="00430E00" w:rsidRPr="00FC75DF" w:rsidRDefault="00430E00" w:rsidP="00846C14">
            <w:pPr>
              <w:rPr>
                <w:rFonts w:cs="Calibri"/>
                <w:szCs w:val="22"/>
                <w:lang w:val="en-GB"/>
              </w:rPr>
            </w:pPr>
            <w:r w:rsidRPr="00FC75DF">
              <w:rPr>
                <w:rFonts w:cs="Calibri"/>
                <w:szCs w:val="22"/>
                <w:lang w:val="en-GB"/>
              </w:rPr>
              <w:t>Clinical tutorials</w:t>
            </w:r>
          </w:p>
        </w:tc>
        <w:tc>
          <w:tcPr>
            <w:tcW w:w="849" w:type="dxa"/>
            <w:tcBorders>
              <w:top w:val="single" w:sz="4" w:space="0" w:color="auto"/>
              <w:left w:val="single" w:sz="4" w:space="0" w:color="auto"/>
              <w:bottom w:val="single" w:sz="4" w:space="0" w:color="auto"/>
              <w:right w:val="single" w:sz="4" w:space="0" w:color="auto"/>
            </w:tcBorders>
          </w:tcPr>
          <w:p w:rsidR="00430E00" w:rsidRPr="00FC75DF" w:rsidRDefault="00430E00" w:rsidP="00846C14">
            <w:pPr>
              <w:rPr>
                <w:rFonts w:cs="Calibri"/>
                <w:szCs w:val="22"/>
                <w:lang w:val="en-GB"/>
              </w:rPr>
            </w:pPr>
            <w:r w:rsidRPr="00FC75DF">
              <w:rPr>
                <w:rFonts w:cs="Calibri"/>
                <w:szCs w:val="22"/>
                <w:lang w:val="en-GB"/>
              </w:rPr>
              <w:t>Other commit.</w:t>
            </w:r>
          </w:p>
        </w:tc>
        <w:tc>
          <w:tcPr>
            <w:tcW w:w="710" w:type="dxa"/>
            <w:vMerge/>
            <w:tcBorders>
              <w:top w:val="single" w:sz="4" w:space="0" w:color="auto"/>
              <w:left w:val="single" w:sz="4" w:space="0" w:color="auto"/>
              <w:bottom w:val="single" w:sz="4" w:space="0" w:color="auto"/>
              <w:right w:val="single" w:sz="4" w:space="0" w:color="auto"/>
            </w:tcBorders>
            <w:vAlign w:val="center"/>
          </w:tcPr>
          <w:p w:rsidR="00430E00" w:rsidRPr="00FC75DF" w:rsidRDefault="00430E00" w:rsidP="00B3648F">
            <w:pPr>
              <w:rPr>
                <w:lang w:val="en-GB" w:eastAsia="en-US"/>
              </w:rPr>
            </w:pPr>
          </w:p>
        </w:tc>
        <w:tc>
          <w:tcPr>
            <w:tcW w:w="554" w:type="dxa"/>
            <w:vMerge/>
            <w:tcBorders>
              <w:top w:val="single" w:sz="4" w:space="0" w:color="auto"/>
              <w:left w:val="single" w:sz="4" w:space="0" w:color="auto"/>
              <w:bottom w:val="single" w:sz="4" w:space="0" w:color="auto"/>
              <w:right w:val="single" w:sz="4" w:space="0" w:color="auto"/>
            </w:tcBorders>
            <w:vAlign w:val="center"/>
          </w:tcPr>
          <w:p w:rsidR="00430E00" w:rsidRPr="00FC75DF" w:rsidRDefault="00430E00" w:rsidP="00B3648F">
            <w:pPr>
              <w:rPr>
                <w:lang w:val="en-GB" w:eastAsia="en-US"/>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430E00" w:rsidRPr="00FC75DF" w:rsidRDefault="00430E00" w:rsidP="00B3648F">
            <w:pPr>
              <w:rPr>
                <w:lang w:val="en-GB" w:eastAsia="en-US"/>
              </w:rPr>
            </w:pPr>
          </w:p>
        </w:tc>
      </w:tr>
      <w:tr w:rsidR="00B3648F" w:rsidRPr="00FC75DF" w:rsidTr="00430E00">
        <w:trPr>
          <w:trHeight w:val="255"/>
        </w:trPr>
        <w:tc>
          <w:tcPr>
            <w:tcW w:w="423" w:type="dxa"/>
            <w:tcBorders>
              <w:top w:val="nil"/>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11</w:t>
            </w:r>
          </w:p>
        </w:tc>
        <w:tc>
          <w:tcPr>
            <w:tcW w:w="2018" w:type="dxa"/>
            <w:tcBorders>
              <w:top w:val="nil"/>
              <w:left w:val="nil"/>
              <w:bottom w:val="single" w:sz="4" w:space="0" w:color="auto"/>
              <w:right w:val="single" w:sz="4" w:space="0" w:color="auto"/>
            </w:tcBorders>
            <w:noWrap/>
            <w:vAlign w:val="bottom"/>
          </w:tcPr>
          <w:p w:rsidR="00B3648F" w:rsidRPr="00FC75DF" w:rsidRDefault="004C5D1E" w:rsidP="004C5D1E">
            <w:pPr>
              <w:rPr>
                <w:lang w:val="en-GB" w:eastAsia="en-US"/>
              </w:rPr>
            </w:pPr>
            <w:r w:rsidRPr="00FC75DF">
              <w:rPr>
                <w:lang w:val="en-GB" w:eastAsia="en-US"/>
              </w:rPr>
              <w:t>Philosophy of Religion</w:t>
            </w:r>
          </w:p>
        </w:tc>
        <w:tc>
          <w:tcPr>
            <w:tcW w:w="1972"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 xml:space="preserve">Anton </w:t>
            </w:r>
            <w:proofErr w:type="spellStart"/>
            <w:r w:rsidRPr="00FC75DF">
              <w:rPr>
                <w:lang w:val="en-GB" w:eastAsia="en-US"/>
              </w:rPr>
              <w:t>Jamnik</w:t>
            </w:r>
            <w:proofErr w:type="spellEnd"/>
            <w:r w:rsidRPr="00FC75DF">
              <w:rPr>
                <w:lang w:val="en-GB" w:eastAsia="en-US"/>
              </w:rPr>
              <w:t>,</w:t>
            </w:r>
          </w:p>
          <w:p w:rsidR="00B3648F" w:rsidRPr="00FC75DF" w:rsidRDefault="00B3648F" w:rsidP="00B3648F">
            <w:pPr>
              <w:rPr>
                <w:lang w:val="en-GB" w:eastAsia="en-US"/>
              </w:rPr>
            </w:pPr>
            <w:proofErr w:type="spellStart"/>
            <w:r w:rsidRPr="00FC75DF">
              <w:rPr>
                <w:lang w:val="en-GB" w:eastAsia="en-US"/>
              </w:rPr>
              <w:t>Mateja</w:t>
            </w:r>
            <w:proofErr w:type="spellEnd"/>
            <w:r w:rsidRPr="00FC75DF">
              <w:rPr>
                <w:lang w:val="en-GB" w:eastAsia="en-US"/>
              </w:rPr>
              <w:t xml:space="preserve"> </w:t>
            </w:r>
            <w:proofErr w:type="spellStart"/>
            <w:r w:rsidRPr="00FC75DF">
              <w:rPr>
                <w:lang w:val="en-GB" w:eastAsia="en-US"/>
              </w:rPr>
              <w:t>Pevec</w:t>
            </w:r>
            <w:proofErr w:type="spellEnd"/>
            <w:r w:rsidRPr="00FC75DF">
              <w:rPr>
                <w:lang w:val="en-GB" w:eastAsia="en-US"/>
              </w:rPr>
              <w:t xml:space="preserve"> </w:t>
            </w:r>
            <w:proofErr w:type="spellStart"/>
            <w:r w:rsidRPr="00FC75DF">
              <w:rPr>
                <w:lang w:val="en-GB" w:eastAsia="en-US"/>
              </w:rPr>
              <w:t>Rozman</w:t>
            </w:r>
            <w:proofErr w:type="spellEnd"/>
          </w:p>
        </w:tc>
        <w:tc>
          <w:tcPr>
            <w:tcW w:w="546"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30</w:t>
            </w:r>
          </w:p>
        </w:tc>
        <w:tc>
          <w:tcPr>
            <w:tcW w:w="515"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30</w:t>
            </w:r>
          </w:p>
        </w:tc>
        <w:tc>
          <w:tcPr>
            <w:tcW w:w="516"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w:t>
            </w:r>
          </w:p>
        </w:tc>
        <w:tc>
          <w:tcPr>
            <w:tcW w:w="642" w:type="dxa"/>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849" w:type="dxa"/>
            <w:tcBorders>
              <w:top w:val="single" w:sz="4" w:space="0" w:color="auto"/>
              <w:left w:val="single" w:sz="4" w:space="0" w:color="auto"/>
              <w:bottom w:val="single" w:sz="4" w:space="0" w:color="auto"/>
              <w:right w:val="single" w:sz="4" w:space="0" w:color="auto"/>
            </w:tcBorders>
          </w:tcPr>
          <w:p w:rsidR="00B3648F" w:rsidRPr="00FC75DF" w:rsidRDefault="00B3648F" w:rsidP="00B3648F">
            <w:pPr>
              <w:rPr>
                <w:lang w:val="en-GB" w:eastAsia="en-US"/>
              </w:rPr>
            </w:pPr>
          </w:p>
        </w:tc>
        <w:tc>
          <w:tcPr>
            <w:tcW w:w="710" w:type="dxa"/>
            <w:tcBorders>
              <w:top w:val="single" w:sz="4" w:space="0" w:color="auto"/>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90</w:t>
            </w:r>
          </w:p>
        </w:tc>
        <w:tc>
          <w:tcPr>
            <w:tcW w:w="554"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150</w:t>
            </w:r>
          </w:p>
        </w:tc>
        <w:tc>
          <w:tcPr>
            <w:tcW w:w="467"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5</w:t>
            </w:r>
          </w:p>
        </w:tc>
      </w:tr>
      <w:tr w:rsidR="00B3648F" w:rsidRPr="00FC75DF" w:rsidTr="00430E00">
        <w:trPr>
          <w:trHeight w:val="255"/>
        </w:trPr>
        <w:tc>
          <w:tcPr>
            <w:tcW w:w="423" w:type="dxa"/>
            <w:tcBorders>
              <w:top w:val="nil"/>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12</w:t>
            </w:r>
          </w:p>
        </w:tc>
        <w:tc>
          <w:tcPr>
            <w:tcW w:w="2018" w:type="dxa"/>
            <w:tcBorders>
              <w:top w:val="nil"/>
              <w:left w:val="nil"/>
              <w:bottom w:val="single" w:sz="4" w:space="0" w:color="auto"/>
              <w:right w:val="single" w:sz="4" w:space="0" w:color="auto"/>
            </w:tcBorders>
            <w:noWrap/>
            <w:vAlign w:val="bottom"/>
          </w:tcPr>
          <w:p w:rsidR="00B3648F" w:rsidRPr="00FC75DF" w:rsidRDefault="004C5D1E" w:rsidP="00B3648F">
            <w:pPr>
              <w:rPr>
                <w:lang w:val="en-GB" w:eastAsia="en-US"/>
              </w:rPr>
            </w:pPr>
            <w:r w:rsidRPr="00FC75DF">
              <w:rPr>
                <w:lang w:val="en-GB" w:eastAsia="en-US"/>
              </w:rPr>
              <w:t xml:space="preserve">Fundamental Theology and </w:t>
            </w:r>
            <w:proofErr w:type="spellStart"/>
            <w:r w:rsidRPr="00FC75DF">
              <w:rPr>
                <w:lang w:val="en-GB" w:eastAsia="en-US"/>
              </w:rPr>
              <w:t>Religiology</w:t>
            </w:r>
            <w:proofErr w:type="spellEnd"/>
          </w:p>
        </w:tc>
        <w:tc>
          <w:tcPr>
            <w:tcW w:w="1972"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 xml:space="preserve">Mari </w:t>
            </w:r>
            <w:proofErr w:type="spellStart"/>
            <w:r w:rsidRPr="00FC75DF">
              <w:rPr>
                <w:lang w:val="en-GB" w:eastAsia="en-US"/>
              </w:rPr>
              <w:t>Jože</w:t>
            </w:r>
            <w:proofErr w:type="spellEnd"/>
            <w:r w:rsidRPr="00FC75DF">
              <w:rPr>
                <w:lang w:val="en-GB" w:eastAsia="en-US"/>
              </w:rPr>
              <w:t xml:space="preserve"> </w:t>
            </w:r>
            <w:proofErr w:type="spellStart"/>
            <w:r w:rsidRPr="00FC75DF">
              <w:rPr>
                <w:lang w:val="en-GB" w:eastAsia="en-US"/>
              </w:rPr>
              <w:t>Osredkar</w:t>
            </w:r>
            <w:proofErr w:type="spellEnd"/>
          </w:p>
        </w:tc>
        <w:tc>
          <w:tcPr>
            <w:tcW w:w="546"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30</w:t>
            </w:r>
          </w:p>
        </w:tc>
        <w:tc>
          <w:tcPr>
            <w:tcW w:w="515"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30</w:t>
            </w:r>
          </w:p>
        </w:tc>
        <w:tc>
          <w:tcPr>
            <w:tcW w:w="516"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w:t>
            </w:r>
          </w:p>
        </w:tc>
        <w:tc>
          <w:tcPr>
            <w:tcW w:w="642" w:type="dxa"/>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849" w:type="dxa"/>
            <w:tcBorders>
              <w:top w:val="single" w:sz="4" w:space="0" w:color="auto"/>
              <w:left w:val="single" w:sz="4" w:space="0" w:color="auto"/>
              <w:bottom w:val="single" w:sz="4" w:space="0" w:color="auto"/>
              <w:right w:val="single" w:sz="4" w:space="0" w:color="auto"/>
            </w:tcBorders>
          </w:tcPr>
          <w:p w:rsidR="00B3648F" w:rsidRPr="00FC75DF" w:rsidRDefault="00B3648F" w:rsidP="00B3648F">
            <w:pPr>
              <w:rPr>
                <w:lang w:val="en-GB" w:eastAsia="en-US"/>
              </w:rPr>
            </w:pPr>
          </w:p>
        </w:tc>
        <w:tc>
          <w:tcPr>
            <w:tcW w:w="710" w:type="dxa"/>
            <w:tcBorders>
              <w:top w:val="single" w:sz="4" w:space="0" w:color="auto"/>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90</w:t>
            </w:r>
          </w:p>
        </w:tc>
        <w:tc>
          <w:tcPr>
            <w:tcW w:w="554"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150</w:t>
            </w:r>
          </w:p>
        </w:tc>
        <w:tc>
          <w:tcPr>
            <w:tcW w:w="467"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5</w:t>
            </w:r>
          </w:p>
        </w:tc>
      </w:tr>
      <w:tr w:rsidR="00B3648F" w:rsidRPr="00FC75DF" w:rsidTr="00430E00">
        <w:trPr>
          <w:trHeight w:val="255"/>
        </w:trPr>
        <w:tc>
          <w:tcPr>
            <w:tcW w:w="423" w:type="dxa"/>
            <w:tcBorders>
              <w:top w:val="nil"/>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13</w:t>
            </w:r>
          </w:p>
        </w:tc>
        <w:tc>
          <w:tcPr>
            <w:tcW w:w="2018" w:type="dxa"/>
            <w:tcBorders>
              <w:top w:val="nil"/>
              <w:left w:val="nil"/>
              <w:bottom w:val="single" w:sz="4" w:space="0" w:color="auto"/>
              <w:right w:val="single" w:sz="4" w:space="0" w:color="auto"/>
            </w:tcBorders>
            <w:noWrap/>
            <w:vAlign w:val="bottom"/>
          </w:tcPr>
          <w:p w:rsidR="00B3648F" w:rsidRPr="00FC75DF" w:rsidRDefault="004C5D1E" w:rsidP="004C5D1E">
            <w:pPr>
              <w:rPr>
                <w:lang w:val="en-GB" w:eastAsia="en-US"/>
              </w:rPr>
            </w:pPr>
            <w:r w:rsidRPr="00FC75DF">
              <w:rPr>
                <w:lang w:val="en-GB" w:eastAsia="en-US"/>
              </w:rPr>
              <w:t>Introduction to Psychology and Sociology of Religion</w:t>
            </w:r>
          </w:p>
        </w:tc>
        <w:tc>
          <w:tcPr>
            <w:tcW w:w="1972"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 xml:space="preserve">Christian </w:t>
            </w:r>
            <w:proofErr w:type="spellStart"/>
            <w:r w:rsidRPr="00FC75DF">
              <w:rPr>
                <w:lang w:val="en-GB" w:eastAsia="en-US"/>
              </w:rPr>
              <w:t>Gostečnik</w:t>
            </w:r>
            <w:proofErr w:type="spellEnd"/>
            <w:r w:rsidRPr="00FC75DF">
              <w:rPr>
                <w:lang w:val="en-GB" w:eastAsia="en-US"/>
              </w:rPr>
              <w:t xml:space="preserve">, Igor </w:t>
            </w:r>
            <w:proofErr w:type="spellStart"/>
            <w:r w:rsidRPr="00FC75DF">
              <w:rPr>
                <w:lang w:val="en-GB" w:eastAsia="en-US"/>
              </w:rPr>
              <w:t>Bahovec</w:t>
            </w:r>
            <w:proofErr w:type="spellEnd"/>
          </w:p>
        </w:tc>
        <w:tc>
          <w:tcPr>
            <w:tcW w:w="546"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30</w:t>
            </w:r>
          </w:p>
        </w:tc>
        <w:tc>
          <w:tcPr>
            <w:tcW w:w="515"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30</w:t>
            </w:r>
          </w:p>
        </w:tc>
        <w:tc>
          <w:tcPr>
            <w:tcW w:w="516"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w:t>
            </w:r>
          </w:p>
        </w:tc>
        <w:tc>
          <w:tcPr>
            <w:tcW w:w="642" w:type="dxa"/>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849" w:type="dxa"/>
            <w:tcBorders>
              <w:top w:val="single" w:sz="4" w:space="0" w:color="auto"/>
              <w:left w:val="single" w:sz="4" w:space="0" w:color="auto"/>
              <w:bottom w:val="single" w:sz="4" w:space="0" w:color="auto"/>
              <w:right w:val="single" w:sz="4" w:space="0" w:color="auto"/>
            </w:tcBorders>
          </w:tcPr>
          <w:p w:rsidR="00B3648F" w:rsidRPr="00FC75DF" w:rsidRDefault="00B3648F" w:rsidP="00B3648F">
            <w:pPr>
              <w:rPr>
                <w:lang w:val="en-GB" w:eastAsia="en-US"/>
              </w:rPr>
            </w:pPr>
          </w:p>
        </w:tc>
        <w:tc>
          <w:tcPr>
            <w:tcW w:w="710" w:type="dxa"/>
            <w:tcBorders>
              <w:top w:val="single" w:sz="4" w:space="0" w:color="auto"/>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90</w:t>
            </w:r>
          </w:p>
        </w:tc>
        <w:tc>
          <w:tcPr>
            <w:tcW w:w="554"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150</w:t>
            </w:r>
          </w:p>
        </w:tc>
        <w:tc>
          <w:tcPr>
            <w:tcW w:w="467"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5</w:t>
            </w:r>
          </w:p>
        </w:tc>
      </w:tr>
      <w:tr w:rsidR="00B3648F" w:rsidRPr="00FC75DF" w:rsidTr="00430E00">
        <w:tc>
          <w:tcPr>
            <w:tcW w:w="4413" w:type="dxa"/>
            <w:gridSpan w:val="3"/>
            <w:tcBorders>
              <w:top w:val="single" w:sz="4" w:space="0" w:color="auto"/>
              <w:left w:val="single" w:sz="4" w:space="0" w:color="auto"/>
              <w:bottom w:val="single" w:sz="4" w:space="0" w:color="auto"/>
              <w:right w:val="single" w:sz="4" w:space="0" w:color="auto"/>
            </w:tcBorders>
            <w:noWrap/>
            <w:vAlign w:val="bottom"/>
          </w:tcPr>
          <w:p w:rsidR="00B3648F" w:rsidRPr="00FC75DF" w:rsidRDefault="00846C14" w:rsidP="00B3648F">
            <w:pPr>
              <w:rPr>
                <w:lang w:val="en-GB" w:eastAsia="en-US"/>
              </w:rPr>
            </w:pPr>
            <w:r w:rsidRPr="00FC75DF">
              <w:rPr>
                <w:lang w:val="en-GB" w:eastAsia="en-US"/>
              </w:rPr>
              <w:t>TOTAL</w:t>
            </w:r>
          </w:p>
        </w:tc>
        <w:tc>
          <w:tcPr>
            <w:tcW w:w="546" w:type="dxa"/>
            <w:tcBorders>
              <w:top w:val="single" w:sz="4" w:space="0" w:color="auto"/>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90</w:t>
            </w:r>
          </w:p>
        </w:tc>
        <w:tc>
          <w:tcPr>
            <w:tcW w:w="515" w:type="dxa"/>
            <w:tcBorders>
              <w:top w:val="single" w:sz="4" w:space="0" w:color="auto"/>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90</w:t>
            </w:r>
          </w:p>
        </w:tc>
        <w:tc>
          <w:tcPr>
            <w:tcW w:w="516" w:type="dxa"/>
            <w:tcBorders>
              <w:top w:val="single" w:sz="4" w:space="0" w:color="auto"/>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w:t>
            </w:r>
          </w:p>
        </w:tc>
        <w:tc>
          <w:tcPr>
            <w:tcW w:w="642" w:type="dxa"/>
            <w:tcBorders>
              <w:top w:val="single" w:sz="4" w:space="0" w:color="auto"/>
              <w:left w:val="single" w:sz="4" w:space="0" w:color="auto"/>
              <w:bottom w:val="single" w:sz="4" w:space="0" w:color="auto"/>
              <w:right w:val="single" w:sz="4" w:space="0" w:color="auto"/>
            </w:tcBorders>
          </w:tcPr>
          <w:p w:rsidR="00B3648F" w:rsidRPr="00FC75DF" w:rsidRDefault="00B3648F" w:rsidP="00B3648F">
            <w:pPr>
              <w:rPr>
                <w:lang w:val="en-GB" w:eastAsia="en-US"/>
              </w:rPr>
            </w:pPr>
          </w:p>
        </w:tc>
        <w:tc>
          <w:tcPr>
            <w:tcW w:w="849" w:type="dxa"/>
            <w:tcBorders>
              <w:top w:val="single" w:sz="4" w:space="0" w:color="auto"/>
              <w:left w:val="single" w:sz="4" w:space="0" w:color="auto"/>
              <w:bottom w:val="single" w:sz="4" w:space="0" w:color="auto"/>
              <w:right w:val="single" w:sz="4" w:space="0" w:color="auto"/>
            </w:tcBorders>
          </w:tcPr>
          <w:p w:rsidR="00B3648F" w:rsidRPr="00FC75DF" w:rsidRDefault="00B3648F" w:rsidP="00B3648F">
            <w:pPr>
              <w:rPr>
                <w:lang w:val="en-GB" w:eastAsia="en-US"/>
              </w:rPr>
            </w:pPr>
          </w:p>
        </w:tc>
        <w:tc>
          <w:tcPr>
            <w:tcW w:w="710" w:type="dxa"/>
            <w:tcBorders>
              <w:top w:val="single" w:sz="4" w:space="0" w:color="auto"/>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270</w:t>
            </w:r>
          </w:p>
        </w:tc>
        <w:tc>
          <w:tcPr>
            <w:tcW w:w="554" w:type="dxa"/>
            <w:tcBorders>
              <w:top w:val="single" w:sz="4" w:space="0" w:color="auto"/>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450</w:t>
            </w:r>
          </w:p>
        </w:tc>
        <w:tc>
          <w:tcPr>
            <w:tcW w:w="467" w:type="dxa"/>
            <w:tcBorders>
              <w:top w:val="single" w:sz="4" w:space="0" w:color="auto"/>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15</w:t>
            </w:r>
          </w:p>
        </w:tc>
      </w:tr>
    </w:tbl>
    <w:p w:rsidR="00B3648F" w:rsidRPr="00FC75DF" w:rsidRDefault="00B3648F" w:rsidP="00B3648F">
      <w:pPr>
        <w:rPr>
          <w:lang w:val="en-GB" w:eastAsia="en-US"/>
        </w:rPr>
      </w:pPr>
    </w:p>
    <w:p w:rsidR="00B3648F" w:rsidRPr="00FC75DF" w:rsidRDefault="00B3648F" w:rsidP="00B3648F">
      <w:pPr>
        <w:rPr>
          <w:lang w:val="en-GB" w:eastAsia="en-US"/>
        </w:rPr>
      </w:pPr>
    </w:p>
    <w:p w:rsidR="00B3648F" w:rsidRPr="00FC75DF" w:rsidRDefault="00B3648F" w:rsidP="00B3648F">
      <w:pPr>
        <w:rPr>
          <w:lang w:val="en-GB" w:eastAsia="en-US"/>
        </w:rPr>
      </w:pPr>
      <w:r w:rsidRPr="00FC75DF">
        <w:rPr>
          <w:lang w:val="en-GB" w:eastAsia="en-US"/>
        </w:rPr>
        <w:br w:type="page"/>
      </w:r>
    </w:p>
    <w:tbl>
      <w:tblPr>
        <w:tblW w:w="5000" w:type="pct"/>
        <w:tblLayout w:type="fixed"/>
        <w:tblCellMar>
          <w:left w:w="70" w:type="dxa"/>
          <w:right w:w="70" w:type="dxa"/>
        </w:tblCellMar>
        <w:tblLook w:val="00A0" w:firstRow="1" w:lastRow="0" w:firstColumn="1" w:lastColumn="0" w:noHBand="0" w:noVBand="0"/>
      </w:tblPr>
      <w:tblGrid>
        <w:gridCol w:w="410"/>
        <w:gridCol w:w="1997"/>
        <w:gridCol w:w="1920"/>
        <w:gridCol w:w="474"/>
        <w:gridCol w:w="482"/>
        <w:gridCol w:w="367"/>
        <w:gridCol w:w="148"/>
        <w:gridCol w:w="689"/>
        <w:gridCol w:w="881"/>
        <w:gridCol w:w="501"/>
        <w:gridCol w:w="595"/>
        <w:gridCol w:w="598"/>
      </w:tblGrid>
      <w:tr w:rsidR="00B3648F" w:rsidRPr="00FC75DF" w:rsidTr="00430E00">
        <w:trPr>
          <w:trHeight w:val="617"/>
        </w:trPr>
        <w:tc>
          <w:tcPr>
            <w:tcW w:w="9212" w:type="dxa"/>
            <w:gridSpan w:val="12"/>
            <w:tcBorders>
              <w:top w:val="single" w:sz="4" w:space="0" w:color="auto"/>
              <w:left w:val="single" w:sz="4" w:space="0" w:color="auto"/>
              <w:bottom w:val="single" w:sz="4" w:space="0" w:color="auto"/>
              <w:right w:val="single" w:sz="4" w:space="0" w:color="auto"/>
            </w:tcBorders>
          </w:tcPr>
          <w:p w:rsidR="00B3648F" w:rsidRPr="00FC75DF" w:rsidRDefault="00430E00" w:rsidP="00B3648F">
            <w:pPr>
              <w:rPr>
                <w:lang w:val="en-GB" w:eastAsia="en-US"/>
              </w:rPr>
            </w:pPr>
            <w:r w:rsidRPr="00FC75DF">
              <w:rPr>
                <w:lang w:val="en-GB" w:eastAsia="en-US"/>
              </w:rPr>
              <w:lastRenderedPageBreak/>
              <w:t>5th</w:t>
            </w:r>
            <w:r w:rsidR="00B3648F" w:rsidRPr="00FC75DF">
              <w:rPr>
                <w:lang w:val="en-GB" w:eastAsia="en-US"/>
              </w:rPr>
              <w:t xml:space="preserve"> semester</w:t>
            </w:r>
          </w:p>
        </w:tc>
      </w:tr>
      <w:tr w:rsidR="00430E00" w:rsidRPr="00FC75DF" w:rsidTr="00430E00">
        <w:trPr>
          <w:trHeight w:val="397"/>
        </w:trPr>
        <w:tc>
          <w:tcPr>
            <w:tcW w:w="415" w:type="dxa"/>
            <w:vMerge w:val="restart"/>
            <w:tcBorders>
              <w:top w:val="single" w:sz="4" w:space="0" w:color="auto"/>
              <w:left w:val="single" w:sz="4" w:space="0" w:color="auto"/>
              <w:bottom w:val="single" w:sz="4" w:space="0" w:color="auto"/>
              <w:right w:val="single" w:sz="4" w:space="0" w:color="auto"/>
            </w:tcBorders>
            <w:vAlign w:val="bottom"/>
          </w:tcPr>
          <w:p w:rsidR="00430E00" w:rsidRPr="00FC75DF" w:rsidRDefault="00430E00" w:rsidP="00846C14">
            <w:pPr>
              <w:rPr>
                <w:rFonts w:cs="Calibri"/>
                <w:szCs w:val="22"/>
                <w:lang w:val="en-GB"/>
              </w:rPr>
            </w:pPr>
            <w:r w:rsidRPr="00FC75DF">
              <w:rPr>
                <w:rFonts w:cs="Calibri"/>
                <w:szCs w:val="22"/>
                <w:lang w:val="en-GB"/>
              </w:rPr>
              <w:t>No.</w:t>
            </w:r>
          </w:p>
        </w:tc>
        <w:tc>
          <w:tcPr>
            <w:tcW w:w="2035" w:type="dxa"/>
            <w:vMerge w:val="restart"/>
            <w:tcBorders>
              <w:top w:val="single" w:sz="4" w:space="0" w:color="auto"/>
              <w:left w:val="single" w:sz="4" w:space="0" w:color="auto"/>
              <w:bottom w:val="single" w:sz="4" w:space="0" w:color="auto"/>
              <w:right w:val="single" w:sz="4" w:space="0" w:color="auto"/>
            </w:tcBorders>
            <w:noWrap/>
            <w:vAlign w:val="bottom"/>
          </w:tcPr>
          <w:p w:rsidR="00430E00" w:rsidRPr="00FC75DF" w:rsidRDefault="00430E00" w:rsidP="00846C14">
            <w:pPr>
              <w:rPr>
                <w:rFonts w:cs="Calibri"/>
                <w:szCs w:val="22"/>
                <w:lang w:val="en-GB"/>
              </w:rPr>
            </w:pPr>
            <w:r w:rsidRPr="00FC75DF">
              <w:rPr>
                <w:rFonts w:cs="Calibri"/>
                <w:szCs w:val="22"/>
                <w:lang w:val="en-GB"/>
              </w:rPr>
              <w:t>Course unit</w:t>
            </w:r>
          </w:p>
        </w:tc>
        <w:tc>
          <w:tcPr>
            <w:tcW w:w="1956" w:type="dxa"/>
            <w:vMerge w:val="restart"/>
            <w:tcBorders>
              <w:top w:val="single" w:sz="4" w:space="0" w:color="auto"/>
              <w:left w:val="single" w:sz="4" w:space="0" w:color="auto"/>
              <w:bottom w:val="single" w:sz="4" w:space="0" w:color="auto"/>
              <w:right w:val="single" w:sz="4" w:space="0" w:color="auto"/>
            </w:tcBorders>
            <w:noWrap/>
            <w:vAlign w:val="bottom"/>
          </w:tcPr>
          <w:p w:rsidR="00430E00" w:rsidRPr="00FC75DF" w:rsidRDefault="00430E00" w:rsidP="00846C14">
            <w:pPr>
              <w:rPr>
                <w:rFonts w:cs="Calibri"/>
                <w:szCs w:val="22"/>
                <w:lang w:val="en-GB"/>
              </w:rPr>
            </w:pPr>
            <w:r w:rsidRPr="00FC75DF">
              <w:rPr>
                <w:rFonts w:cs="Calibri"/>
                <w:szCs w:val="22"/>
                <w:lang w:val="en-GB"/>
              </w:rPr>
              <w:t>Lecturer</w:t>
            </w:r>
          </w:p>
        </w:tc>
        <w:tc>
          <w:tcPr>
            <w:tcW w:w="1341" w:type="dxa"/>
            <w:gridSpan w:val="3"/>
            <w:tcBorders>
              <w:top w:val="single" w:sz="4" w:space="0" w:color="auto"/>
              <w:left w:val="nil"/>
              <w:bottom w:val="single" w:sz="4" w:space="0" w:color="auto"/>
              <w:right w:val="nil"/>
            </w:tcBorders>
          </w:tcPr>
          <w:p w:rsidR="00430E00" w:rsidRPr="00FC75DF" w:rsidRDefault="00430E00" w:rsidP="00846C14">
            <w:pPr>
              <w:jc w:val="center"/>
              <w:rPr>
                <w:rFonts w:cs="Calibri"/>
                <w:szCs w:val="22"/>
                <w:lang w:val="en-GB"/>
              </w:rPr>
            </w:pPr>
          </w:p>
        </w:tc>
        <w:tc>
          <w:tcPr>
            <w:tcW w:w="1746" w:type="dxa"/>
            <w:gridSpan w:val="3"/>
            <w:tcBorders>
              <w:top w:val="single" w:sz="4" w:space="0" w:color="auto"/>
              <w:left w:val="nil"/>
              <w:bottom w:val="single" w:sz="4" w:space="0" w:color="auto"/>
              <w:right w:val="single" w:sz="4" w:space="0" w:color="auto"/>
            </w:tcBorders>
            <w:noWrap/>
            <w:vAlign w:val="bottom"/>
          </w:tcPr>
          <w:p w:rsidR="00430E00" w:rsidRPr="00FC75DF" w:rsidRDefault="00430E00" w:rsidP="00846C14">
            <w:pPr>
              <w:rPr>
                <w:rFonts w:cs="Calibri"/>
                <w:szCs w:val="22"/>
                <w:lang w:val="en-GB"/>
              </w:rPr>
            </w:pPr>
            <w:r w:rsidRPr="00FC75DF">
              <w:rPr>
                <w:rFonts w:cs="Calibri"/>
                <w:szCs w:val="22"/>
                <w:lang w:val="en-GB"/>
              </w:rPr>
              <w:t>Contact hours</w:t>
            </w:r>
          </w:p>
        </w:tc>
        <w:tc>
          <w:tcPr>
            <w:tcW w:w="508" w:type="dxa"/>
            <w:vMerge w:val="restart"/>
            <w:tcBorders>
              <w:top w:val="single" w:sz="4" w:space="0" w:color="auto"/>
              <w:left w:val="single" w:sz="4" w:space="0" w:color="auto"/>
              <w:bottom w:val="single" w:sz="4" w:space="0" w:color="auto"/>
              <w:right w:val="single" w:sz="4" w:space="0" w:color="auto"/>
            </w:tcBorders>
            <w:vAlign w:val="bottom"/>
          </w:tcPr>
          <w:p w:rsidR="00430E00" w:rsidRPr="00FC75DF" w:rsidRDefault="00430E00" w:rsidP="00846C14">
            <w:pPr>
              <w:rPr>
                <w:rFonts w:cs="Calibri"/>
                <w:szCs w:val="22"/>
                <w:lang w:val="en-GB"/>
              </w:rPr>
            </w:pPr>
            <w:r w:rsidRPr="00FC75DF">
              <w:rPr>
                <w:rFonts w:cs="Calibri"/>
                <w:szCs w:val="22"/>
                <w:lang w:val="en-GB"/>
              </w:rPr>
              <w:t>Individual work</w:t>
            </w:r>
          </w:p>
        </w:tc>
        <w:tc>
          <w:tcPr>
            <w:tcW w:w="604" w:type="dxa"/>
            <w:vMerge w:val="restart"/>
            <w:tcBorders>
              <w:top w:val="single" w:sz="4" w:space="0" w:color="auto"/>
              <w:left w:val="single" w:sz="4" w:space="0" w:color="auto"/>
              <w:bottom w:val="single" w:sz="4" w:space="0" w:color="auto"/>
              <w:right w:val="single" w:sz="4" w:space="0" w:color="auto"/>
            </w:tcBorders>
            <w:vAlign w:val="bottom"/>
          </w:tcPr>
          <w:p w:rsidR="00430E00" w:rsidRPr="00FC75DF" w:rsidRDefault="00430E00" w:rsidP="00846C14">
            <w:pPr>
              <w:rPr>
                <w:rFonts w:cs="Calibri"/>
                <w:szCs w:val="22"/>
                <w:lang w:val="en-GB"/>
              </w:rPr>
            </w:pPr>
            <w:r w:rsidRPr="00FC75DF">
              <w:rPr>
                <w:rFonts w:cs="Calibri"/>
                <w:szCs w:val="22"/>
                <w:lang w:val="en-GB"/>
              </w:rPr>
              <w:t xml:space="preserve">Total hours </w:t>
            </w:r>
          </w:p>
        </w:tc>
        <w:tc>
          <w:tcPr>
            <w:tcW w:w="607" w:type="dxa"/>
            <w:vMerge w:val="restart"/>
            <w:tcBorders>
              <w:top w:val="single" w:sz="4" w:space="0" w:color="auto"/>
              <w:left w:val="single" w:sz="4" w:space="0" w:color="auto"/>
              <w:bottom w:val="single" w:sz="4" w:space="0" w:color="auto"/>
              <w:right w:val="single" w:sz="4" w:space="0" w:color="auto"/>
            </w:tcBorders>
            <w:noWrap/>
            <w:vAlign w:val="bottom"/>
          </w:tcPr>
          <w:p w:rsidR="00430E00" w:rsidRPr="00FC75DF" w:rsidRDefault="00430E00" w:rsidP="00846C14">
            <w:pPr>
              <w:rPr>
                <w:rFonts w:cs="Calibri"/>
                <w:szCs w:val="22"/>
                <w:lang w:val="en-GB"/>
              </w:rPr>
            </w:pPr>
            <w:r w:rsidRPr="00FC75DF">
              <w:rPr>
                <w:rFonts w:cs="Calibri"/>
                <w:szCs w:val="22"/>
                <w:lang w:val="en-GB"/>
              </w:rPr>
              <w:t>ECTS</w:t>
            </w:r>
          </w:p>
        </w:tc>
      </w:tr>
      <w:tr w:rsidR="00430E00" w:rsidRPr="00FC75DF" w:rsidTr="00430E00">
        <w:trPr>
          <w:trHeight w:val="346"/>
        </w:trPr>
        <w:tc>
          <w:tcPr>
            <w:tcW w:w="415" w:type="dxa"/>
            <w:vMerge/>
            <w:tcBorders>
              <w:top w:val="single" w:sz="4" w:space="0" w:color="auto"/>
              <w:left w:val="single" w:sz="4" w:space="0" w:color="auto"/>
              <w:bottom w:val="single" w:sz="4" w:space="0" w:color="auto"/>
              <w:right w:val="single" w:sz="4" w:space="0" w:color="auto"/>
            </w:tcBorders>
            <w:vAlign w:val="center"/>
          </w:tcPr>
          <w:p w:rsidR="00430E00" w:rsidRPr="00FC75DF" w:rsidRDefault="00430E00" w:rsidP="00B3648F">
            <w:pPr>
              <w:rPr>
                <w:lang w:val="en-GB" w:eastAsia="en-US"/>
              </w:rPr>
            </w:pPr>
          </w:p>
        </w:tc>
        <w:tc>
          <w:tcPr>
            <w:tcW w:w="2035" w:type="dxa"/>
            <w:vMerge/>
            <w:tcBorders>
              <w:top w:val="single" w:sz="4" w:space="0" w:color="auto"/>
              <w:left w:val="single" w:sz="4" w:space="0" w:color="auto"/>
              <w:bottom w:val="single" w:sz="4" w:space="0" w:color="auto"/>
              <w:right w:val="single" w:sz="4" w:space="0" w:color="auto"/>
            </w:tcBorders>
            <w:vAlign w:val="center"/>
          </w:tcPr>
          <w:p w:rsidR="00430E00" w:rsidRPr="00FC75DF" w:rsidRDefault="00430E00" w:rsidP="00B3648F">
            <w:pPr>
              <w:rPr>
                <w:lang w:val="en-GB" w:eastAsia="en-US"/>
              </w:rPr>
            </w:pPr>
          </w:p>
        </w:tc>
        <w:tc>
          <w:tcPr>
            <w:tcW w:w="1956" w:type="dxa"/>
            <w:vMerge/>
            <w:tcBorders>
              <w:top w:val="single" w:sz="4" w:space="0" w:color="auto"/>
              <w:left w:val="single" w:sz="4" w:space="0" w:color="auto"/>
              <w:bottom w:val="single" w:sz="4" w:space="0" w:color="auto"/>
              <w:right w:val="single" w:sz="4" w:space="0" w:color="auto"/>
            </w:tcBorders>
            <w:vAlign w:val="center"/>
          </w:tcPr>
          <w:p w:rsidR="00430E00" w:rsidRPr="00FC75DF" w:rsidRDefault="00430E00" w:rsidP="00B3648F">
            <w:pPr>
              <w:rPr>
                <w:lang w:val="en-GB" w:eastAsia="en-US"/>
              </w:rPr>
            </w:pPr>
          </w:p>
        </w:tc>
        <w:tc>
          <w:tcPr>
            <w:tcW w:w="480" w:type="dxa"/>
            <w:tcBorders>
              <w:top w:val="nil"/>
              <w:left w:val="nil"/>
              <w:bottom w:val="single" w:sz="4" w:space="0" w:color="auto"/>
              <w:right w:val="single" w:sz="4" w:space="0" w:color="auto"/>
            </w:tcBorders>
            <w:noWrap/>
            <w:vAlign w:val="bottom"/>
          </w:tcPr>
          <w:p w:rsidR="00430E00" w:rsidRPr="00FC75DF" w:rsidRDefault="00430E00" w:rsidP="00846C14">
            <w:pPr>
              <w:rPr>
                <w:rFonts w:cs="Calibri"/>
                <w:szCs w:val="22"/>
                <w:lang w:val="en-GB"/>
              </w:rPr>
            </w:pPr>
            <w:r w:rsidRPr="00FC75DF">
              <w:rPr>
                <w:rFonts w:cs="Calibri"/>
                <w:szCs w:val="22"/>
                <w:lang w:val="en-GB"/>
              </w:rPr>
              <w:t>Lect.</w:t>
            </w:r>
          </w:p>
        </w:tc>
        <w:tc>
          <w:tcPr>
            <w:tcW w:w="489" w:type="dxa"/>
            <w:tcBorders>
              <w:top w:val="nil"/>
              <w:left w:val="nil"/>
              <w:bottom w:val="single" w:sz="4" w:space="0" w:color="auto"/>
              <w:right w:val="single" w:sz="4" w:space="0" w:color="auto"/>
            </w:tcBorders>
            <w:vAlign w:val="bottom"/>
          </w:tcPr>
          <w:p w:rsidR="00430E00" w:rsidRPr="00FC75DF" w:rsidRDefault="00430E00" w:rsidP="00846C14">
            <w:pPr>
              <w:rPr>
                <w:rFonts w:cs="Calibri"/>
                <w:szCs w:val="22"/>
                <w:lang w:val="en-GB"/>
              </w:rPr>
            </w:pPr>
            <w:r w:rsidRPr="00FC75DF">
              <w:rPr>
                <w:rFonts w:cs="Calibri"/>
                <w:szCs w:val="22"/>
                <w:lang w:val="en-GB"/>
              </w:rPr>
              <w:t>Sem.</w:t>
            </w:r>
          </w:p>
        </w:tc>
        <w:tc>
          <w:tcPr>
            <w:tcW w:w="522" w:type="dxa"/>
            <w:gridSpan w:val="2"/>
            <w:tcBorders>
              <w:top w:val="nil"/>
              <w:left w:val="nil"/>
              <w:bottom w:val="single" w:sz="4" w:space="0" w:color="auto"/>
              <w:right w:val="single" w:sz="4" w:space="0" w:color="auto"/>
            </w:tcBorders>
            <w:noWrap/>
            <w:vAlign w:val="bottom"/>
          </w:tcPr>
          <w:p w:rsidR="00430E00" w:rsidRPr="00FC75DF" w:rsidRDefault="00430E00" w:rsidP="00846C14">
            <w:pPr>
              <w:rPr>
                <w:rFonts w:cs="Calibri"/>
                <w:szCs w:val="22"/>
                <w:lang w:val="en-GB"/>
              </w:rPr>
            </w:pPr>
            <w:r w:rsidRPr="00FC75DF">
              <w:rPr>
                <w:rFonts w:cs="Calibri"/>
                <w:szCs w:val="22"/>
                <w:lang w:val="en-GB"/>
              </w:rPr>
              <w:t>Tut.</w:t>
            </w:r>
          </w:p>
        </w:tc>
        <w:tc>
          <w:tcPr>
            <w:tcW w:w="700" w:type="dxa"/>
            <w:tcBorders>
              <w:top w:val="single" w:sz="4" w:space="0" w:color="auto"/>
              <w:left w:val="single" w:sz="4" w:space="0" w:color="auto"/>
              <w:bottom w:val="single" w:sz="4" w:space="0" w:color="auto"/>
              <w:right w:val="single" w:sz="4" w:space="0" w:color="auto"/>
            </w:tcBorders>
          </w:tcPr>
          <w:p w:rsidR="00430E00" w:rsidRPr="00FC75DF" w:rsidRDefault="00430E00" w:rsidP="00846C14">
            <w:pPr>
              <w:rPr>
                <w:rFonts w:cs="Calibri"/>
                <w:szCs w:val="22"/>
                <w:lang w:val="en-GB"/>
              </w:rPr>
            </w:pPr>
            <w:r w:rsidRPr="00FC75DF">
              <w:rPr>
                <w:rFonts w:cs="Calibri"/>
                <w:szCs w:val="22"/>
                <w:lang w:val="en-GB"/>
              </w:rPr>
              <w:t>Clinical tutorials</w:t>
            </w:r>
          </w:p>
        </w:tc>
        <w:tc>
          <w:tcPr>
            <w:tcW w:w="896" w:type="dxa"/>
            <w:tcBorders>
              <w:top w:val="single" w:sz="4" w:space="0" w:color="auto"/>
              <w:left w:val="single" w:sz="4" w:space="0" w:color="auto"/>
              <w:bottom w:val="single" w:sz="4" w:space="0" w:color="auto"/>
              <w:right w:val="single" w:sz="4" w:space="0" w:color="auto"/>
            </w:tcBorders>
          </w:tcPr>
          <w:p w:rsidR="00430E00" w:rsidRPr="00FC75DF" w:rsidRDefault="00430E00" w:rsidP="00846C14">
            <w:pPr>
              <w:rPr>
                <w:rFonts w:cs="Calibri"/>
                <w:szCs w:val="22"/>
                <w:lang w:val="en-GB"/>
              </w:rPr>
            </w:pPr>
            <w:r w:rsidRPr="00FC75DF">
              <w:rPr>
                <w:rFonts w:cs="Calibri"/>
                <w:szCs w:val="22"/>
                <w:lang w:val="en-GB"/>
              </w:rPr>
              <w:t>Other commit.</w:t>
            </w:r>
          </w:p>
        </w:tc>
        <w:tc>
          <w:tcPr>
            <w:tcW w:w="508" w:type="dxa"/>
            <w:vMerge/>
            <w:tcBorders>
              <w:top w:val="single" w:sz="4" w:space="0" w:color="auto"/>
              <w:left w:val="single" w:sz="4" w:space="0" w:color="auto"/>
              <w:bottom w:val="single" w:sz="4" w:space="0" w:color="auto"/>
              <w:right w:val="single" w:sz="4" w:space="0" w:color="auto"/>
            </w:tcBorders>
            <w:vAlign w:val="center"/>
          </w:tcPr>
          <w:p w:rsidR="00430E00" w:rsidRPr="00FC75DF" w:rsidRDefault="00430E00" w:rsidP="00B3648F">
            <w:pPr>
              <w:rPr>
                <w:lang w:val="en-GB" w:eastAsia="en-US"/>
              </w:rPr>
            </w:pPr>
          </w:p>
        </w:tc>
        <w:tc>
          <w:tcPr>
            <w:tcW w:w="604" w:type="dxa"/>
            <w:vMerge/>
            <w:tcBorders>
              <w:top w:val="single" w:sz="4" w:space="0" w:color="auto"/>
              <w:left w:val="single" w:sz="4" w:space="0" w:color="auto"/>
              <w:bottom w:val="single" w:sz="4" w:space="0" w:color="auto"/>
              <w:right w:val="single" w:sz="4" w:space="0" w:color="auto"/>
            </w:tcBorders>
            <w:vAlign w:val="center"/>
          </w:tcPr>
          <w:p w:rsidR="00430E00" w:rsidRPr="00FC75DF" w:rsidRDefault="00430E00" w:rsidP="00B3648F">
            <w:pPr>
              <w:rPr>
                <w:lang w:val="en-GB" w:eastAsia="en-US"/>
              </w:rPr>
            </w:pPr>
          </w:p>
        </w:tc>
        <w:tc>
          <w:tcPr>
            <w:tcW w:w="607" w:type="dxa"/>
            <w:vMerge/>
            <w:tcBorders>
              <w:top w:val="single" w:sz="4" w:space="0" w:color="auto"/>
              <w:left w:val="single" w:sz="4" w:space="0" w:color="auto"/>
              <w:bottom w:val="single" w:sz="4" w:space="0" w:color="auto"/>
              <w:right w:val="single" w:sz="4" w:space="0" w:color="auto"/>
            </w:tcBorders>
            <w:vAlign w:val="center"/>
          </w:tcPr>
          <w:p w:rsidR="00430E00" w:rsidRPr="00FC75DF" w:rsidRDefault="00430E00" w:rsidP="00B3648F">
            <w:pPr>
              <w:rPr>
                <w:lang w:val="en-GB" w:eastAsia="en-US"/>
              </w:rPr>
            </w:pPr>
          </w:p>
        </w:tc>
      </w:tr>
      <w:tr w:rsidR="00B3648F" w:rsidRPr="00FC75DF" w:rsidTr="00430E00">
        <w:trPr>
          <w:trHeight w:val="255"/>
        </w:trPr>
        <w:tc>
          <w:tcPr>
            <w:tcW w:w="415" w:type="dxa"/>
            <w:tcBorders>
              <w:top w:val="nil"/>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14</w:t>
            </w:r>
          </w:p>
        </w:tc>
        <w:tc>
          <w:tcPr>
            <w:tcW w:w="2035" w:type="dxa"/>
            <w:tcBorders>
              <w:top w:val="nil"/>
              <w:left w:val="nil"/>
              <w:bottom w:val="single" w:sz="4" w:space="0" w:color="auto"/>
              <w:right w:val="single" w:sz="4" w:space="0" w:color="auto"/>
            </w:tcBorders>
            <w:noWrap/>
            <w:vAlign w:val="bottom"/>
          </w:tcPr>
          <w:p w:rsidR="00B3648F" w:rsidRPr="00FC75DF" w:rsidRDefault="00733E57" w:rsidP="00B3648F">
            <w:pPr>
              <w:rPr>
                <w:lang w:val="en-GB" w:eastAsia="en-US"/>
              </w:rPr>
            </w:pPr>
            <w:r w:rsidRPr="00FC75DF">
              <w:rPr>
                <w:lang w:val="en-GB" w:eastAsia="en-US"/>
              </w:rPr>
              <w:t>Patristics</w:t>
            </w:r>
          </w:p>
        </w:tc>
        <w:tc>
          <w:tcPr>
            <w:tcW w:w="1956"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proofErr w:type="spellStart"/>
            <w:r w:rsidRPr="00FC75DF">
              <w:rPr>
                <w:lang w:val="en-GB" w:eastAsia="en-US"/>
              </w:rPr>
              <w:t>Miran</w:t>
            </w:r>
            <w:proofErr w:type="spellEnd"/>
            <w:r w:rsidRPr="00FC75DF">
              <w:rPr>
                <w:lang w:val="en-GB" w:eastAsia="en-US"/>
              </w:rPr>
              <w:t xml:space="preserve"> </w:t>
            </w:r>
            <w:proofErr w:type="spellStart"/>
            <w:r w:rsidRPr="00FC75DF">
              <w:rPr>
                <w:lang w:val="en-GB" w:eastAsia="en-US"/>
              </w:rPr>
              <w:t>Špelič</w:t>
            </w:r>
            <w:proofErr w:type="spellEnd"/>
          </w:p>
        </w:tc>
        <w:tc>
          <w:tcPr>
            <w:tcW w:w="480"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30</w:t>
            </w:r>
          </w:p>
        </w:tc>
        <w:tc>
          <w:tcPr>
            <w:tcW w:w="489"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10</w:t>
            </w:r>
          </w:p>
        </w:tc>
        <w:tc>
          <w:tcPr>
            <w:tcW w:w="522" w:type="dxa"/>
            <w:gridSpan w:val="2"/>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20</w:t>
            </w:r>
          </w:p>
        </w:tc>
        <w:tc>
          <w:tcPr>
            <w:tcW w:w="700" w:type="dxa"/>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896" w:type="dxa"/>
            <w:tcBorders>
              <w:top w:val="single" w:sz="4" w:space="0" w:color="auto"/>
              <w:left w:val="single" w:sz="4" w:space="0" w:color="auto"/>
              <w:bottom w:val="single" w:sz="4" w:space="0" w:color="auto"/>
              <w:right w:val="single" w:sz="4" w:space="0" w:color="auto"/>
            </w:tcBorders>
          </w:tcPr>
          <w:p w:rsidR="00B3648F" w:rsidRPr="00FC75DF" w:rsidRDefault="00B3648F" w:rsidP="00B3648F">
            <w:pPr>
              <w:rPr>
                <w:lang w:val="en-GB" w:eastAsia="en-US"/>
              </w:rPr>
            </w:pPr>
          </w:p>
        </w:tc>
        <w:tc>
          <w:tcPr>
            <w:tcW w:w="508" w:type="dxa"/>
            <w:tcBorders>
              <w:top w:val="single" w:sz="4" w:space="0" w:color="auto"/>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90</w:t>
            </w:r>
          </w:p>
        </w:tc>
        <w:tc>
          <w:tcPr>
            <w:tcW w:w="604"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150</w:t>
            </w:r>
          </w:p>
        </w:tc>
        <w:tc>
          <w:tcPr>
            <w:tcW w:w="607"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5</w:t>
            </w:r>
          </w:p>
        </w:tc>
      </w:tr>
      <w:tr w:rsidR="00B3648F" w:rsidRPr="00FC75DF" w:rsidTr="00430E00">
        <w:trPr>
          <w:trHeight w:val="255"/>
        </w:trPr>
        <w:tc>
          <w:tcPr>
            <w:tcW w:w="415" w:type="dxa"/>
            <w:tcBorders>
              <w:top w:val="nil"/>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15</w:t>
            </w:r>
          </w:p>
        </w:tc>
        <w:tc>
          <w:tcPr>
            <w:tcW w:w="2035" w:type="dxa"/>
            <w:tcBorders>
              <w:top w:val="nil"/>
              <w:left w:val="nil"/>
              <w:bottom w:val="single" w:sz="4" w:space="0" w:color="auto"/>
              <w:right w:val="single" w:sz="4" w:space="0" w:color="auto"/>
            </w:tcBorders>
            <w:noWrap/>
            <w:vAlign w:val="bottom"/>
          </w:tcPr>
          <w:p w:rsidR="00B3648F" w:rsidRPr="00FC75DF" w:rsidRDefault="00733E57" w:rsidP="00B3648F">
            <w:pPr>
              <w:rPr>
                <w:lang w:val="en-GB" w:eastAsia="en-US"/>
              </w:rPr>
            </w:pPr>
            <w:r w:rsidRPr="00FC75DF">
              <w:rPr>
                <w:lang w:val="en-GB" w:eastAsia="en-US"/>
              </w:rPr>
              <w:t>The Content and the Role of World Religions in the Contemporary World</w:t>
            </w:r>
          </w:p>
        </w:tc>
        <w:tc>
          <w:tcPr>
            <w:tcW w:w="1956"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 xml:space="preserve">Mari </w:t>
            </w:r>
            <w:proofErr w:type="spellStart"/>
            <w:r w:rsidRPr="00FC75DF">
              <w:rPr>
                <w:lang w:val="en-GB" w:eastAsia="en-US"/>
              </w:rPr>
              <w:t>Jože</w:t>
            </w:r>
            <w:proofErr w:type="spellEnd"/>
            <w:r w:rsidRPr="00FC75DF">
              <w:rPr>
                <w:lang w:val="en-GB" w:eastAsia="en-US"/>
              </w:rPr>
              <w:t xml:space="preserve"> </w:t>
            </w:r>
            <w:proofErr w:type="spellStart"/>
            <w:r w:rsidRPr="00FC75DF">
              <w:rPr>
                <w:lang w:val="en-GB" w:eastAsia="en-US"/>
              </w:rPr>
              <w:t>Osredkar</w:t>
            </w:r>
            <w:proofErr w:type="spellEnd"/>
          </w:p>
        </w:tc>
        <w:tc>
          <w:tcPr>
            <w:tcW w:w="480"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30</w:t>
            </w:r>
          </w:p>
        </w:tc>
        <w:tc>
          <w:tcPr>
            <w:tcW w:w="489"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45</w:t>
            </w:r>
          </w:p>
        </w:tc>
        <w:tc>
          <w:tcPr>
            <w:tcW w:w="522" w:type="dxa"/>
            <w:gridSpan w:val="2"/>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15</w:t>
            </w:r>
          </w:p>
        </w:tc>
        <w:tc>
          <w:tcPr>
            <w:tcW w:w="700" w:type="dxa"/>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896" w:type="dxa"/>
            <w:tcBorders>
              <w:top w:val="single" w:sz="4" w:space="0" w:color="auto"/>
              <w:left w:val="single" w:sz="4" w:space="0" w:color="auto"/>
              <w:bottom w:val="single" w:sz="4" w:space="0" w:color="auto"/>
              <w:right w:val="single" w:sz="4" w:space="0" w:color="auto"/>
            </w:tcBorders>
          </w:tcPr>
          <w:p w:rsidR="00B3648F" w:rsidRPr="00FC75DF" w:rsidRDefault="00B3648F" w:rsidP="00B3648F">
            <w:pPr>
              <w:rPr>
                <w:lang w:val="en-GB" w:eastAsia="en-US"/>
              </w:rPr>
            </w:pPr>
          </w:p>
        </w:tc>
        <w:tc>
          <w:tcPr>
            <w:tcW w:w="508" w:type="dxa"/>
            <w:tcBorders>
              <w:top w:val="single" w:sz="4" w:space="0" w:color="auto"/>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120</w:t>
            </w:r>
          </w:p>
        </w:tc>
        <w:tc>
          <w:tcPr>
            <w:tcW w:w="604"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210</w:t>
            </w:r>
          </w:p>
        </w:tc>
        <w:tc>
          <w:tcPr>
            <w:tcW w:w="607"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7</w:t>
            </w:r>
          </w:p>
        </w:tc>
      </w:tr>
      <w:tr w:rsidR="00B3648F" w:rsidRPr="00FC75DF" w:rsidTr="00430E00">
        <w:trPr>
          <w:trHeight w:val="255"/>
        </w:trPr>
        <w:tc>
          <w:tcPr>
            <w:tcW w:w="415" w:type="dxa"/>
            <w:tcBorders>
              <w:top w:val="nil"/>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16</w:t>
            </w:r>
          </w:p>
        </w:tc>
        <w:tc>
          <w:tcPr>
            <w:tcW w:w="2035" w:type="dxa"/>
            <w:tcBorders>
              <w:top w:val="nil"/>
              <w:left w:val="nil"/>
              <w:bottom w:val="single" w:sz="4" w:space="0" w:color="auto"/>
              <w:right w:val="single" w:sz="4" w:space="0" w:color="auto"/>
            </w:tcBorders>
            <w:noWrap/>
            <w:vAlign w:val="bottom"/>
          </w:tcPr>
          <w:p w:rsidR="00B3648F" w:rsidRPr="00FC75DF" w:rsidRDefault="00733E57" w:rsidP="00B3648F">
            <w:pPr>
              <w:rPr>
                <w:lang w:val="en-GB" w:eastAsia="en-US"/>
              </w:rPr>
            </w:pPr>
            <w:r w:rsidRPr="00FC75DF">
              <w:rPr>
                <w:lang w:val="en-GB" w:eastAsia="en-US"/>
              </w:rPr>
              <w:t xml:space="preserve">The programme elective or a general elective course </w:t>
            </w:r>
            <w:r w:rsidR="00B3648F" w:rsidRPr="00FC75DF">
              <w:rPr>
                <w:lang w:val="en-GB" w:eastAsia="en-US"/>
              </w:rPr>
              <w:t>2</w:t>
            </w:r>
          </w:p>
        </w:tc>
        <w:tc>
          <w:tcPr>
            <w:tcW w:w="1956"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p>
        </w:tc>
        <w:tc>
          <w:tcPr>
            <w:tcW w:w="480"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w:t>
            </w:r>
          </w:p>
        </w:tc>
        <w:tc>
          <w:tcPr>
            <w:tcW w:w="489"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w:t>
            </w:r>
          </w:p>
        </w:tc>
        <w:tc>
          <w:tcPr>
            <w:tcW w:w="522" w:type="dxa"/>
            <w:gridSpan w:val="2"/>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w:t>
            </w:r>
          </w:p>
        </w:tc>
        <w:tc>
          <w:tcPr>
            <w:tcW w:w="700" w:type="dxa"/>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896" w:type="dxa"/>
            <w:tcBorders>
              <w:top w:val="single" w:sz="4" w:space="0" w:color="auto"/>
              <w:left w:val="single" w:sz="4" w:space="0" w:color="auto"/>
              <w:bottom w:val="single" w:sz="4" w:space="0" w:color="auto"/>
              <w:right w:val="single" w:sz="4" w:space="0" w:color="auto"/>
            </w:tcBorders>
          </w:tcPr>
          <w:p w:rsidR="00B3648F" w:rsidRPr="00FC75DF" w:rsidRDefault="00B3648F" w:rsidP="00B3648F">
            <w:pPr>
              <w:rPr>
                <w:lang w:val="en-GB" w:eastAsia="en-US"/>
              </w:rPr>
            </w:pPr>
          </w:p>
        </w:tc>
        <w:tc>
          <w:tcPr>
            <w:tcW w:w="508" w:type="dxa"/>
            <w:tcBorders>
              <w:top w:val="single" w:sz="4" w:space="0" w:color="auto"/>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60</w:t>
            </w:r>
          </w:p>
        </w:tc>
        <w:tc>
          <w:tcPr>
            <w:tcW w:w="604"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90</w:t>
            </w:r>
          </w:p>
        </w:tc>
        <w:tc>
          <w:tcPr>
            <w:tcW w:w="607"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3</w:t>
            </w:r>
          </w:p>
        </w:tc>
      </w:tr>
      <w:tr w:rsidR="00B3648F" w:rsidRPr="00FC75DF" w:rsidTr="00430E00">
        <w:tc>
          <w:tcPr>
            <w:tcW w:w="4406" w:type="dxa"/>
            <w:gridSpan w:val="3"/>
            <w:tcBorders>
              <w:top w:val="nil"/>
              <w:left w:val="single" w:sz="4" w:space="0" w:color="auto"/>
              <w:bottom w:val="single" w:sz="4" w:space="0" w:color="auto"/>
              <w:right w:val="single" w:sz="4" w:space="0" w:color="auto"/>
            </w:tcBorders>
            <w:noWrap/>
            <w:vAlign w:val="bottom"/>
          </w:tcPr>
          <w:p w:rsidR="00B3648F" w:rsidRPr="00FC75DF" w:rsidRDefault="00846C14" w:rsidP="00B3648F">
            <w:pPr>
              <w:rPr>
                <w:lang w:val="en-GB" w:eastAsia="en-US"/>
              </w:rPr>
            </w:pPr>
            <w:r w:rsidRPr="00FC75DF">
              <w:rPr>
                <w:lang w:val="en-GB" w:eastAsia="en-US"/>
              </w:rPr>
              <w:t>TOTAL</w:t>
            </w:r>
          </w:p>
        </w:tc>
        <w:tc>
          <w:tcPr>
            <w:tcW w:w="480"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60</w:t>
            </w:r>
          </w:p>
        </w:tc>
        <w:tc>
          <w:tcPr>
            <w:tcW w:w="489"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55</w:t>
            </w:r>
          </w:p>
        </w:tc>
        <w:tc>
          <w:tcPr>
            <w:tcW w:w="522" w:type="dxa"/>
            <w:gridSpan w:val="2"/>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35</w:t>
            </w:r>
          </w:p>
        </w:tc>
        <w:tc>
          <w:tcPr>
            <w:tcW w:w="700" w:type="dxa"/>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896" w:type="dxa"/>
            <w:tcBorders>
              <w:top w:val="single" w:sz="4" w:space="0" w:color="auto"/>
              <w:left w:val="single" w:sz="4" w:space="0" w:color="auto"/>
              <w:bottom w:val="single" w:sz="4" w:space="0" w:color="auto"/>
              <w:right w:val="single" w:sz="4" w:space="0" w:color="auto"/>
            </w:tcBorders>
          </w:tcPr>
          <w:p w:rsidR="00B3648F" w:rsidRPr="00FC75DF" w:rsidRDefault="00B3648F" w:rsidP="00B3648F">
            <w:pPr>
              <w:rPr>
                <w:lang w:val="en-GB" w:eastAsia="en-US"/>
              </w:rPr>
            </w:pPr>
          </w:p>
        </w:tc>
        <w:tc>
          <w:tcPr>
            <w:tcW w:w="508" w:type="dxa"/>
            <w:tcBorders>
              <w:top w:val="single" w:sz="4" w:space="0" w:color="auto"/>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270</w:t>
            </w:r>
          </w:p>
        </w:tc>
        <w:tc>
          <w:tcPr>
            <w:tcW w:w="604"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450</w:t>
            </w:r>
          </w:p>
        </w:tc>
        <w:tc>
          <w:tcPr>
            <w:tcW w:w="607"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15</w:t>
            </w:r>
          </w:p>
        </w:tc>
      </w:tr>
    </w:tbl>
    <w:p w:rsidR="00B3648F" w:rsidRPr="00FC75DF" w:rsidRDefault="00B3648F" w:rsidP="00B3648F">
      <w:pPr>
        <w:rPr>
          <w:lang w:val="en-GB" w:eastAsia="en-US"/>
        </w:rPr>
      </w:pPr>
    </w:p>
    <w:tbl>
      <w:tblPr>
        <w:tblW w:w="5000" w:type="pct"/>
        <w:tblLayout w:type="fixed"/>
        <w:tblCellMar>
          <w:left w:w="70" w:type="dxa"/>
          <w:right w:w="70" w:type="dxa"/>
        </w:tblCellMar>
        <w:tblLook w:val="00A0" w:firstRow="1" w:lastRow="0" w:firstColumn="1" w:lastColumn="0" w:noHBand="0" w:noVBand="0"/>
      </w:tblPr>
      <w:tblGrid>
        <w:gridCol w:w="417"/>
        <w:gridCol w:w="1981"/>
        <w:gridCol w:w="1936"/>
        <w:gridCol w:w="538"/>
        <w:gridCol w:w="508"/>
        <w:gridCol w:w="509"/>
        <w:gridCol w:w="632"/>
        <w:gridCol w:w="835"/>
        <w:gridCol w:w="699"/>
        <w:gridCol w:w="546"/>
        <w:gridCol w:w="461"/>
      </w:tblGrid>
      <w:tr w:rsidR="00B3648F" w:rsidRPr="00FC75DF" w:rsidTr="00430E00">
        <w:trPr>
          <w:trHeight w:val="397"/>
        </w:trPr>
        <w:tc>
          <w:tcPr>
            <w:tcW w:w="9212" w:type="dxa"/>
            <w:gridSpan w:val="11"/>
            <w:tcBorders>
              <w:top w:val="single" w:sz="4" w:space="0" w:color="auto"/>
              <w:left w:val="single" w:sz="4" w:space="0" w:color="auto"/>
              <w:bottom w:val="single" w:sz="4" w:space="0" w:color="auto"/>
              <w:right w:val="single" w:sz="4" w:space="0" w:color="auto"/>
            </w:tcBorders>
            <w:vAlign w:val="bottom"/>
          </w:tcPr>
          <w:p w:rsidR="00B3648F" w:rsidRPr="00FC75DF" w:rsidRDefault="00430E00" w:rsidP="00B3648F">
            <w:pPr>
              <w:rPr>
                <w:lang w:val="en-GB" w:eastAsia="en-US"/>
              </w:rPr>
            </w:pPr>
            <w:r w:rsidRPr="00FC75DF">
              <w:rPr>
                <w:lang w:val="en-GB" w:eastAsia="en-US"/>
              </w:rPr>
              <w:t>6th</w:t>
            </w:r>
            <w:r w:rsidR="00B3648F" w:rsidRPr="00FC75DF">
              <w:rPr>
                <w:lang w:val="en-GB" w:eastAsia="en-US"/>
              </w:rPr>
              <w:t xml:space="preserve"> semester</w:t>
            </w:r>
          </w:p>
        </w:tc>
      </w:tr>
      <w:tr w:rsidR="00430E00" w:rsidRPr="00FC75DF" w:rsidTr="00430E00">
        <w:trPr>
          <w:trHeight w:val="397"/>
        </w:trPr>
        <w:tc>
          <w:tcPr>
            <w:tcW w:w="423" w:type="dxa"/>
            <w:vMerge w:val="restart"/>
            <w:tcBorders>
              <w:top w:val="single" w:sz="4" w:space="0" w:color="auto"/>
              <w:left w:val="single" w:sz="4" w:space="0" w:color="auto"/>
              <w:bottom w:val="single" w:sz="4" w:space="0" w:color="auto"/>
              <w:right w:val="single" w:sz="4" w:space="0" w:color="auto"/>
            </w:tcBorders>
            <w:vAlign w:val="bottom"/>
          </w:tcPr>
          <w:p w:rsidR="00430E00" w:rsidRPr="00FC75DF" w:rsidRDefault="00430E00" w:rsidP="00846C14">
            <w:pPr>
              <w:rPr>
                <w:rFonts w:cs="Calibri"/>
                <w:szCs w:val="22"/>
                <w:lang w:val="en-GB"/>
              </w:rPr>
            </w:pPr>
            <w:r w:rsidRPr="00FC75DF">
              <w:rPr>
                <w:rFonts w:cs="Calibri"/>
                <w:szCs w:val="22"/>
                <w:lang w:val="en-GB"/>
              </w:rPr>
              <w:t>No.</w:t>
            </w:r>
          </w:p>
        </w:tc>
        <w:tc>
          <w:tcPr>
            <w:tcW w:w="2018" w:type="dxa"/>
            <w:vMerge w:val="restart"/>
            <w:tcBorders>
              <w:top w:val="single" w:sz="4" w:space="0" w:color="auto"/>
              <w:left w:val="single" w:sz="4" w:space="0" w:color="auto"/>
              <w:bottom w:val="single" w:sz="4" w:space="0" w:color="auto"/>
              <w:right w:val="single" w:sz="4" w:space="0" w:color="auto"/>
            </w:tcBorders>
            <w:noWrap/>
            <w:vAlign w:val="bottom"/>
          </w:tcPr>
          <w:p w:rsidR="00430E00" w:rsidRPr="00FC75DF" w:rsidRDefault="00430E00" w:rsidP="00846C14">
            <w:pPr>
              <w:rPr>
                <w:rFonts w:cs="Calibri"/>
                <w:szCs w:val="22"/>
                <w:lang w:val="en-GB"/>
              </w:rPr>
            </w:pPr>
            <w:r w:rsidRPr="00FC75DF">
              <w:rPr>
                <w:rFonts w:cs="Calibri"/>
                <w:szCs w:val="22"/>
                <w:lang w:val="en-GB"/>
              </w:rPr>
              <w:t>Course unit</w:t>
            </w:r>
          </w:p>
        </w:tc>
        <w:tc>
          <w:tcPr>
            <w:tcW w:w="1972" w:type="dxa"/>
            <w:vMerge w:val="restart"/>
            <w:tcBorders>
              <w:top w:val="single" w:sz="4" w:space="0" w:color="auto"/>
              <w:left w:val="single" w:sz="4" w:space="0" w:color="auto"/>
              <w:bottom w:val="single" w:sz="4" w:space="0" w:color="auto"/>
              <w:right w:val="single" w:sz="4" w:space="0" w:color="auto"/>
            </w:tcBorders>
            <w:noWrap/>
            <w:vAlign w:val="bottom"/>
          </w:tcPr>
          <w:p w:rsidR="00430E00" w:rsidRPr="00FC75DF" w:rsidRDefault="00430E00" w:rsidP="00846C14">
            <w:pPr>
              <w:rPr>
                <w:rFonts w:cs="Calibri"/>
                <w:szCs w:val="22"/>
                <w:lang w:val="en-GB"/>
              </w:rPr>
            </w:pPr>
            <w:r w:rsidRPr="00FC75DF">
              <w:rPr>
                <w:rFonts w:cs="Calibri"/>
                <w:szCs w:val="22"/>
                <w:lang w:val="en-GB"/>
              </w:rPr>
              <w:t>Lecturer</w:t>
            </w:r>
          </w:p>
        </w:tc>
        <w:tc>
          <w:tcPr>
            <w:tcW w:w="1061" w:type="dxa"/>
            <w:gridSpan w:val="2"/>
            <w:tcBorders>
              <w:top w:val="single" w:sz="4" w:space="0" w:color="auto"/>
              <w:left w:val="nil"/>
              <w:bottom w:val="single" w:sz="4" w:space="0" w:color="auto"/>
              <w:right w:val="nil"/>
            </w:tcBorders>
          </w:tcPr>
          <w:p w:rsidR="00430E00" w:rsidRPr="00FC75DF" w:rsidRDefault="00430E00" w:rsidP="00846C14">
            <w:pPr>
              <w:jc w:val="center"/>
              <w:rPr>
                <w:rFonts w:cs="Calibri"/>
                <w:szCs w:val="22"/>
                <w:lang w:val="en-GB"/>
              </w:rPr>
            </w:pPr>
          </w:p>
        </w:tc>
        <w:tc>
          <w:tcPr>
            <w:tcW w:w="2007" w:type="dxa"/>
            <w:gridSpan w:val="3"/>
            <w:tcBorders>
              <w:top w:val="single" w:sz="4" w:space="0" w:color="auto"/>
              <w:left w:val="nil"/>
              <w:bottom w:val="single" w:sz="4" w:space="0" w:color="auto"/>
              <w:right w:val="single" w:sz="4" w:space="0" w:color="auto"/>
            </w:tcBorders>
            <w:noWrap/>
            <w:vAlign w:val="bottom"/>
          </w:tcPr>
          <w:p w:rsidR="00430E00" w:rsidRPr="00FC75DF" w:rsidRDefault="00430E00" w:rsidP="00846C14">
            <w:pPr>
              <w:rPr>
                <w:rFonts w:cs="Calibri"/>
                <w:szCs w:val="22"/>
                <w:lang w:val="en-GB"/>
              </w:rPr>
            </w:pPr>
            <w:r w:rsidRPr="00FC75DF">
              <w:rPr>
                <w:rFonts w:cs="Calibri"/>
                <w:szCs w:val="22"/>
                <w:lang w:val="en-GB"/>
              </w:rPr>
              <w:t>Contact hours</w:t>
            </w:r>
          </w:p>
        </w:tc>
        <w:tc>
          <w:tcPr>
            <w:tcW w:w="710" w:type="dxa"/>
            <w:vMerge w:val="restart"/>
            <w:tcBorders>
              <w:top w:val="single" w:sz="4" w:space="0" w:color="auto"/>
              <w:left w:val="single" w:sz="4" w:space="0" w:color="auto"/>
              <w:bottom w:val="single" w:sz="4" w:space="0" w:color="auto"/>
              <w:right w:val="single" w:sz="4" w:space="0" w:color="auto"/>
            </w:tcBorders>
            <w:vAlign w:val="bottom"/>
          </w:tcPr>
          <w:p w:rsidR="00430E00" w:rsidRPr="00FC75DF" w:rsidRDefault="00430E00" w:rsidP="00846C14">
            <w:pPr>
              <w:rPr>
                <w:rFonts w:cs="Calibri"/>
                <w:szCs w:val="22"/>
                <w:lang w:val="en-GB"/>
              </w:rPr>
            </w:pPr>
            <w:r w:rsidRPr="00FC75DF">
              <w:rPr>
                <w:rFonts w:cs="Calibri"/>
                <w:szCs w:val="22"/>
                <w:lang w:val="en-GB"/>
              </w:rPr>
              <w:t>Individual work</w:t>
            </w:r>
          </w:p>
        </w:tc>
        <w:tc>
          <w:tcPr>
            <w:tcW w:w="554" w:type="dxa"/>
            <w:vMerge w:val="restart"/>
            <w:tcBorders>
              <w:top w:val="single" w:sz="4" w:space="0" w:color="auto"/>
              <w:left w:val="single" w:sz="4" w:space="0" w:color="auto"/>
              <w:bottom w:val="single" w:sz="4" w:space="0" w:color="auto"/>
              <w:right w:val="single" w:sz="4" w:space="0" w:color="auto"/>
            </w:tcBorders>
            <w:vAlign w:val="bottom"/>
          </w:tcPr>
          <w:p w:rsidR="00430E00" w:rsidRPr="00FC75DF" w:rsidRDefault="00430E00" w:rsidP="00846C14">
            <w:pPr>
              <w:rPr>
                <w:rFonts w:cs="Calibri"/>
                <w:szCs w:val="22"/>
                <w:lang w:val="en-GB"/>
              </w:rPr>
            </w:pPr>
            <w:r w:rsidRPr="00FC75DF">
              <w:rPr>
                <w:rFonts w:cs="Calibri"/>
                <w:szCs w:val="22"/>
                <w:lang w:val="en-GB"/>
              </w:rPr>
              <w:t xml:space="preserve">Total hours </w:t>
            </w:r>
          </w:p>
        </w:tc>
        <w:tc>
          <w:tcPr>
            <w:tcW w:w="467" w:type="dxa"/>
            <w:vMerge w:val="restart"/>
            <w:tcBorders>
              <w:top w:val="single" w:sz="4" w:space="0" w:color="auto"/>
              <w:left w:val="single" w:sz="4" w:space="0" w:color="auto"/>
              <w:bottom w:val="single" w:sz="4" w:space="0" w:color="auto"/>
              <w:right w:val="single" w:sz="4" w:space="0" w:color="auto"/>
            </w:tcBorders>
            <w:noWrap/>
            <w:vAlign w:val="bottom"/>
          </w:tcPr>
          <w:p w:rsidR="00430E00" w:rsidRPr="00FC75DF" w:rsidRDefault="00430E00" w:rsidP="00846C14">
            <w:pPr>
              <w:rPr>
                <w:rFonts w:cs="Calibri"/>
                <w:szCs w:val="22"/>
                <w:lang w:val="en-GB"/>
              </w:rPr>
            </w:pPr>
            <w:r w:rsidRPr="00FC75DF">
              <w:rPr>
                <w:rFonts w:cs="Calibri"/>
                <w:szCs w:val="22"/>
                <w:lang w:val="en-GB"/>
              </w:rPr>
              <w:t>ECTS</w:t>
            </w:r>
          </w:p>
        </w:tc>
      </w:tr>
      <w:tr w:rsidR="00430E00" w:rsidRPr="00FC75DF" w:rsidTr="00430E00">
        <w:trPr>
          <w:trHeight w:val="346"/>
        </w:trPr>
        <w:tc>
          <w:tcPr>
            <w:tcW w:w="423" w:type="dxa"/>
            <w:vMerge/>
            <w:tcBorders>
              <w:top w:val="single" w:sz="4" w:space="0" w:color="auto"/>
              <w:left w:val="single" w:sz="4" w:space="0" w:color="auto"/>
              <w:bottom w:val="single" w:sz="4" w:space="0" w:color="auto"/>
              <w:right w:val="single" w:sz="4" w:space="0" w:color="auto"/>
            </w:tcBorders>
            <w:vAlign w:val="center"/>
          </w:tcPr>
          <w:p w:rsidR="00430E00" w:rsidRPr="00FC75DF" w:rsidRDefault="00430E00" w:rsidP="00B3648F">
            <w:pPr>
              <w:rPr>
                <w:lang w:val="en-GB" w:eastAsia="en-US"/>
              </w:rPr>
            </w:pPr>
          </w:p>
        </w:tc>
        <w:tc>
          <w:tcPr>
            <w:tcW w:w="2018" w:type="dxa"/>
            <w:vMerge/>
            <w:tcBorders>
              <w:top w:val="single" w:sz="4" w:space="0" w:color="auto"/>
              <w:left w:val="single" w:sz="4" w:space="0" w:color="auto"/>
              <w:bottom w:val="single" w:sz="4" w:space="0" w:color="auto"/>
              <w:right w:val="single" w:sz="4" w:space="0" w:color="auto"/>
            </w:tcBorders>
            <w:vAlign w:val="center"/>
          </w:tcPr>
          <w:p w:rsidR="00430E00" w:rsidRPr="00FC75DF" w:rsidRDefault="00430E00" w:rsidP="00B3648F">
            <w:pPr>
              <w:rPr>
                <w:lang w:val="en-GB" w:eastAsia="en-US"/>
              </w:rPr>
            </w:pPr>
          </w:p>
        </w:tc>
        <w:tc>
          <w:tcPr>
            <w:tcW w:w="1972" w:type="dxa"/>
            <w:vMerge/>
            <w:tcBorders>
              <w:top w:val="single" w:sz="4" w:space="0" w:color="auto"/>
              <w:left w:val="single" w:sz="4" w:space="0" w:color="auto"/>
              <w:bottom w:val="single" w:sz="4" w:space="0" w:color="auto"/>
              <w:right w:val="single" w:sz="4" w:space="0" w:color="auto"/>
            </w:tcBorders>
            <w:vAlign w:val="center"/>
          </w:tcPr>
          <w:p w:rsidR="00430E00" w:rsidRPr="00FC75DF" w:rsidRDefault="00430E00" w:rsidP="00B3648F">
            <w:pPr>
              <w:rPr>
                <w:lang w:val="en-GB" w:eastAsia="en-US"/>
              </w:rPr>
            </w:pPr>
          </w:p>
        </w:tc>
        <w:tc>
          <w:tcPr>
            <w:tcW w:w="546" w:type="dxa"/>
            <w:tcBorders>
              <w:top w:val="nil"/>
              <w:left w:val="nil"/>
              <w:bottom w:val="single" w:sz="4" w:space="0" w:color="auto"/>
              <w:right w:val="single" w:sz="4" w:space="0" w:color="auto"/>
            </w:tcBorders>
            <w:noWrap/>
            <w:vAlign w:val="bottom"/>
          </w:tcPr>
          <w:p w:rsidR="00430E00" w:rsidRPr="00FC75DF" w:rsidRDefault="00430E00" w:rsidP="00846C14">
            <w:pPr>
              <w:rPr>
                <w:rFonts w:cs="Calibri"/>
                <w:szCs w:val="22"/>
                <w:lang w:val="en-GB"/>
              </w:rPr>
            </w:pPr>
            <w:r w:rsidRPr="00FC75DF">
              <w:rPr>
                <w:rFonts w:cs="Calibri"/>
                <w:szCs w:val="22"/>
                <w:lang w:val="en-GB"/>
              </w:rPr>
              <w:t>Lect.</w:t>
            </w:r>
          </w:p>
        </w:tc>
        <w:tc>
          <w:tcPr>
            <w:tcW w:w="515" w:type="dxa"/>
            <w:tcBorders>
              <w:top w:val="nil"/>
              <w:left w:val="nil"/>
              <w:bottom w:val="single" w:sz="4" w:space="0" w:color="auto"/>
              <w:right w:val="single" w:sz="4" w:space="0" w:color="auto"/>
            </w:tcBorders>
            <w:vAlign w:val="bottom"/>
          </w:tcPr>
          <w:p w:rsidR="00430E00" w:rsidRPr="00FC75DF" w:rsidRDefault="00430E00" w:rsidP="00846C14">
            <w:pPr>
              <w:rPr>
                <w:rFonts w:cs="Calibri"/>
                <w:szCs w:val="22"/>
                <w:lang w:val="en-GB"/>
              </w:rPr>
            </w:pPr>
            <w:r w:rsidRPr="00FC75DF">
              <w:rPr>
                <w:rFonts w:cs="Calibri"/>
                <w:szCs w:val="22"/>
                <w:lang w:val="en-GB"/>
              </w:rPr>
              <w:t>Sem.</w:t>
            </w:r>
          </w:p>
        </w:tc>
        <w:tc>
          <w:tcPr>
            <w:tcW w:w="516" w:type="dxa"/>
            <w:tcBorders>
              <w:top w:val="nil"/>
              <w:left w:val="nil"/>
              <w:bottom w:val="single" w:sz="4" w:space="0" w:color="auto"/>
              <w:right w:val="single" w:sz="4" w:space="0" w:color="auto"/>
            </w:tcBorders>
            <w:noWrap/>
            <w:vAlign w:val="bottom"/>
          </w:tcPr>
          <w:p w:rsidR="00430E00" w:rsidRPr="00FC75DF" w:rsidRDefault="00430E00" w:rsidP="00846C14">
            <w:pPr>
              <w:rPr>
                <w:rFonts w:cs="Calibri"/>
                <w:szCs w:val="22"/>
                <w:lang w:val="en-GB"/>
              </w:rPr>
            </w:pPr>
            <w:r w:rsidRPr="00FC75DF">
              <w:rPr>
                <w:rFonts w:cs="Calibri"/>
                <w:szCs w:val="22"/>
                <w:lang w:val="en-GB"/>
              </w:rPr>
              <w:t>Tut.</w:t>
            </w:r>
          </w:p>
        </w:tc>
        <w:tc>
          <w:tcPr>
            <w:tcW w:w="642" w:type="dxa"/>
            <w:tcBorders>
              <w:top w:val="single" w:sz="4" w:space="0" w:color="auto"/>
              <w:left w:val="single" w:sz="4" w:space="0" w:color="auto"/>
              <w:bottom w:val="single" w:sz="4" w:space="0" w:color="auto"/>
              <w:right w:val="single" w:sz="4" w:space="0" w:color="auto"/>
            </w:tcBorders>
          </w:tcPr>
          <w:p w:rsidR="00430E00" w:rsidRPr="00FC75DF" w:rsidRDefault="00430E00" w:rsidP="00846C14">
            <w:pPr>
              <w:rPr>
                <w:rFonts w:cs="Calibri"/>
                <w:szCs w:val="22"/>
                <w:lang w:val="en-GB"/>
              </w:rPr>
            </w:pPr>
            <w:r w:rsidRPr="00FC75DF">
              <w:rPr>
                <w:rFonts w:cs="Calibri"/>
                <w:szCs w:val="22"/>
                <w:lang w:val="en-GB"/>
              </w:rPr>
              <w:t>Clinical tutorials</w:t>
            </w:r>
          </w:p>
        </w:tc>
        <w:tc>
          <w:tcPr>
            <w:tcW w:w="849" w:type="dxa"/>
            <w:tcBorders>
              <w:top w:val="single" w:sz="4" w:space="0" w:color="auto"/>
              <w:left w:val="single" w:sz="4" w:space="0" w:color="auto"/>
              <w:bottom w:val="single" w:sz="4" w:space="0" w:color="auto"/>
              <w:right w:val="single" w:sz="4" w:space="0" w:color="auto"/>
            </w:tcBorders>
          </w:tcPr>
          <w:p w:rsidR="00430E00" w:rsidRPr="00FC75DF" w:rsidRDefault="00430E00" w:rsidP="00846C14">
            <w:pPr>
              <w:rPr>
                <w:rFonts w:cs="Calibri"/>
                <w:szCs w:val="22"/>
                <w:lang w:val="en-GB"/>
              </w:rPr>
            </w:pPr>
            <w:r w:rsidRPr="00FC75DF">
              <w:rPr>
                <w:rFonts w:cs="Calibri"/>
                <w:szCs w:val="22"/>
                <w:lang w:val="en-GB"/>
              </w:rPr>
              <w:t>Other commit.</w:t>
            </w:r>
          </w:p>
        </w:tc>
        <w:tc>
          <w:tcPr>
            <w:tcW w:w="710" w:type="dxa"/>
            <w:vMerge/>
            <w:tcBorders>
              <w:top w:val="single" w:sz="4" w:space="0" w:color="auto"/>
              <w:left w:val="single" w:sz="4" w:space="0" w:color="auto"/>
              <w:bottom w:val="single" w:sz="4" w:space="0" w:color="auto"/>
              <w:right w:val="single" w:sz="4" w:space="0" w:color="auto"/>
            </w:tcBorders>
            <w:vAlign w:val="center"/>
          </w:tcPr>
          <w:p w:rsidR="00430E00" w:rsidRPr="00FC75DF" w:rsidRDefault="00430E00" w:rsidP="00B3648F">
            <w:pPr>
              <w:rPr>
                <w:lang w:val="en-GB" w:eastAsia="en-US"/>
              </w:rPr>
            </w:pPr>
          </w:p>
        </w:tc>
        <w:tc>
          <w:tcPr>
            <w:tcW w:w="554" w:type="dxa"/>
            <w:vMerge/>
            <w:tcBorders>
              <w:top w:val="single" w:sz="4" w:space="0" w:color="auto"/>
              <w:left w:val="single" w:sz="4" w:space="0" w:color="auto"/>
              <w:bottom w:val="single" w:sz="4" w:space="0" w:color="auto"/>
              <w:right w:val="single" w:sz="4" w:space="0" w:color="auto"/>
            </w:tcBorders>
            <w:vAlign w:val="center"/>
          </w:tcPr>
          <w:p w:rsidR="00430E00" w:rsidRPr="00FC75DF" w:rsidRDefault="00430E00" w:rsidP="00B3648F">
            <w:pPr>
              <w:rPr>
                <w:lang w:val="en-GB" w:eastAsia="en-US"/>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430E00" w:rsidRPr="00FC75DF" w:rsidRDefault="00430E00" w:rsidP="00B3648F">
            <w:pPr>
              <w:rPr>
                <w:lang w:val="en-GB" w:eastAsia="en-US"/>
              </w:rPr>
            </w:pPr>
          </w:p>
        </w:tc>
      </w:tr>
      <w:tr w:rsidR="00B3648F" w:rsidRPr="00FC75DF" w:rsidTr="00430E00">
        <w:trPr>
          <w:trHeight w:val="255"/>
        </w:trPr>
        <w:tc>
          <w:tcPr>
            <w:tcW w:w="423" w:type="dxa"/>
            <w:tcBorders>
              <w:top w:val="nil"/>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17</w:t>
            </w:r>
          </w:p>
        </w:tc>
        <w:tc>
          <w:tcPr>
            <w:tcW w:w="2018" w:type="dxa"/>
            <w:tcBorders>
              <w:top w:val="nil"/>
              <w:left w:val="nil"/>
              <w:bottom w:val="single" w:sz="4" w:space="0" w:color="auto"/>
              <w:right w:val="single" w:sz="4" w:space="0" w:color="auto"/>
            </w:tcBorders>
            <w:noWrap/>
            <w:vAlign w:val="bottom"/>
          </w:tcPr>
          <w:p w:rsidR="00B3648F" w:rsidRPr="00FC75DF" w:rsidRDefault="00733E57" w:rsidP="00B3648F">
            <w:pPr>
              <w:rPr>
                <w:lang w:val="en-GB" w:eastAsia="en-US"/>
              </w:rPr>
            </w:pPr>
            <w:r w:rsidRPr="00FC75DF">
              <w:rPr>
                <w:lang w:val="en-GB" w:eastAsia="en-US"/>
              </w:rPr>
              <w:t>Mystery of the Triune God</w:t>
            </w:r>
          </w:p>
        </w:tc>
        <w:tc>
          <w:tcPr>
            <w:tcW w:w="1972" w:type="dxa"/>
            <w:tcBorders>
              <w:top w:val="nil"/>
              <w:left w:val="nil"/>
              <w:bottom w:val="single" w:sz="4" w:space="0" w:color="auto"/>
              <w:right w:val="single" w:sz="4" w:space="0" w:color="auto"/>
            </w:tcBorders>
            <w:noWrap/>
            <w:vAlign w:val="bottom"/>
          </w:tcPr>
          <w:p w:rsidR="00B3648F" w:rsidRPr="00FC75DF" w:rsidRDefault="009B636D" w:rsidP="00B3648F">
            <w:pPr>
              <w:rPr>
                <w:lang w:val="en-GB" w:eastAsia="en-US"/>
              </w:rPr>
            </w:pPr>
            <w:proofErr w:type="spellStart"/>
            <w:r w:rsidRPr="00FC75DF">
              <w:rPr>
                <w:lang w:val="en-GB" w:eastAsia="en-US"/>
              </w:rPr>
              <w:t>Marjan</w:t>
            </w:r>
            <w:proofErr w:type="spellEnd"/>
            <w:r w:rsidR="00B3648F" w:rsidRPr="00FC75DF">
              <w:rPr>
                <w:lang w:val="en-GB" w:eastAsia="en-US"/>
              </w:rPr>
              <w:t xml:space="preserve"> </w:t>
            </w:r>
            <w:proofErr w:type="spellStart"/>
            <w:r w:rsidR="00B3648F" w:rsidRPr="00FC75DF">
              <w:rPr>
                <w:lang w:val="en-GB" w:eastAsia="en-US"/>
              </w:rPr>
              <w:t>Turnšek</w:t>
            </w:r>
            <w:proofErr w:type="spellEnd"/>
          </w:p>
        </w:tc>
        <w:tc>
          <w:tcPr>
            <w:tcW w:w="546"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20</w:t>
            </w:r>
          </w:p>
        </w:tc>
        <w:tc>
          <w:tcPr>
            <w:tcW w:w="515"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25</w:t>
            </w:r>
          </w:p>
        </w:tc>
        <w:tc>
          <w:tcPr>
            <w:tcW w:w="516"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w:t>
            </w:r>
          </w:p>
        </w:tc>
        <w:tc>
          <w:tcPr>
            <w:tcW w:w="642" w:type="dxa"/>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849" w:type="dxa"/>
            <w:tcBorders>
              <w:top w:val="single" w:sz="4" w:space="0" w:color="auto"/>
              <w:left w:val="single" w:sz="4" w:space="0" w:color="auto"/>
              <w:bottom w:val="single" w:sz="4" w:space="0" w:color="auto"/>
              <w:right w:val="single" w:sz="4" w:space="0" w:color="auto"/>
            </w:tcBorders>
          </w:tcPr>
          <w:p w:rsidR="00B3648F" w:rsidRPr="00FC75DF" w:rsidRDefault="00B3648F" w:rsidP="00B3648F">
            <w:pPr>
              <w:rPr>
                <w:lang w:val="en-GB" w:eastAsia="en-US"/>
              </w:rPr>
            </w:pPr>
          </w:p>
        </w:tc>
        <w:tc>
          <w:tcPr>
            <w:tcW w:w="710" w:type="dxa"/>
            <w:tcBorders>
              <w:top w:val="single" w:sz="4" w:space="0" w:color="auto"/>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75</w:t>
            </w:r>
          </w:p>
        </w:tc>
        <w:tc>
          <w:tcPr>
            <w:tcW w:w="554"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120</w:t>
            </w:r>
          </w:p>
        </w:tc>
        <w:tc>
          <w:tcPr>
            <w:tcW w:w="467"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4</w:t>
            </w:r>
          </w:p>
        </w:tc>
      </w:tr>
      <w:tr w:rsidR="00B3648F" w:rsidRPr="00FC75DF" w:rsidTr="00430E00">
        <w:trPr>
          <w:trHeight w:val="255"/>
        </w:trPr>
        <w:tc>
          <w:tcPr>
            <w:tcW w:w="423" w:type="dxa"/>
            <w:tcBorders>
              <w:top w:val="nil"/>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18</w:t>
            </w:r>
          </w:p>
        </w:tc>
        <w:tc>
          <w:tcPr>
            <w:tcW w:w="2018" w:type="dxa"/>
            <w:tcBorders>
              <w:top w:val="nil"/>
              <w:left w:val="nil"/>
              <w:bottom w:val="single" w:sz="4" w:space="0" w:color="auto"/>
              <w:right w:val="single" w:sz="4" w:space="0" w:color="auto"/>
            </w:tcBorders>
            <w:noWrap/>
            <w:vAlign w:val="bottom"/>
          </w:tcPr>
          <w:p w:rsidR="00B3648F" w:rsidRPr="00FC75DF" w:rsidRDefault="00733E57" w:rsidP="00B3648F">
            <w:pPr>
              <w:rPr>
                <w:lang w:val="en-GB" w:eastAsia="en-US"/>
              </w:rPr>
            </w:pPr>
            <w:r w:rsidRPr="00FC75DF">
              <w:rPr>
                <w:lang w:val="en-GB" w:eastAsia="en-US"/>
              </w:rPr>
              <w:t>Theological Anthropology and Eschatology</w:t>
            </w:r>
          </w:p>
        </w:tc>
        <w:tc>
          <w:tcPr>
            <w:tcW w:w="1972" w:type="dxa"/>
            <w:tcBorders>
              <w:top w:val="nil"/>
              <w:left w:val="nil"/>
              <w:bottom w:val="single" w:sz="4" w:space="0" w:color="auto"/>
              <w:right w:val="single" w:sz="4" w:space="0" w:color="auto"/>
            </w:tcBorders>
            <w:noWrap/>
            <w:vAlign w:val="bottom"/>
          </w:tcPr>
          <w:p w:rsidR="00B3648F" w:rsidRPr="00FC75DF" w:rsidRDefault="009B636D" w:rsidP="00B3648F">
            <w:pPr>
              <w:rPr>
                <w:lang w:val="en-GB" w:eastAsia="en-US"/>
              </w:rPr>
            </w:pPr>
            <w:proofErr w:type="spellStart"/>
            <w:r w:rsidRPr="00FC75DF">
              <w:rPr>
                <w:lang w:val="en-GB" w:eastAsia="en-US"/>
              </w:rPr>
              <w:t>Marjan</w:t>
            </w:r>
            <w:proofErr w:type="spellEnd"/>
            <w:r w:rsidR="00B3648F" w:rsidRPr="00FC75DF">
              <w:rPr>
                <w:lang w:val="en-GB" w:eastAsia="en-US"/>
              </w:rPr>
              <w:t xml:space="preserve"> </w:t>
            </w:r>
            <w:proofErr w:type="spellStart"/>
            <w:r w:rsidR="00B3648F" w:rsidRPr="00FC75DF">
              <w:rPr>
                <w:lang w:val="en-GB" w:eastAsia="en-US"/>
              </w:rPr>
              <w:t>Turnšek</w:t>
            </w:r>
            <w:proofErr w:type="spellEnd"/>
          </w:p>
        </w:tc>
        <w:tc>
          <w:tcPr>
            <w:tcW w:w="546"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30</w:t>
            </w:r>
          </w:p>
        </w:tc>
        <w:tc>
          <w:tcPr>
            <w:tcW w:w="515"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30</w:t>
            </w:r>
          </w:p>
        </w:tc>
        <w:tc>
          <w:tcPr>
            <w:tcW w:w="516"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w:t>
            </w:r>
          </w:p>
        </w:tc>
        <w:tc>
          <w:tcPr>
            <w:tcW w:w="642" w:type="dxa"/>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849" w:type="dxa"/>
            <w:tcBorders>
              <w:top w:val="single" w:sz="4" w:space="0" w:color="auto"/>
              <w:left w:val="single" w:sz="4" w:space="0" w:color="auto"/>
              <w:bottom w:val="single" w:sz="4" w:space="0" w:color="auto"/>
              <w:right w:val="single" w:sz="4" w:space="0" w:color="auto"/>
            </w:tcBorders>
          </w:tcPr>
          <w:p w:rsidR="00B3648F" w:rsidRPr="00FC75DF" w:rsidRDefault="00B3648F" w:rsidP="00B3648F">
            <w:pPr>
              <w:rPr>
                <w:lang w:val="en-GB" w:eastAsia="en-US"/>
              </w:rPr>
            </w:pPr>
          </w:p>
        </w:tc>
        <w:tc>
          <w:tcPr>
            <w:tcW w:w="710" w:type="dxa"/>
            <w:tcBorders>
              <w:top w:val="single" w:sz="4" w:space="0" w:color="auto"/>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90</w:t>
            </w:r>
          </w:p>
        </w:tc>
        <w:tc>
          <w:tcPr>
            <w:tcW w:w="554"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150</w:t>
            </w:r>
          </w:p>
        </w:tc>
        <w:tc>
          <w:tcPr>
            <w:tcW w:w="467"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5</w:t>
            </w:r>
          </w:p>
        </w:tc>
      </w:tr>
      <w:tr w:rsidR="00B3648F" w:rsidRPr="00FC75DF" w:rsidTr="00430E00">
        <w:trPr>
          <w:trHeight w:val="255"/>
        </w:trPr>
        <w:tc>
          <w:tcPr>
            <w:tcW w:w="423" w:type="dxa"/>
            <w:tcBorders>
              <w:top w:val="nil"/>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19</w:t>
            </w:r>
          </w:p>
        </w:tc>
        <w:tc>
          <w:tcPr>
            <w:tcW w:w="2018" w:type="dxa"/>
            <w:tcBorders>
              <w:top w:val="nil"/>
              <w:left w:val="nil"/>
              <w:bottom w:val="single" w:sz="4" w:space="0" w:color="auto"/>
              <w:right w:val="single" w:sz="4" w:space="0" w:color="auto"/>
            </w:tcBorders>
            <w:noWrap/>
            <w:vAlign w:val="bottom"/>
          </w:tcPr>
          <w:p w:rsidR="00B3648F" w:rsidRPr="00FC75DF" w:rsidRDefault="00733E57" w:rsidP="00B3648F">
            <w:pPr>
              <w:rPr>
                <w:lang w:val="en-GB" w:eastAsia="en-US"/>
              </w:rPr>
            </w:pPr>
            <w:r w:rsidRPr="00FC75DF">
              <w:rPr>
                <w:lang w:val="en-GB" w:eastAsia="en-US"/>
              </w:rPr>
              <w:t xml:space="preserve">The programme elective or a general elective course </w:t>
            </w:r>
            <w:r w:rsidR="00B3648F" w:rsidRPr="00FC75DF">
              <w:rPr>
                <w:lang w:val="en-GB" w:eastAsia="en-US"/>
              </w:rPr>
              <w:t>3</w:t>
            </w:r>
          </w:p>
        </w:tc>
        <w:tc>
          <w:tcPr>
            <w:tcW w:w="1972"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p>
        </w:tc>
        <w:tc>
          <w:tcPr>
            <w:tcW w:w="546"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w:t>
            </w:r>
          </w:p>
        </w:tc>
        <w:tc>
          <w:tcPr>
            <w:tcW w:w="515"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w:t>
            </w:r>
          </w:p>
        </w:tc>
        <w:tc>
          <w:tcPr>
            <w:tcW w:w="516"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w:t>
            </w:r>
          </w:p>
        </w:tc>
        <w:tc>
          <w:tcPr>
            <w:tcW w:w="642" w:type="dxa"/>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849" w:type="dxa"/>
            <w:tcBorders>
              <w:top w:val="single" w:sz="4" w:space="0" w:color="auto"/>
              <w:left w:val="single" w:sz="4" w:space="0" w:color="auto"/>
              <w:bottom w:val="single" w:sz="4" w:space="0" w:color="auto"/>
              <w:right w:val="single" w:sz="4" w:space="0" w:color="auto"/>
            </w:tcBorders>
          </w:tcPr>
          <w:p w:rsidR="00B3648F" w:rsidRPr="00FC75DF" w:rsidRDefault="00B3648F" w:rsidP="00B3648F">
            <w:pPr>
              <w:rPr>
                <w:lang w:val="en-GB" w:eastAsia="en-US"/>
              </w:rPr>
            </w:pPr>
          </w:p>
        </w:tc>
        <w:tc>
          <w:tcPr>
            <w:tcW w:w="710" w:type="dxa"/>
            <w:tcBorders>
              <w:top w:val="single" w:sz="4" w:space="0" w:color="auto"/>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60</w:t>
            </w:r>
          </w:p>
        </w:tc>
        <w:tc>
          <w:tcPr>
            <w:tcW w:w="554"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90</w:t>
            </w:r>
          </w:p>
        </w:tc>
        <w:tc>
          <w:tcPr>
            <w:tcW w:w="467"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3</w:t>
            </w:r>
          </w:p>
        </w:tc>
      </w:tr>
      <w:tr w:rsidR="00B3648F" w:rsidRPr="00FC75DF" w:rsidTr="00430E00">
        <w:trPr>
          <w:trHeight w:val="255"/>
        </w:trPr>
        <w:tc>
          <w:tcPr>
            <w:tcW w:w="423" w:type="dxa"/>
            <w:tcBorders>
              <w:top w:val="nil"/>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20</w:t>
            </w:r>
          </w:p>
        </w:tc>
        <w:tc>
          <w:tcPr>
            <w:tcW w:w="2018" w:type="dxa"/>
            <w:tcBorders>
              <w:top w:val="nil"/>
              <w:left w:val="nil"/>
              <w:bottom w:val="single" w:sz="4" w:space="0" w:color="auto"/>
              <w:right w:val="single" w:sz="4" w:space="0" w:color="auto"/>
            </w:tcBorders>
            <w:noWrap/>
            <w:vAlign w:val="bottom"/>
          </w:tcPr>
          <w:p w:rsidR="00B3648F" w:rsidRPr="00FC75DF" w:rsidRDefault="00733E57" w:rsidP="00B3648F">
            <w:pPr>
              <w:rPr>
                <w:lang w:val="en-GB" w:eastAsia="en-US"/>
              </w:rPr>
            </w:pPr>
            <w:r w:rsidRPr="00FC75DF">
              <w:rPr>
                <w:lang w:val="en-GB" w:eastAsia="en-US"/>
              </w:rPr>
              <w:t>Diploma Seminar</w:t>
            </w:r>
          </w:p>
        </w:tc>
        <w:tc>
          <w:tcPr>
            <w:tcW w:w="1972"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p>
        </w:tc>
        <w:tc>
          <w:tcPr>
            <w:tcW w:w="546"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w:t>
            </w:r>
          </w:p>
        </w:tc>
        <w:tc>
          <w:tcPr>
            <w:tcW w:w="515"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w:t>
            </w:r>
          </w:p>
        </w:tc>
        <w:tc>
          <w:tcPr>
            <w:tcW w:w="516"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w:t>
            </w:r>
          </w:p>
        </w:tc>
        <w:tc>
          <w:tcPr>
            <w:tcW w:w="642" w:type="dxa"/>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849" w:type="dxa"/>
            <w:tcBorders>
              <w:top w:val="single" w:sz="4" w:space="0" w:color="auto"/>
              <w:left w:val="single" w:sz="4" w:space="0" w:color="auto"/>
              <w:bottom w:val="single" w:sz="4" w:space="0" w:color="auto"/>
              <w:right w:val="single" w:sz="4" w:space="0" w:color="auto"/>
            </w:tcBorders>
          </w:tcPr>
          <w:p w:rsidR="00B3648F" w:rsidRPr="00FC75DF" w:rsidRDefault="00B3648F" w:rsidP="00B3648F">
            <w:pPr>
              <w:rPr>
                <w:lang w:val="en-GB" w:eastAsia="en-US"/>
              </w:rPr>
            </w:pPr>
          </w:p>
        </w:tc>
        <w:tc>
          <w:tcPr>
            <w:tcW w:w="710" w:type="dxa"/>
            <w:tcBorders>
              <w:top w:val="single" w:sz="4" w:space="0" w:color="auto"/>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90</w:t>
            </w:r>
          </w:p>
        </w:tc>
        <w:tc>
          <w:tcPr>
            <w:tcW w:w="554"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90</w:t>
            </w:r>
          </w:p>
        </w:tc>
        <w:tc>
          <w:tcPr>
            <w:tcW w:w="467" w:type="dxa"/>
            <w:tcBorders>
              <w:top w:val="nil"/>
              <w:left w:val="nil"/>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3</w:t>
            </w:r>
          </w:p>
        </w:tc>
      </w:tr>
      <w:tr w:rsidR="00B3648F" w:rsidRPr="00FC75DF" w:rsidTr="00430E00">
        <w:tc>
          <w:tcPr>
            <w:tcW w:w="4413" w:type="dxa"/>
            <w:gridSpan w:val="3"/>
            <w:tcBorders>
              <w:top w:val="single" w:sz="4" w:space="0" w:color="auto"/>
              <w:left w:val="single" w:sz="4" w:space="0" w:color="auto"/>
              <w:bottom w:val="single" w:sz="4" w:space="0" w:color="auto"/>
              <w:right w:val="single" w:sz="4" w:space="0" w:color="auto"/>
            </w:tcBorders>
            <w:noWrap/>
            <w:vAlign w:val="bottom"/>
          </w:tcPr>
          <w:p w:rsidR="00B3648F" w:rsidRPr="00FC75DF" w:rsidRDefault="00846C14" w:rsidP="00B3648F">
            <w:pPr>
              <w:rPr>
                <w:lang w:val="en-GB" w:eastAsia="en-US"/>
              </w:rPr>
            </w:pPr>
            <w:r w:rsidRPr="00FC75DF">
              <w:rPr>
                <w:lang w:val="en-GB" w:eastAsia="en-US"/>
              </w:rPr>
              <w:t>TOTAL</w:t>
            </w:r>
          </w:p>
        </w:tc>
        <w:tc>
          <w:tcPr>
            <w:tcW w:w="546" w:type="dxa"/>
            <w:tcBorders>
              <w:top w:val="single" w:sz="4" w:space="0" w:color="auto"/>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50</w:t>
            </w:r>
          </w:p>
        </w:tc>
        <w:tc>
          <w:tcPr>
            <w:tcW w:w="515" w:type="dxa"/>
            <w:tcBorders>
              <w:top w:val="single" w:sz="4" w:space="0" w:color="auto"/>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55</w:t>
            </w:r>
          </w:p>
        </w:tc>
        <w:tc>
          <w:tcPr>
            <w:tcW w:w="516" w:type="dxa"/>
            <w:tcBorders>
              <w:top w:val="single" w:sz="4" w:space="0" w:color="auto"/>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w:t>
            </w:r>
          </w:p>
        </w:tc>
        <w:tc>
          <w:tcPr>
            <w:tcW w:w="642" w:type="dxa"/>
            <w:tcBorders>
              <w:top w:val="single" w:sz="4" w:space="0" w:color="auto"/>
              <w:left w:val="single" w:sz="4" w:space="0" w:color="auto"/>
              <w:bottom w:val="single" w:sz="4" w:space="0" w:color="auto"/>
              <w:right w:val="single" w:sz="4" w:space="0" w:color="auto"/>
            </w:tcBorders>
          </w:tcPr>
          <w:p w:rsidR="00B3648F" w:rsidRPr="00FC75DF" w:rsidRDefault="00B3648F" w:rsidP="00B3648F">
            <w:pPr>
              <w:rPr>
                <w:lang w:val="en-GB" w:eastAsia="en-US"/>
              </w:rPr>
            </w:pPr>
          </w:p>
        </w:tc>
        <w:tc>
          <w:tcPr>
            <w:tcW w:w="849" w:type="dxa"/>
            <w:tcBorders>
              <w:top w:val="single" w:sz="4" w:space="0" w:color="auto"/>
              <w:left w:val="single" w:sz="4" w:space="0" w:color="auto"/>
              <w:bottom w:val="single" w:sz="4" w:space="0" w:color="auto"/>
              <w:right w:val="single" w:sz="4" w:space="0" w:color="auto"/>
            </w:tcBorders>
          </w:tcPr>
          <w:p w:rsidR="00B3648F" w:rsidRPr="00FC75DF" w:rsidRDefault="00B3648F" w:rsidP="00B3648F">
            <w:pPr>
              <w:rPr>
                <w:lang w:val="en-GB" w:eastAsia="en-US"/>
              </w:rPr>
            </w:pPr>
          </w:p>
        </w:tc>
        <w:tc>
          <w:tcPr>
            <w:tcW w:w="710" w:type="dxa"/>
            <w:tcBorders>
              <w:top w:val="single" w:sz="4" w:space="0" w:color="auto"/>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315</w:t>
            </w:r>
          </w:p>
        </w:tc>
        <w:tc>
          <w:tcPr>
            <w:tcW w:w="554" w:type="dxa"/>
            <w:tcBorders>
              <w:top w:val="single" w:sz="4" w:space="0" w:color="auto"/>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450</w:t>
            </w:r>
          </w:p>
        </w:tc>
        <w:tc>
          <w:tcPr>
            <w:tcW w:w="467" w:type="dxa"/>
            <w:tcBorders>
              <w:top w:val="single" w:sz="4" w:space="0" w:color="auto"/>
              <w:left w:val="single" w:sz="4" w:space="0" w:color="auto"/>
              <w:bottom w:val="single" w:sz="4" w:space="0" w:color="auto"/>
              <w:right w:val="single" w:sz="4" w:space="0" w:color="auto"/>
            </w:tcBorders>
            <w:noWrap/>
            <w:vAlign w:val="bottom"/>
          </w:tcPr>
          <w:p w:rsidR="00B3648F" w:rsidRPr="00FC75DF" w:rsidRDefault="00B3648F" w:rsidP="00B3648F">
            <w:pPr>
              <w:rPr>
                <w:lang w:val="en-GB" w:eastAsia="en-US"/>
              </w:rPr>
            </w:pPr>
            <w:r w:rsidRPr="00FC75DF">
              <w:rPr>
                <w:lang w:val="en-GB" w:eastAsia="en-US"/>
              </w:rPr>
              <w:t>15</w:t>
            </w:r>
          </w:p>
        </w:tc>
      </w:tr>
    </w:tbl>
    <w:p w:rsidR="00B3648F" w:rsidRPr="00FC75DF" w:rsidRDefault="00B3648F" w:rsidP="00B3648F">
      <w:pPr>
        <w:rPr>
          <w:lang w:val="en-GB" w:eastAsia="en-US"/>
        </w:rPr>
      </w:pPr>
    </w:p>
    <w:p w:rsidR="00B3648F" w:rsidRPr="00FC75DF" w:rsidRDefault="00B3648F" w:rsidP="00B3648F">
      <w:pPr>
        <w:rPr>
          <w:lang w:val="en-GB" w:eastAsia="en-US"/>
        </w:rPr>
      </w:pPr>
    </w:p>
    <w:p w:rsidR="00B3648F" w:rsidRPr="00FC75DF" w:rsidRDefault="00B3648F" w:rsidP="00B3648F">
      <w:pPr>
        <w:rPr>
          <w:lang w:val="en-GB" w:eastAsia="en-US"/>
        </w:rPr>
      </w:pPr>
      <w:r w:rsidRPr="00FC75DF">
        <w:rPr>
          <w:lang w:val="en-GB" w:eastAsia="en-US"/>
        </w:rPr>
        <w:br w:type="page"/>
      </w:r>
    </w:p>
    <w:tbl>
      <w:tblPr>
        <w:tblW w:w="5000" w:type="pct"/>
        <w:tblLayout w:type="fixed"/>
        <w:tblCellMar>
          <w:left w:w="70" w:type="dxa"/>
          <w:right w:w="70" w:type="dxa"/>
        </w:tblCellMar>
        <w:tblLook w:val="00A0" w:firstRow="1" w:lastRow="0" w:firstColumn="1" w:lastColumn="0" w:noHBand="0" w:noVBand="0"/>
      </w:tblPr>
      <w:tblGrid>
        <w:gridCol w:w="378"/>
        <w:gridCol w:w="2091"/>
        <w:gridCol w:w="2037"/>
        <w:gridCol w:w="484"/>
        <w:gridCol w:w="486"/>
        <w:gridCol w:w="448"/>
        <w:gridCol w:w="618"/>
        <w:gridCol w:w="776"/>
        <w:gridCol w:w="799"/>
        <w:gridCol w:w="526"/>
        <w:gridCol w:w="419"/>
      </w:tblGrid>
      <w:tr w:rsidR="00B3648F" w:rsidRPr="00FC75DF" w:rsidTr="00B3648F">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B3648F" w:rsidRPr="00FC75DF" w:rsidRDefault="00430E00" w:rsidP="00846C14">
            <w:pPr>
              <w:rPr>
                <w:lang w:val="en-GB" w:eastAsia="en-US"/>
              </w:rPr>
            </w:pPr>
            <w:r w:rsidRPr="00FC75DF">
              <w:rPr>
                <w:lang w:val="en-GB" w:eastAsia="en-US"/>
              </w:rPr>
              <w:lastRenderedPageBreak/>
              <w:t>Course electives Year</w:t>
            </w:r>
            <w:r w:rsidR="00B3648F" w:rsidRPr="00FC75DF">
              <w:rPr>
                <w:lang w:val="en-GB" w:eastAsia="en-US"/>
              </w:rPr>
              <w:t xml:space="preserve"> 3</w:t>
            </w:r>
            <w:r w:rsidR="00846C14" w:rsidRPr="00FC75DF">
              <w:rPr>
                <w:lang w:val="en-GB" w:eastAsia="en-US"/>
              </w:rPr>
              <w:t xml:space="preserve"> Implementation A and</w:t>
            </w:r>
            <w:r w:rsidR="00B3648F" w:rsidRPr="00FC75DF">
              <w:rPr>
                <w:lang w:val="en-GB" w:eastAsia="en-US"/>
              </w:rPr>
              <w:t xml:space="preserve"> B, </w:t>
            </w:r>
            <w:r w:rsidR="00846C14" w:rsidRPr="00FC75DF">
              <w:rPr>
                <w:lang w:val="en-GB" w:eastAsia="en-US"/>
              </w:rPr>
              <w:t xml:space="preserve">5th </w:t>
            </w:r>
            <w:r w:rsidR="00B3648F" w:rsidRPr="00FC75DF">
              <w:rPr>
                <w:lang w:val="en-GB" w:eastAsia="en-US"/>
              </w:rPr>
              <w:t xml:space="preserve">semester </w:t>
            </w:r>
          </w:p>
          <w:p w:rsidR="00846C14" w:rsidRPr="00FC75DF" w:rsidRDefault="00846C14" w:rsidP="00846C14">
            <w:pPr>
              <w:rPr>
                <w:lang w:val="en-GB" w:eastAsia="en-US"/>
              </w:rPr>
            </w:pPr>
          </w:p>
        </w:tc>
      </w:tr>
      <w:tr w:rsidR="00430E00" w:rsidRPr="00FC75DF" w:rsidTr="00846C14">
        <w:trPr>
          <w:trHeight w:val="255"/>
        </w:trPr>
        <w:tc>
          <w:tcPr>
            <w:tcW w:w="209" w:type="pct"/>
            <w:vMerge w:val="restart"/>
            <w:tcBorders>
              <w:top w:val="single" w:sz="4" w:space="0" w:color="auto"/>
              <w:left w:val="single" w:sz="4" w:space="0" w:color="auto"/>
              <w:bottom w:val="single" w:sz="4" w:space="0" w:color="auto"/>
              <w:right w:val="single" w:sz="4" w:space="0" w:color="auto"/>
            </w:tcBorders>
            <w:vAlign w:val="bottom"/>
          </w:tcPr>
          <w:p w:rsidR="00430E00" w:rsidRPr="00FC75DF" w:rsidRDefault="00430E00" w:rsidP="00846C14">
            <w:pPr>
              <w:rPr>
                <w:rFonts w:cs="Calibri"/>
                <w:szCs w:val="22"/>
                <w:lang w:val="en-GB"/>
              </w:rPr>
            </w:pPr>
            <w:r w:rsidRPr="00FC75DF">
              <w:rPr>
                <w:rFonts w:cs="Calibri"/>
                <w:szCs w:val="22"/>
                <w:lang w:val="en-GB"/>
              </w:rPr>
              <w:t>No.</w:t>
            </w:r>
          </w:p>
        </w:tc>
        <w:tc>
          <w:tcPr>
            <w:tcW w:w="1154" w:type="pct"/>
            <w:vMerge w:val="restart"/>
            <w:tcBorders>
              <w:top w:val="single" w:sz="4" w:space="0" w:color="auto"/>
              <w:left w:val="single" w:sz="4" w:space="0" w:color="auto"/>
              <w:bottom w:val="single" w:sz="4" w:space="0" w:color="auto"/>
              <w:right w:val="single" w:sz="4" w:space="0" w:color="auto"/>
            </w:tcBorders>
            <w:noWrap/>
            <w:vAlign w:val="bottom"/>
          </w:tcPr>
          <w:p w:rsidR="00430E00" w:rsidRPr="00FC75DF" w:rsidRDefault="00430E00" w:rsidP="00846C14">
            <w:pPr>
              <w:rPr>
                <w:rFonts w:cs="Calibri"/>
                <w:szCs w:val="22"/>
                <w:lang w:val="en-GB"/>
              </w:rPr>
            </w:pPr>
            <w:r w:rsidRPr="00FC75DF">
              <w:rPr>
                <w:rFonts w:cs="Calibri"/>
                <w:szCs w:val="22"/>
                <w:lang w:val="en-GB"/>
              </w:rPr>
              <w:t>Course unit</w:t>
            </w:r>
          </w:p>
        </w:tc>
        <w:tc>
          <w:tcPr>
            <w:tcW w:w="1124" w:type="pct"/>
            <w:vMerge w:val="restart"/>
            <w:tcBorders>
              <w:top w:val="single" w:sz="4" w:space="0" w:color="auto"/>
              <w:left w:val="single" w:sz="4" w:space="0" w:color="auto"/>
              <w:bottom w:val="single" w:sz="4" w:space="0" w:color="auto"/>
              <w:right w:val="single" w:sz="4" w:space="0" w:color="auto"/>
            </w:tcBorders>
            <w:noWrap/>
            <w:vAlign w:val="bottom"/>
          </w:tcPr>
          <w:p w:rsidR="00430E00" w:rsidRPr="00FC75DF" w:rsidRDefault="00430E00" w:rsidP="00846C14">
            <w:pPr>
              <w:rPr>
                <w:rFonts w:cs="Calibri"/>
                <w:szCs w:val="22"/>
                <w:lang w:val="en-GB"/>
              </w:rPr>
            </w:pPr>
            <w:r w:rsidRPr="00FC75DF">
              <w:rPr>
                <w:rFonts w:cs="Calibri"/>
                <w:szCs w:val="22"/>
                <w:lang w:val="en-GB"/>
              </w:rPr>
              <w:t>Lecturer</w:t>
            </w:r>
          </w:p>
        </w:tc>
        <w:tc>
          <w:tcPr>
            <w:tcW w:w="535" w:type="pct"/>
            <w:gridSpan w:val="2"/>
            <w:tcBorders>
              <w:top w:val="single" w:sz="4" w:space="0" w:color="auto"/>
              <w:left w:val="nil"/>
              <w:bottom w:val="single" w:sz="4" w:space="0" w:color="auto"/>
              <w:right w:val="nil"/>
            </w:tcBorders>
          </w:tcPr>
          <w:p w:rsidR="00430E00" w:rsidRPr="00FC75DF" w:rsidRDefault="00430E00" w:rsidP="00846C14">
            <w:pPr>
              <w:jc w:val="center"/>
              <w:rPr>
                <w:rFonts w:cs="Calibri"/>
                <w:szCs w:val="22"/>
                <w:lang w:val="en-GB"/>
              </w:rPr>
            </w:pPr>
          </w:p>
        </w:tc>
        <w:tc>
          <w:tcPr>
            <w:tcW w:w="1016" w:type="pct"/>
            <w:gridSpan w:val="3"/>
            <w:tcBorders>
              <w:top w:val="single" w:sz="4" w:space="0" w:color="auto"/>
              <w:left w:val="nil"/>
              <w:bottom w:val="single" w:sz="4" w:space="0" w:color="auto"/>
              <w:right w:val="single" w:sz="4" w:space="0" w:color="auto"/>
            </w:tcBorders>
            <w:noWrap/>
            <w:vAlign w:val="bottom"/>
          </w:tcPr>
          <w:p w:rsidR="00430E00" w:rsidRPr="00FC75DF" w:rsidRDefault="00430E00" w:rsidP="00846C14">
            <w:pPr>
              <w:rPr>
                <w:rFonts w:cs="Calibri"/>
                <w:szCs w:val="22"/>
                <w:lang w:val="en-GB"/>
              </w:rPr>
            </w:pPr>
            <w:r w:rsidRPr="00FC75DF">
              <w:rPr>
                <w:rFonts w:cs="Calibri"/>
                <w:szCs w:val="22"/>
                <w:lang w:val="en-GB"/>
              </w:rPr>
              <w:t>Contact hours</w:t>
            </w:r>
          </w:p>
        </w:tc>
        <w:tc>
          <w:tcPr>
            <w:tcW w:w="441" w:type="pct"/>
            <w:vMerge w:val="restart"/>
            <w:tcBorders>
              <w:top w:val="single" w:sz="4" w:space="0" w:color="auto"/>
              <w:left w:val="single" w:sz="4" w:space="0" w:color="auto"/>
              <w:bottom w:val="single" w:sz="4" w:space="0" w:color="auto"/>
              <w:right w:val="single" w:sz="4" w:space="0" w:color="auto"/>
            </w:tcBorders>
            <w:vAlign w:val="bottom"/>
          </w:tcPr>
          <w:p w:rsidR="00430E00" w:rsidRPr="00FC75DF" w:rsidRDefault="00430E00" w:rsidP="00846C14">
            <w:pPr>
              <w:rPr>
                <w:rFonts w:cs="Calibri"/>
                <w:szCs w:val="22"/>
                <w:lang w:val="en-GB"/>
              </w:rPr>
            </w:pPr>
            <w:r w:rsidRPr="00FC75DF">
              <w:rPr>
                <w:rFonts w:cs="Calibri"/>
                <w:szCs w:val="22"/>
                <w:lang w:val="en-GB"/>
              </w:rPr>
              <w:t>Individual work</w:t>
            </w:r>
          </w:p>
        </w:tc>
        <w:tc>
          <w:tcPr>
            <w:tcW w:w="290" w:type="pct"/>
            <w:vMerge w:val="restart"/>
            <w:tcBorders>
              <w:top w:val="single" w:sz="4" w:space="0" w:color="auto"/>
              <w:left w:val="single" w:sz="4" w:space="0" w:color="auto"/>
              <w:bottom w:val="single" w:sz="4" w:space="0" w:color="auto"/>
              <w:right w:val="single" w:sz="4" w:space="0" w:color="auto"/>
            </w:tcBorders>
            <w:vAlign w:val="bottom"/>
          </w:tcPr>
          <w:p w:rsidR="00430E00" w:rsidRPr="00FC75DF" w:rsidRDefault="00430E00" w:rsidP="00846C14">
            <w:pPr>
              <w:rPr>
                <w:rFonts w:cs="Calibri"/>
                <w:szCs w:val="22"/>
                <w:lang w:val="en-GB"/>
              </w:rPr>
            </w:pPr>
            <w:r w:rsidRPr="00FC75DF">
              <w:rPr>
                <w:rFonts w:cs="Calibri"/>
                <w:szCs w:val="22"/>
                <w:lang w:val="en-GB"/>
              </w:rPr>
              <w:t xml:space="preserve">Total hours </w:t>
            </w:r>
          </w:p>
        </w:tc>
        <w:tc>
          <w:tcPr>
            <w:tcW w:w="231" w:type="pct"/>
            <w:vMerge w:val="restart"/>
            <w:tcBorders>
              <w:top w:val="single" w:sz="4" w:space="0" w:color="auto"/>
              <w:left w:val="single" w:sz="4" w:space="0" w:color="auto"/>
              <w:bottom w:val="single" w:sz="4" w:space="0" w:color="auto"/>
              <w:right w:val="single" w:sz="4" w:space="0" w:color="auto"/>
            </w:tcBorders>
            <w:noWrap/>
            <w:vAlign w:val="bottom"/>
          </w:tcPr>
          <w:p w:rsidR="00430E00" w:rsidRPr="00FC75DF" w:rsidRDefault="00430E00" w:rsidP="00846C14">
            <w:pPr>
              <w:rPr>
                <w:rFonts w:cs="Calibri"/>
                <w:szCs w:val="22"/>
                <w:lang w:val="en-GB"/>
              </w:rPr>
            </w:pPr>
            <w:r w:rsidRPr="00FC75DF">
              <w:rPr>
                <w:rFonts w:cs="Calibri"/>
                <w:szCs w:val="22"/>
                <w:lang w:val="en-GB"/>
              </w:rPr>
              <w:t>ECTS</w:t>
            </w:r>
          </w:p>
        </w:tc>
      </w:tr>
      <w:tr w:rsidR="00B3648F" w:rsidRPr="00FC75DF" w:rsidTr="00B3648F">
        <w:trPr>
          <w:trHeight w:val="753"/>
        </w:trPr>
        <w:tc>
          <w:tcPr>
            <w:tcW w:w="209" w:type="pct"/>
            <w:vMerge/>
            <w:tcBorders>
              <w:top w:val="single" w:sz="4" w:space="0" w:color="auto"/>
              <w:left w:val="single" w:sz="4" w:space="0" w:color="auto"/>
              <w:bottom w:val="single" w:sz="4" w:space="0" w:color="auto"/>
              <w:right w:val="single" w:sz="4" w:space="0" w:color="auto"/>
            </w:tcBorders>
            <w:vAlign w:val="center"/>
          </w:tcPr>
          <w:p w:rsidR="00B3648F" w:rsidRPr="00FC75DF" w:rsidRDefault="00B3648F" w:rsidP="00B3648F">
            <w:pPr>
              <w:rPr>
                <w:lang w:val="en-GB" w:eastAsia="en-US"/>
              </w:rPr>
            </w:pPr>
          </w:p>
        </w:tc>
        <w:tc>
          <w:tcPr>
            <w:tcW w:w="1154" w:type="pct"/>
            <w:vMerge/>
            <w:tcBorders>
              <w:top w:val="single" w:sz="4" w:space="0" w:color="auto"/>
              <w:left w:val="single" w:sz="4" w:space="0" w:color="auto"/>
              <w:bottom w:val="single" w:sz="4" w:space="0" w:color="auto"/>
              <w:right w:val="single" w:sz="4" w:space="0" w:color="auto"/>
            </w:tcBorders>
            <w:vAlign w:val="center"/>
          </w:tcPr>
          <w:p w:rsidR="00B3648F" w:rsidRPr="00FC75DF" w:rsidRDefault="00B3648F" w:rsidP="00B3648F">
            <w:pPr>
              <w:rPr>
                <w:lang w:val="en-GB" w:eastAsia="en-US"/>
              </w:rPr>
            </w:pPr>
          </w:p>
        </w:tc>
        <w:tc>
          <w:tcPr>
            <w:tcW w:w="1124" w:type="pct"/>
            <w:vMerge/>
            <w:tcBorders>
              <w:top w:val="single" w:sz="4" w:space="0" w:color="auto"/>
              <w:left w:val="single" w:sz="4" w:space="0" w:color="auto"/>
              <w:bottom w:val="single" w:sz="4" w:space="0" w:color="auto"/>
              <w:right w:val="single" w:sz="4" w:space="0" w:color="auto"/>
            </w:tcBorders>
            <w:vAlign w:val="center"/>
          </w:tcPr>
          <w:p w:rsidR="00B3648F" w:rsidRPr="00FC75DF" w:rsidRDefault="00B3648F" w:rsidP="00B3648F">
            <w:pPr>
              <w:rPr>
                <w:lang w:val="en-GB" w:eastAsia="en-US"/>
              </w:rPr>
            </w:pPr>
          </w:p>
        </w:tc>
        <w:tc>
          <w:tcPr>
            <w:tcW w:w="26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Pred.</w:t>
            </w:r>
          </w:p>
        </w:tc>
        <w:tc>
          <w:tcPr>
            <w:tcW w:w="268" w:type="pct"/>
            <w:tcBorders>
              <w:top w:val="nil"/>
              <w:left w:val="nil"/>
              <w:bottom w:val="single" w:sz="4" w:space="0" w:color="auto"/>
              <w:right w:val="single" w:sz="4" w:space="0" w:color="auto"/>
            </w:tcBorders>
            <w:vAlign w:val="center"/>
          </w:tcPr>
          <w:p w:rsidR="00B3648F" w:rsidRPr="00FC75DF" w:rsidRDefault="00B3648F" w:rsidP="00B3648F">
            <w:pPr>
              <w:rPr>
                <w:lang w:val="en-GB" w:eastAsia="en-US"/>
              </w:rPr>
            </w:pPr>
            <w:r w:rsidRPr="00FC75DF">
              <w:rPr>
                <w:lang w:val="en-GB" w:eastAsia="en-US"/>
              </w:rPr>
              <w:t>Sem.</w:t>
            </w:r>
          </w:p>
        </w:tc>
        <w:tc>
          <w:tcPr>
            <w:tcW w:w="24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proofErr w:type="spellStart"/>
            <w:r w:rsidRPr="00FC75DF">
              <w:rPr>
                <w:lang w:val="en-GB" w:eastAsia="en-US"/>
              </w:rPr>
              <w:t>Vaje</w:t>
            </w:r>
            <w:proofErr w:type="spellEnd"/>
          </w:p>
        </w:tc>
        <w:tc>
          <w:tcPr>
            <w:tcW w:w="341" w:type="pct"/>
            <w:tcBorders>
              <w:top w:val="single" w:sz="4" w:space="0" w:color="auto"/>
              <w:left w:val="single" w:sz="4" w:space="0" w:color="auto"/>
              <w:bottom w:val="single" w:sz="4" w:space="0" w:color="auto"/>
              <w:right w:val="single" w:sz="4" w:space="0" w:color="auto"/>
            </w:tcBorders>
          </w:tcPr>
          <w:p w:rsidR="00B3648F" w:rsidRPr="00FC75DF" w:rsidRDefault="00B3648F" w:rsidP="00B3648F">
            <w:pPr>
              <w:rPr>
                <w:lang w:val="en-GB" w:eastAsia="en-US"/>
              </w:rPr>
            </w:pPr>
            <w:proofErr w:type="spellStart"/>
            <w:r w:rsidRPr="00FC75DF">
              <w:rPr>
                <w:lang w:val="en-GB" w:eastAsia="en-US"/>
              </w:rPr>
              <w:t>Klinične</w:t>
            </w:r>
            <w:proofErr w:type="spellEnd"/>
            <w:r w:rsidRPr="00FC75DF">
              <w:rPr>
                <w:lang w:val="en-GB" w:eastAsia="en-US"/>
              </w:rPr>
              <w:t xml:space="preserve"> </w:t>
            </w:r>
            <w:proofErr w:type="spellStart"/>
            <w:r w:rsidRPr="00FC75DF">
              <w:rPr>
                <w:lang w:val="en-GB" w:eastAsia="en-US"/>
              </w:rPr>
              <w:t>vaje</w:t>
            </w:r>
            <w:proofErr w:type="spellEnd"/>
          </w:p>
        </w:tc>
        <w:tc>
          <w:tcPr>
            <w:tcW w:w="428" w:type="pct"/>
            <w:tcBorders>
              <w:top w:val="single" w:sz="4" w:space="0" w:color="auto"/>
              <w:left w:val="single" w:sz="4" w:space="0" w:color="auto"/>
              <w:bottom w:val="single" w:sz="4" w:space="0" w:color="auto"/>
              <w:right w:val="single" w:sz="4" w:space="0" w:color="auto"/>
            </w:tcBorders>
            <w:vAlign w:val="center"/>
          </w:tcPr>
          <w:p w:rsidR="00B3648F" w:rsidRPr="00FC75DF" w:rsidRDefault="00B3648F" w:rsidP="00B3648F">
            <w:pPr>
              <w:rPr>
                <w:lang w:val="en-GB" w:eastAsia="en-US"/>
              </w:rPr>
            </w:pPr>
            <w:proofErr w:type="spellStart"/>
            <w:r w:rsidRPr="00FC75DF">
              <w:rPr>
                <w:lang w:val="en-GB" w:eastAsia="en-US"/>
              </w:rPr>
              <w:t>Druge</w:t>
            </w:r>
            <w:proofErr w:type="spellEnd"/>
            <w:r w:rsidRPr="00FC75DF">
              <w:rPr>
                <w:lang w:val="en-GB" w:eastAsia="en-US"/>
              </w:rPr>
              <w:t xml:space="preserve"> obl. š.</w:t>
            </w:r>
          </w:p>
        </w:tc>
        <w:tc>
          <w:tcPr>
            <w:tcW w:w="441" w:type="pct"/>
            <w:vMerge/>
            <w:tcBorders>
              <w:top w:val="single" w:sz="4" w:space="0" w:color="auto"/>
              <w:left w:val="single" w:sz="4" w:space="0" w:color="auto"/>
              <w:bottom w:val="single" w:sz="4" w:space="0" w:color="auto"/>
              <w:right w:val="single" w:sz="4" w:space="0" w:color="auto"/>
            </w:tcBorders>
            <w:vAlign w:val="center"/>
          </w:tcPr>
          <w:p w:rsidR="00B3648F" w:rsidRPr="00FC75DF" w:rsidRDefault="00B3648F" w:rsidP="00B3648F">
            <w:pPr>
              <w:rPr>
                <w:lang w:val="en-GB" w:eastAsia="en-US"/>
              </w:rPr>
            </w:pPr>
          </w:p>
        </w:tc>
        <w:tc>
          <w:tcPr>
            <w:tcW w:w="290" w:type="pct"/>
            <w:vMerge/>
            <w:tcBorders>
              <w:top w:val="single" w:sz="4" w:space="0" w:color="auto"/>
              <w:left w:val="single" w:sz="4" w:space="0" w:color="auto"/>
              <w:bottom w:val="single" w:sz="4" w:space="0" w:color="auto"/>
              <w:right w:val="single" w:sz="4" w:space="0" w:color="auto"/>
            </w:tcBorders>
            <w:vAlign w:val="center"/>
          </w:tcPr>
          <w:p w:rsidR="00B3648F" w:rsidRPr="00FC75DF" w:rsidRDefault="00B3648F" w:rsidP="00B3648F">
            <w:pPr>
              <w:rPr>
                <w:lang w:val="en-GB" w:eastAsia="en-US"/>
              </w:rPr>
            </w:pPr>
          </w:p>
        </w:tc>
        <w:tc>
          <w:tcPr>
            <w:tcW w:w="231" w:type="pct"/>
            <w:vMerge/>
            <w:tcBorders>
              <w:top w:val="single" w:sz="4" w:space="0" w:color="auto"/>
              <w:left w:val="single" w:sz="4" w:space="0" w:color="auto"/>
              <w:bottom w:val="single" w:sz="4" w:space="0" w:color="auto"/>
              <w:right w:val="single" w:sz="4" w:space="0" w:color="auto"/>
            </w:tcBorders>
            <w:vAlign w:val="center"/>
          </w:tcPr>
          <w:p w:rsidR="00B3648F" w:rsidRPr="00FC75DF" w:rsidRDefault="00B3648F" w:rsidP="00B3648F">
            <w:pPr>
              <w:rPr>
                <w:lang w:val="en-GB" w:eastAsia="en-US"/>
              </w:rPr>
            </w:pPr>
          </w:p>
        </w:tc>
      </w:tr>
      <w:tr w:rsidR="00B3648F" w:rsidRPr="00FC75D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w:t>
            </w:r>
          </w:p>
        </w:tc>
        <w:tc>
          <w:tcPr>
            <w:tcW w:w="1154" w:type="pct"/>
            <w:tcBorders>
              <w:top w:val="nil"/>
              <w:left w:val="nil"/>
              <w:bottom w:val="single" w:sz="4" w:space="0" w:color="auto"/>
              <w:right w:val="single" w:sz="4" w:space="0" w:color="auto"/>
            </w:tcBorders>
            <w:noWrap/>
            <w:vAlign w:val="center"/>
          </w:tcPr>
          <w:p w:rsidR="00B3648F" w:rsidRPr="00FC75DF" w:rsidRDefault="00733E57" w:rsidP="00B3648F">
            <w:pPr>
              <w:rPr>
                <w:lang w:val="en-GB" w:eastAsia="en-US"/>
              </w:rPr>
            </w:pPr>
            <w:r w:rsidRPr="00FC75DF">
              <w:rPr>
                <w:lang w:val="en-GB" w:eastAsia="en-US"/>
              </w:rPr>
              <w:t>English Theological Terminology</w:t>
            </w:r>
          </w:p>
        </w:tc>
        <w:tc>
          <w:tcPr>
            <w:tcW w:w="1124"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proofErr w:type="spellStart"/>
            <w:r w:rsidRPr="00FC75DF">
              <w:rPr>
                <w:lang w:val="en-GB" w:eastAsia="en-US"/>
              </w:rPr>
              <w:t>Urška</w:t>
            </w:r>
            <w:proofErr w:type="spellEnd"/>
            <w:r w:rsidRPr="00FC75DF">
              <w:rPr>
                <w:lang w:val="en-GB" w:eastAsia="en-US"/>
              </w:rPr>
              <w:t xml:space="preserve"> </w:t>
            </w:r>
            <w:proofErr w:type="spellStart"/>
            <w:r w:rsidRPr="00FC75DF">
              <w:rPr>
                <w:lang w:val="en-GB" w:eastAsia="en-US"/>
              </w:rPr>
              <w:t>Sešek</w:t>
            </w:r>
            <w:proofErr w:type="spellEnd"/>
          </w:p>
        </w:tc>
        <w:tc>
          <w:tcPr>
            <w:tcW w:w="26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268"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w:t>
            </w:r>
          </w:p>
        </w:tc>
        <w:tc>
          <w:tcPr>
            <w:tcW w:w="24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341" w:type="pct"/>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FC75DF" w:rsidRDefault="00B3648F" w:rsidP="00B3648F">
            <w:pPr>
              <w:rPr>
                <w:lang w:val="en-GB"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60</w:t>
            </w:r>
          </w:p>
        </w:tc>
        <w:tc>
          <w:tcPr>
            <w:tcW w:w="290"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90</w:t>
            </w:r>
          </w:p>
        </w:tc>
        <w:tc>
          <w:tcPr>
            <w:tcW w:w="231"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3</w:t>
            </w:r>
          </w:p>
        </w:tc>
      </w:tr>
      <w:tr w:rsidR="00B3648F" w:rsidRPr="00FC75D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2</w:t>
            </w:r>
          </w:p>
        </w:tc>
        <w:tc>
          <w:tcPr>
            <w:tcW w:w="1154" w:type="pct"/>
            <w:tcBorders>
              <w:top w:val="nil"/>
              <w:left w:val="nil"/>
              <w:bottom w:val="single" w:sz="4" w:space="0" w:color="auto"/>
              <w:right w:val="single" w:sz="4" w:space="0" w:color="auto"/>
            </w:tcBorders>
            <w:noWrap/>
            <w:vAlign w:val="center"/>
          </w:tcPr>
          <w:p w:rsidR="00B3648F" w:rsidRPr="00FC75DF" w:rsidRDefault="00CE4EB3" w:rsidP="00B3648F">
            <w:pPr>
              <w:rPr>
                <w:lang w:val="en-GB" w:eastAsia="en-US"/>
              </w:rPr>
            </w:pPr>
            <w:r w:rsidRPr="00FC75DF">
              <w:rPr>
                <w:lang w:val="en-GB" w:eastAsia="en-US"/>
              </w:rPr>
              <w:t>Faith and Reason</w:t>
            </w:r>
          </w:p>
        </w:tc>
        <w:tc>
          <w:tcPr>
            <w:tcW w:w="1124"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 xml:space="preserve">Robert </w:t>
            </w:r>
            <w:proofErr w:type="spellStart"/>
            <w:r w:rsidRPr="00FC75DF">
              <w:rPr>
                <w:lang w:val="en-GB" w:eastAsia="en-US"/>
              </w:rPr>
              <w:t>Petkovšek</w:t>
            </w:r>
            <w:proofErr w:type="spellEnd"/>
            <w:r w:rsidRPr="00FC75DF">
              <w:rPr>
                <w:lang w:val="en-GB" w:eastAsia="en-US"/>
              </w:rPr>
              <w:t xml:space="preserve">, </w:t>
            </w:r>
            <w:proofErr w:type="spellStart"/>
            <w:r w:rsidRPr="00FC75DF">
              <w:rPr>
                <w:lang w:val="en-GB" w:eastAsia="en-US"/>
              </w:rPr>
              <w:t>Mateja</w:t>
            </w:r>
            <w:proofErr w:type="spellEnd"/>
            <w:r w:rsidRPr="00FC75DF">
              <w:rPr>
                <w:lang w:val="en-GB" w:eastAsia="en-US"/>
              </w:rPr>
              <w:t xml:space="preserve"> </w:t>
            </w:r>
            <w:proofErr w:type="spellStart"/>
            <w:r w:rsidRPr="00FC75DF">
              <w:rPr>
                <w:lang w:val="en-GB" w:eastAsia="en-US"/>
              </w:rPr>
              <w:t>Pevec</w:t>
            </w:r>
            <w:proofErr w:type="spellEnd"/>
            <w:r w:rsidRPr="00FC75DF">
              <w:rPr>
                <w:lang w:val="en-GB" w:eastAsia="en-US"/>
              </w:rPr>
              <w:t xml:space="preserve"> </w:t>
            </w:r>
            <w:proofErr w:type="spellStart"/>
            <w:r w:rsidRPr="00FC75DF">
              <w:rPr>
                <w:lang w:val="en-GB" w:eastAsia="en-US"/>
              </w:rPr>
              <w:t>Rozman</w:t>
            </w:r>
            <w:proofErr w:type="spellEnd"/>
          </w:p>
        </w:tc>
        <w:tc>
          <w:tcPr>
            <w:tcW w:w="26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268"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24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w:t>
            </w:r>
          </w:p>
        </w:tc>
        <w:tc>
          <w:tcPr>
            <w:tcW w:w="341" w:type="pct"/>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FC75DF" w:rsidRDefault="00B3648F" w:rsidP="00B3648F">
            <w:pPr>
              <w:rPr>
                <w:lang w:val="en-GB"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60</w:t>
            </w:r>
          </w:p>
        </w:tc>
        <w:tc>
          <w:tcPr>
            <w:tcW w:w="290"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90</w:t>
            </w:r>
          </w:p>
        </w:tc>
        <w:tc>
          <w:tcPr>
            <w:tcW w:w="231"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3</w:t>
            </w:r>
          </w:p>
        </w:tc>
      </w:tr>
      <w:tr w:rsidR="00B3648F" w:rsidRPr="00FC75D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3</w:t>
            </w:r>
          </w:p>
        </w:tc>
        <w:tc>
          <w:tcPr>
            <w:tcW w:w="1154" w:type="pct"/>
            <w:tcBorders>
              <w:top w:val="nil"/>
              <w:left w:val="nil"/>
              <w:bottom w:val="single" w:sz="4" w:space="0" w:color="auto"/>
              <w:right w:val="single" w:sz="4" w:space="0" w:color="auto"/>
            </w:tcBorders>
            <w:noWrap/>
            <w:vAlign w:val="center"/>
          </w:tcPr>
          <w:p w:rsidR="00B3648F" w:rsidRPr="00FC75DF" w:rsidRDefault="00CE4EB3" w:rsidP="00B3648F">
            <w:pPr>
              <w:rPr>
                <w:lang w:val="en-GB" w:eastAsia="en-US"/>
              </w:rPr>
            </w:pPr>
            <w:r w:rsidRPr="00FC75DF">
              <w:rPr>
                <w:lang w:val="en-GB" w:eastAsia="en-US"/>
              </w:rPr>
              <w:t>Selected Topics from the History of the Church in Slovenia</w:t>
            </w:r>
          </w:p>
        </w:tc>
        <w:tc>
          <w:tcPr>
            <w:tcW w:w="1124"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Bogdan Kolar</w:t>
            </w:r>
          </w:p>
        </w:tc>
        <w:tc>
          <w:tcPr>
            <w:tcW w:w="26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268"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5</w:t>
            </w:r>
          </w:p>
        </w:tc>
        <w:tc>
          <w:tcPr>
            <w:tcW w:w="24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10</w:t>
            </w:r>
          </w:p>
        </w:tc>
        <w:tc>
          <w:tcPr>
            <w:tcW w:w="341" w:type="pct"/>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FC75DF" w:rsidRDefault="00B3648F" w:rsidP="00B3648F">
            <w:pPr>
              <w:rPr>
                <w:lang w:val="en-GB"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60</w:t>
            </w:r>
          </w:p>
        </w:tc>
        <w:tc>
          <w:tcPr>
            <w:tcW w:w="290"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90</w:t>
            </w:r>
          </w:p>
        </w:tc>
        <w:tc>
          <w:tcPr>
            <w:tcW w:w="231"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3</w:t>
            </w:r>
          </w:p>
        </w:tc>
      </w:tr>
      <w:tr w:rsidR="00B3648F" w:rsidRPr="00FC75D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4</w:t>
            </w:r>
          </w:p>
        </w:tc>
        <w:tc>
          <w:tcPr>
            <w:tcW w:w="1154" w:type="pct"/>
            <w:tcBorders>
              <w:top w:val="nil"/>
              <w:left w:val="nil"/>
              <w:bottom w:val="single" w:sz="4" w:space="0" w:color="auto"/>
              <w:right w:val="single" w:sz="4" w:space="0" w:color="auto"/>
            </w:tcBorders>
            <w:noWrap/>
            <w:vAlign w:val="center"/>
          </w:tcPr>
          <w:p w:rsidR="00B3648F" w:rsidRPr="00FC75DF" w:rsidRDefault="00CE4EB3" w:rsidP="00B3648F">
            <w:pPr>
              <w:rPr>
                <w:lang w:val="en-GB" w:eastAsia="en-US"/>
              </w:rPr>
            </w:pPr>
            <w:r w:rsidRPr="00FC75DF">
              <w:rPr>
                <w:lang w:val="en-GB" w:eastAsia="en-US"/>
              </w:rPr>
              <w:t>Latin language I</w:t>
            </w:r>
          </w:p>
        </w:tc>
        <w:tc>
          <w:tcPr>
            <w:tcW w:w="1124"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proofErr w:type="spellStart"/>
            <w:r w:rsidRPr="00FC75DF">
              <w:rPr>
                <w:lang w:val="en-GB" w:eastAsia="en-US"/>
              </w:rPr>
              <w:t>Miran</w:t>
            </w:r>
            <w:proofErr w:type="spellEnd"/>
            <w:r w:rsidRPr="00FC75DF">
              <w:rPr>
                <w:lang w:val="en-GB" w:eastAsia="en-US"/>
              </w:rPr>
              <w:t xml:space="preserve"> </w:t>
            </w:r>
            <w:proofErr w:type="spellStart"/>
            <w:r w:rsidRPr="00FC75DF">
              <w:rPr>
                <w:lang w:val="en-GB" w:eastAsia="en-US"/>
              </w:rPr>
              <w:t>Špelič</w:t>
            </w:r>
            <w:proofErr w:type="spellEnd"/>
            <w:r w:rsidRPr="00FC75DF">
              <w:rPr>
                <w:lang w:val="en-GB" w:eastAsia="en-US"/>
              </w:rPr>
              <w:t xml:space="preserve">, Martin </w:t>
            </w:r>
            <w:proofErr w:type="spellStart"/>
            <w:r w:rsidRPr="00FC75DF">
              <w:rPr>
                <w:lang w:val="en-GB" w:eastAsia="en-US"/>
              </w:rPr>
              <w:t>Benedik</w:t>
            </w:r>
            <w:proofErr w:type="spellEnd"/>
          </w:p>
        </w:tc>
        <w:tc>
          <w:tcPr>
            <w:tcW w:w="26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w:t>
            </w:r>
          </w:p>
        </w:tc>
        <w:tc>
          <w:tcPr>
            <w:tcW w:w="268"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w:t>
            </w:r>
          </w:p>
        </w:tc>
        <w:tc>
          <w:tcPr>
            <w:tcW w:w="24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30</w:t>
            </w:r>
          </w:p>
        </w:tc>
        <w:tc>
          <w:tcPr>
            <w:tcW w:w="341" w:type="pct"/>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FC75DF" w:rsidRDefault="00B3648F" w:rsidP="00B3648F">
            <w:pPr>
              <w:rPr>
                <w:lang w:val="en-GB"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60</w:t>
            </w:r>
          </w:p>
        </w:tc>
        <w:tc>
          <w:tcPr>
            <w:tcW w:w="290"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90</w:t>
            </w:r>
          </w:p>
        </w:tc>
        <w:tc>
          <w:tcPr>
            <w:tcW w:w="231"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3</w:t>
            </w:r>
          </w:p>
        </w:tc>
      </w:tr>
    </w:tbl>
    <w:p w:rsidR="00B3648F" w:rsidRPr="00FC75DF" w:rsidRDefault="00B3648F" w:rsidP="00B3648F">
      <w:pPr>
        <w:rPr>
          <w:lang w:val="en-GB" w:eastAsia="en-US"/>
        </w:rPr>
      </w:pPr>
    </w:p>
    <w:p w:rsidR="00B3648F" w:rsidRPr="00FC75DF" w:rsidRDefault="00B3648F" w:rsidP="00B3648F">
      <w:pPr>
        <w:rPr>
          <w:lang w:val="en-GB" w:eastAsia="en-US"/>
        </w:rPr>
      </w:pPr>
    </w:p>
    <w:tbl>
      <w:tblPr>
        <w:tblW w:w="5000" w:type="pct"/>
        <w:tblLayout w:type="fixed"/>
        <w:tblCellMar>
          <w:left w:w="70" w:type="dxa"/>
          <w:right w:w="70" w:type="dxa"/>
        </w:tblCellMar>
        <w:tblLook w:val="00A0" w:firstRow="1" w:lastRow="0" w:firstColumn="1" w:lastColumn="0" w:noHBand="0" w:noVBand="0"/>
      </w:tblPr>
      <w:tblGrid>
        <w:gridCol w:w="378"/>
        <w:gridCol w:w="2091"/>
        <w:gridCol w:w="2037"/>
        <w:gridCol w:w="484"/>
        <w:gridCol w:w="486"/>
        <w:gridCol w:w="448"/>
        <w:gridCol w:w="618"/>
        <w:gridCol w:w="776"/>
        <w:gridCol w:w="799"/>
        <w:gridCol w:w="526"/>
        <w:gridCol w:w="419"/>
      </w:tblGrid>
      <w:tr w:rsidR="00B3648F" w:rsidRPr="00FC75DF" w:rsidTr="00B3648F">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B3648F" w:rsidRPr="00FC75DF" w:rsidRDefault="00846C14" w:rsidP="00846C14">
            <w:pPr>
              <w:rPr>
                <w:lang w:val="en-GB" w:eastAsia="en-US"/>
              </w:rPr>
            </w:pPr>
            <w:r w:rsidRPr="00FC75DF">
              <w:rPr>
                <w:lang w:val="en-GB" w:eastAsia="en-US"/>
              </w:rPr>
              <w:t>Course electives Year 1 or 3 Implementation A and B, 2nd or 6th semester</w:t>
            </w:r>
          </w:p>
          <w:p w:rsidR="00846C14" w:rsidRPr="00FC75DF" w:rsidRDefault="00846C14" w:rsidP="00846C14">
            <w:pPr>
              <w:rPr>
                <w:lang w:val="en-GB" w:eastAsia="en-US"/>
              </w:rPr>
            </w:pPr>
          </w:p>
        </w:tc>
      </w:tr>
      <w:tr w:rsidR="00B3648F" w:rsidRPr="00FC75D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5</w:t>
            </w:r>
          </w:p>
        </w:tc>
        <w:tc>
          <w:tcPr>
            <w:tcW w:w="1154" w:type="pct"/>
            <w:tcBorders>
              <w:top w:val="nil"/>
              <w:left w:val="nil"/>
              <w:bottom w:val="single" w:sz="4" w:space="0" w:color="auto"/>
              <w:right w:val="single" w:sz="4" w:space="0" w:color="auto"/>
            </w:tcBorders>
            <w:noWrap/>
            <w:vAlign w:val="center"/>
          </w:tcPr>
          <w:p w:rsidR="00B3648F" w:rsidRPr="00FC75DF" w:rsidRDefault="00CE4EB3" w:rsidP="00B3648F">
            <w:pPr>
              <w:rPr>
                <w:lang w:val="en-GB" w:eastAsia="en-US"/>
              </w:rPr>
            </w:pPr>
            <w:r w:rsidRPr="00FC75DF">
              <w:rPr>
                <w:lang w:val="en-GB" w:eastAsia="en-US"/>
              </w:rPr>
              <w:t xml:space="preserve">Latin language </w:t>
            </w:r>
            <w:r w:rsidR="00B3648F" w:rsidRPr="00FC75DF">
              <w:rPr>
                <w:lang w:val="en-GB" w:eastAsia="en-US"/>
              </w:rPr>
              <w:t>II</w:t>
            </w:r>
          </w:p>
        </w:tc>
        <w:tc>
          <w:tcPr>
            <w:tcW w:w="1124"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proofErr w:type="spellStart"/>
            <w:r w:rsidRPr="00FC75DF">
              <w:rPr>
                <w:lang w:val="en-GB" w:eastAsia="en-US"/>
              </w:rPr>
              <w:t>Miran</w:t>
            </w:r>
            <w:proofErr w:type="spellEnd"/>
            <w:r w:rsidRPr="00FC75DF">
              <w:rPr>
                <w:lang w:val="en-GB" w:eastAsia="en-US"/>
              </w:rPr>
              <w:t xml:space="preserve"> </w:t>
            </w:r>
            <w:proofErr w:type="spellStart"/>
            <w:r w:rsidRPr="00FC75DF">
              <w:rPr>
                <w:lang w:val="en-GB" w:eastAsia="en-US"/>
              </w:rPr>
              <w:t>Špelič</w:t>
            </w:r>
            <w:proofErr w:type="spellEnd"/>
            <w:r w:rsidRPr="00FC75DF">
              <w:rPr>
                <w:lang w:val="en-GB" w:eastAsia="en-US"/>
              </w:rPr>
              <w:t xml:space="preserve">, Martin </w:t>
            </w:r>
            <w:proofErr w:type="spellStart"/>
            <w:r w:rsidRPr="00FC75DF">
              <w:rPr>
                <w:lang w:val="en-GB" w:eastAsia="en-US"/>
              </w:rPr>
              <w:t>Benedik</w:t>
            </w:r>
            <w:proofErr w:type="spellEnd"/>
          </w:p>
        </w:tc>
        <w:tc>
          <w:tcPr>
            <w:tcW w:w="26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w:t>
            </w:r>
          </w:p>
        </w:tc>
        <w:tc>
          <w:tcPr>
            <w:tcW w:w="268"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w:t>
            </w:r>
          </w:p>
        </w:tc>
        <w:tc>
          <w:tcPr>
            <w:tcW w:w="24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30</w:t>
            </w:r>
          </w:p>
        </w:tc>
        <w:tc>
          <w:tcPr>
            <w:tcW w:w="341" w:type="pct"/>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FC75DF" w:rsidRDefault="00B3648F" w:rsidP="00B3648F">
            <w:pPr>
              <w:rPr>
                <w:lang w:val="en-GB"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60</w:t>
            </w:r>
          </w:p>
        </w:tc>
        <w:tc>
          <w:tcPr>
            <w:tcW w:w="290"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90</w:t>
            </w:r>
          </w:p>
        </w:tc>
        <w:tc>
          <w:tcPr>
            <w:tcW w:w="231"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3</w:t>
            </w:r>
          </w:p>
        </w:tc>
      </w:tr>
      <w:tr w:rsidR="00B3648F" w:rsidRPr="00FC75D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6</w:t>
            </w:r>
          </w:p>
        </w:tc>
        <w:tc>
          <w:tcPr>
            <w:tcW w:w="1154" w:type="pct"/>
            <w:tcBorders>
              <w:top w:val="nil"/>
              <w:left w:val="nil"/>
              <w:bottom w:val="single" w:sz="4" w:space="0" w:color="auto"/>
              <w:right w:val="single" w:sz="4" w:space="0" w:color="auto"/>
            </w:tcBorders>
            <w:noWrap/>
            <w:vAlign w:val="center"/>
          </w:tcPr>
          <w:p w:rsidR="00B3648F" w:rsidRPr="00FC75DF" w:rsidRDefault="00CE4EB3" w:rsidP="00B3648F">
            <w:pPr>
              <w:rPr>
                <w:lang w:val="en-GB" w:eastAsia="en-US"/>
              </w:rPr>
            </w:pPr>
            <w:r w:rsidRPr="00FC75DF">
              <w:rPr>
                <w:lang w:val="en-GB" w:eastAsia="en-US"/>
              </w:rPr>
              <w:t>Biblical Hermeneutics</w:t>
            </w:r>
          </w:p>
        </w:tc>
        <w:tc>
          <w:tcPr>
            <w:tcW w:w="1124"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 xml:space="preserve">Maria Carmela </w:t>
            </w:r>
            <w:proofErr w:type="spellStart"/>
            <w:r w:rsidRPr="00FC75DF">
              <w:rPr>
                <w:lang w:val="en-GB" w:eastAsia="en-US"/>
              </w:rPr>
              <w:t>Palmisano</w:t>
            </w:r>
            <w:proofErr w:type="spellEnd"/>
          </w:p>
        </w:tc>
        <w:tc>
          <w:tcPr>
            <w:tcW w:w="26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268"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w:t>
            </w:r>
          </w:p>
        </w:tc>
        <w:tc>
          <w:tcPr>
            <w:tcW w:w="24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341" w:type="pct"/>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FC75DF" w:rsidRDefault="00B3648F" w:rsidP="00B3648F">
            <w:pPr>
              <w:rPr>
                <w:lang w:val="en-GB"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60</w:t>
            </w:r>
          </w:p>
        </w:tc>
        <w:tc>
          <w:tcPr>
            <w:tcW w:w="290"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90</w:t>
            </w:r>
          </w:p>
        </w:tc>
        <w:tc>
          <w:tcPr>
            <w:tcW w:w="231"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3</w:t>
            </w:r>
          </w:p>
        </w:tc>
      </w:tr>
      <w:tr w:rsidR="00B3648F" w:rsidRPr="00FC75D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7</w:t>
            </w:r>
          </w:p>
        </w:tc>
        <w:tc>
          <w:tcPr>
            <w:tcW w:w="1154" w:type="pct"/>
            <w:tcBorders>
              <w:top w:val="nil"/>
              <w:left w:val="nil"/>
              <w:bottom w:val="single" w:sz="4" w:space="0" w:color="auto"/>
              <w:right w:val="single" w:sz="4" w:space="0" w:color="auto"/>
            </w:tcBorders>
            <w:noWrap/>
            <w:vAlign w:val="center"/>
          </w:tcPr>
          <w:p w:rsidR="00B3648F" w:rsidRPr="00FC75DF" w:rsidRDefault="00CE4EB3" w:rsidP="00B3648F">
            <w:pPr>
              <w:rPr>
                <w:lang w:val="en-GB" w:eastAsia="en-US"/>
              </w:rPr>
            </w:pPr>
            <w:r w:rsidRPr="00FC75DF">
              <w:rPr>
                <w:lang w:val="en-GB" w:eastAsia="en-US"/>
              </w:rPr>
              <w:t>Monotheism in the Past and Present</w:t>
            </w:r>
          </w:p>
        </w:tc>
        <w:tc>
          <w:tcPr>
            <w:tcW w:w="1124"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 xml:space="preserve">Mari </w:t>
            </w:r>
            <w:proofErr w:type="spellStart"/>
            <w:r w:rsidRPr="00FC75DF">
              <w:rPr>
                <w:lang w:val="en-GB" w:eastAsia="en-US"/>
              </w:rPr>
              <w:t>Jože</w:t>
            </w:r>
            <w:proofErr w:type="spellEnd"/>
            <w:r w:rsidRPr="00FC75DF">
              <w:rPr>
                <w:lang w:val="en-GB" w:eastAsia="en-US"/>
              </w:rPr>
              <w:t xml:space="preserve"> </w:t>
            </w:r>
            <w:proofErr w:type="spellStart"/>
            <w:r w:rsidRPr="00FC75DF">
              <w:rPr>
                <w:lang w:val="en-GB" w:eastAsia="en-US"/>
              </w:rPr>
              <w:t>Osredkar</w:t>
            </w:r>
            <w:proofErr w:type="spellEnd"/>
          </w:p>
        </w:tc>
        <w:tc>
          <w:tcPr>
            <w:tcW w:w="26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268"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24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w:t>
            </w:r>
          </w:p>
        </w:tc>
        <w:tc>
          <w:tcPr>
            <w:tcW w:w="341" w:type="pct"/>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FC75DF" w:rsidRDefault="00B3648F" w:rsidP="00B3648F">
            <w:pPr>
              <w:rPr>
                <w:lang w:val="en-GB"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60</w:t>
            </w:r>
          </w:p>
        </w:tc>
        <w:tc>
          <w:tcPr>
            <w:tcW w:w="290"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90</w:t>
            </w:r>
          </w:p>
        </w:tc>
        <w:tc>
          <w:tcPr>
            <w:tcW w:w="231"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3</w:t>
            </w:r>
          </w:p>
        </w:tc>
      </w:tr>
      <w:tr w:rsidR="00B3648F" w:rsidRPr="00FC75D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8</w:t>
            </w:r>
          </w:p>
        </w:tc>
        <w:tc>
          <w:tcPr>
            <w:tcW w:w="1154" w:type="pct"/>
            <w:tcBorders>
              <w:top w:val="nil"/>
              <w:left w:val="nil"/>
              <w:bottom w:val="single" w:sz="4" w:space="0" w:color="auto"/>
              <w:right w:val="single" w:sz="4" w:space="0" w:color="auto"/>
            </w:tcBorders>
            <w:noWrap/>
            <w:vAlign w:val="center"/>
          </w:tcPr>
          <w:p w:rsidR="00B3648F" w:rsidRPr="00FC75DF" w:rsidRDefault="00CE4EB3" w:rsidP="00B3648F">
            <w:pPr>
              <w:rPr>
                <w:lang w:val="en-GB" w:eastAsia="en-US"/>
              </w:rPr>
            </w:pPr>
            <w:r w:rsidRPr="00FC75DF">
              <w:rPr>
                <w:lang w:val="en-GB" w:eastAsia="en-US"/>
              </w:rPr>
              <w:t>Choral Singing</w:t>
            </w:r>
          </w:p>
        </w:tc>
        <w:tc>
          <w:tcPr>
            <w:tcW w:w="1124"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proofErr w:type="spellStart"/>
            <w:r w:rsidRPr="00FC75DF">
              <w:rPr>
                <w:lang w:val="en-GB" w:eastAsia="en-US"/>
              </w:rPr>
              <w:t>Slavko</w:t>
            </w:r>
            <w:proofErr w:type="spellEnd"/>
            <w:r w:rsidRPr="00FC75DF">
              <w:rPr>
                <w:lang w:val="en-GB" w:eastAsia="en-US"/>
              </w:rPr>
              <w:t xml:space="preserve"> </w:t>
            </w:r>
            <w:proofErr w:type="spellStart"/>
            <w:r w:rsidRPr="00FC75DF">
              <w:rPr>
                <w:lang w:val="en-GB" w:eastAsia="en-US"/>
              </w:rPr>
              <w:t>Krajnc</w:t>
            </w:r>
            <w:proofErr w:type="spellEnd"/>
          </w:p>
        </w:tc>
        <w:tc>
          <w:tcPr>
            <w:tcW w:w="26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5</w:t>
            </w:r>
          </w:p>
        </w:tc>
        <w:tc>
          <w:tcPr>
            <w:tcW w:w="268"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w:t>
            </w:r>
          </w:p>
        </w:tc>
        <w:tc>
          <w:tcPr>
            <w:tcW w:w="24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25</w:t>
            </w:r>
          </w:p>
        </w:tc>
        <w:tc>
          <w:tcPr>
            <w:tcW w:w="341" w:type="pct"/>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FC75DF" w:rsidRDefault="00B3648F" w:rsidP="00B3648F">
            <w:pPr>
              <w:rPr>
                <w:lang w:val="en-GB"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60</w:t>
            </w:r>
          </w:p>
        </w:tc>
        <w:tc>
          <w:tcPr>
            <w:tcW w:w="290"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90</w:t>
            </w:r>
          </w:p>
        </w:tc>
        <w:tc>
          <w:tcPr>
            <w:tcW w:w="231"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3</w:t>
            </w:r>
          </w:p>
        </w:tc>
      </w:tr>
      <w:tr w:rsidR="00B3648F" w:rsidRPr="00FC75DF" w:rsidTr="00CE4EB3">
        <w:trPr>
          <w:trHeight w:val="238"/>
        </w:trPr>
        <w:tc>
          <w:tcPr>
            <w:tcW w:w="209" w:type="pct"/>
            <w:tcBorders>
              <w:top w:val="nil"/>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9</w:t>
            </w:r>
          </w:p>
        </w:tc>
        <w:tc>
          <w:tcPr>
            <w:tcW w:w="1154" w:type="pct"/>
            <w:tcBorders>
              <w:top w:val="nil"/>
              <w:left w:val="nil"/>
              <w:bottom w:val="single" w:sz="4" w:space="0" w:color="auto"/>
              <w:right w:val="single" w:sz="4" w:space="0" w:color="auto"/>
            </w:tcBorders>
            <w:noWrap/>
            <w:vAlign w:val="center"/>
          </w:tcPr>
          <w:p w:rsidR="00B3648F" w:rsidRPr="00FC75DF" w:rsidRDefault="00CE4EB3" w:rsidP="00B3648F">
            <w:pPr>
              <w:rPr>
                <w:lang w:val="en-GB" w:eastAsia="en-US"/>
              </w:rPr>
            </w:pPr>
            <w:r w:rsidRPr="00FC75DF">
              <w:rPr>
                <w:lang w:val="en-GB" w:eastAsia="en-US"/>
              </w:rPr>
              <w:t>Philosophy of Education</w:t>
            </w:r>
          </w:p>
        </w:tc>
        <w:tc>
          <w:tcPr>
            <w:tcW w:w="1124"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proofErr w:type="spellStart"/>
            <w:r w:rsidRPr="00FC75DF">
              <w:rPr>
                <w:lang w:val="en-GB" w:eastAsia="en-US"/>
              </w:rPr>
              <w:t>Vodičar</w:t>
            </w:r>
            <w:proofErr w:type="spellEnd"/>
            <w:r w:rsidRPr="00FC75DF">
              <w:rPr>
                <w:lang w:val="en-GB" w:eastAsia="en-US"/>
              </w:rPr>
              <w:t xml:space="preserve"> </w:t>
            </w:r>
            <w:proofErr w:type="spellStart"/>
            <w:r w:rsidRPr="00FC75DF">
              <w:rPr>
                <w:lang w:val="en-GB" w:eastAsia="en-US"/>
              </w:rPr>
              <w:t>Janez</w:t>
            </w:r>
            <w:proofErr w:type="spellEnd"/>
          </w:p>
        </w:tc>
        <w:tc>
          <w:tcPr>
            <w:tcW w:w="26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268"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10</w:t>
            </w:r>
          </w:p>
        </w:tc>
        <w:tc>
          <w:tcPr>
            <w:tcW w:w="24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5</w:t>
            </w:r>
          </w:p>
        </w:tc>
        <w:tc>
          <w:tcPr>
            <w:tcW w:w="341" w:type="pct"/>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FC75DF" w:rsidRDefault="00B3648F" w:rsidP="00B3648F">
            <w:pPr>
              <w:rPr>
                <w:lang w:val="en-GB"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60</w:t>
            </w:r>
          </w:p>
        </w:tc>
        <w:tc>
          <w:tcPr>
            <w:tcW w:w="290"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90</w:t>
            </w:r>
          </w:p>
        </w:tc>
        <w:tc>
          <w:tcPr>
            <w:tcW w:w="231"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3</w:t>
            </w:r>
          </w:p>
        </w:tc>
      </w:tr>
    </w:tbl>
    <w:p w:rsidR="00B3648F" w:rsidRPr="00FC75DF" w:rsidRDefault="00B3648F" w:rsidP="00B3648F">
      <w:pPr>
        <w:rPr>
          <w:lang w:val="en-GB" w:eastAsia="en-US"/>
        </w:rPr>
      </w:pPr>
    </w:p>
    <w:tbl>
      <w:tblPr>
        <w:tblW w:w="5000" w:type="pct"/>
        <w:tblLayout w:type="fixed"/>
        <w:tblCellMar>
          <w:left w:w="70" w:type="dxa"/>
          <w:right w:w="70" w:type="dxa"/>
        </w:tblCellMar>
        <w:tblLook w:val="00A0" w:firstRow="1" w:lastRow="0" w:firstColumn="1" w:lastColumn="0" w:noHBand="0" w:noVBand="0"/>
      </w:tblPr>
      <w:tblGrid>
        <w:gridCol w:w="378"/>
        <w:gridCol w:w="2091"/>
        <w:gridCol w:w="2037"/>
        <w:gridCol w:w="484"/>
        <w:gridCol w:w="486"/>
        <w:gridCol w:w="448"/>
        <w:gridCol w:w="618"/>
        <w:gridCol w:w="776"/>
        <w:gridCol w:w="799"/>
        <w:gridCol w:w="526"/>
        <w:gridCol w:w="419"/>
      </w:tblGrid>
      <w:tr w:rsidR="00B3648F" w:rsidRPr="00FC75DF" w:rsidTr="00B3648F">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B3648F" w:rsidRPr="00FC75DF" w:rsidRDefault="00846C14" w:rsidP="00B3648F">
            <w:pPr>
              <w:rPr>
                <w:lang w:val="en-GB" w:eastAsia="en-US"/>
              </w:rPr>
            </w:pPr>
            <w:r w:rsidRPr="00FC75DF">
              <w:rPr>
                <w:lang w:val="en-GB" w:eastAsia="en-US"/>
              </w:rPr>
              <w:t>Course electives Year 3 Implementation A, 5th semester</w:t>
            </w:r>
          </w:p>
          <w:p w:rsidR="00846C14" w:rsidRPr="00FC75DF" w:rsidRDefault="00846C14" w:rsidP="00B3648F">
            <w:pPr>
              <w:rPr>
                <w:lang w:val="en-GB" w:eastAsia="en-US"/>
              </w:rPr>
            </w:pPr>
          </w:p>
        </w:tc>
      </w:tr>
      <w:tr w:rsidR="00B3648F" w:rsidRPr="00FC75D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10</w:t>
            </w:r>
          </w:p>
        </w:tc>
        <w:tc>
          <w:tcPr>
            <w:tcW w:w="1154" w:type="pct"/>
            <w:tcBorders>
              <w:top w:val="nil"/>
              <w:left w:val="nil"/>
              <w:bottom w:val="single" w:sz="4" w:space="0" w:color="auto"/>
              <w:right w:val="single" w:sz="4" w:space="0" w:color="auto"/>
            </w:tcBorders>
            <w:noWrap/>
            <w:vAlign w:val="center"/>
          </w:tcPr>
          <w:p w:rsidR="00B3648F" w:rsidRPr="00FC75DF" w:rsidRDefault="00CE4EB3" w:rsidP="00B3648F">
            <w:pPr>
              <w:rPr>
                <w:lang w:val="en-GB" w:eastAsia="en-US"/>
              </w:rPr>
            </w:pPr>
            <w:r w:rsidRPr="00FC75DF">
              <w:rPr>
                <w:lang w:val="en-GB" w:eastAsia="en-US"/>
              </w:rPr>
              <w:t>Theory of Music and Gregorian Chant</w:t>
            </w:r>
          </w:p>
        </w:tc>
        <w:tc>
          <w:tcPr>
            <w:tcW w:w="1124"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proofErr w:type="spellStart"/>
            <w:r w:rsidRPr="00FC75DF">
              <w:rPr>
                <w:lang w:val="en-GB" w:eastAsia="en-US"/>
              </w:rPr>
              <w:t>Slavko</w:t>
            </w:r>
            <w:proofErr w:type="spellEnd"/>
            <w:r w:rsidRPr="00FC75DF">
              <w:rPr>
                <w:lang w:val="en-GB" w:eastAsia="en-US"/>
              </w:rPr>
              <w:t xml:space="preserve"> </w:t>
            </w:r>
            <w:proofErr w:type="spellStart"/>
            <w:r w:rsidRPr="00FC75DF">
              <w:rPr>
                <w:lang w:val="en-GB" w:eastAsia="en-US"/>
              </w:rPr>
              <w:t>Krajnc</w:t>
            </w:r>
            <w:proofErr w:type="spellEnd"/>
          </w:p>
        </w:tc>
        <w:tc>
          <w:tcPr>
            <w:tcW w:w="26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268"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w:t>
            </w:r>
          </w:p>
        </w:tc>
        <w:tc>
          <w:tcPr>
            <w:tcW w:w="24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341" w:type="pct"/>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FC75DF" w:rsidRDefault="00B3648F" w:rsidP="00B3648F">
            <w:pPr>
              <w:rPr>
                <w:lang w:val="en-GB"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60</w:t>
            </w:r>
          </w:p>
        </w:tc>
        <w:tc>
          <w:tcPr>
            <w:tcW w:w="290"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90</w:t>
            </w:r>
          </w:p>
        </w:tc>
        <w:tc>
          <w:tcPr>
            <w:tcW w:w="231"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3</w:t>
            </w:r>
          </w:p>
        </w:tc>
      </w:tr>
      <w:tr w:rsidR="00B3648F" w:rsidRPr="00FC75D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11</w:t>
            </w:r>
          </w:p>
        </w:tc>
        <w:tc>
          <w:tcPr>
            <w:tcW w:w="1154" w:type="pct"/>
            <w:tcBorders>
              <w:top w:val="nil"/>
              <w:left w:val="nil"/>
              <w:bottom w:val="single" w:sz="4" w:space="0" w:color="auto"/>
              <w:right w:val="single" w:sz="4" w:space="0" w:color="auto"/>
            </w:tcBorders>
            <w:noWrap/>
            <w:vAlign w:val="center"/>
          </w:tcPr>
          <w:p w:rsidR="00B3648F" w:rsidRPr="00FC75DF" w:rsidRDefault="00CE4EB3" w:rsidP="00B3648F">
            <w:pPr>
              <w:rPr>
                <w:lang w:val="en-GB" w:eastAsia="en-US"/>
              </w:rPr>
            </w:pPr>
            <w:r w:rsidRPr="00FC75DF">
              <w:rPr>
                <w:lang w:val="en-GB" w:eastAsia="en-US"/>
              </w:rPr>
              <w:t>Philosophy of Person</w:t>
            </w:r>
          </w:p>
        </w:tc>
        <w:tc>
          <w:tcPr>
            <w:tcW w:w="1124" w:type="pct"/>
            <w:tcBorders>
              <w:top w:val="nil"/>
              <w:left w:val="nil"/>
              <w:bottom w:val="single" w:sz="4" w:space="0" w:color="auto"/>
              <w:right w:val="single" w:sz="4" w:space="0" w:color="auto"/>
            </w:tcBorders>
            <w:noWrap/>
            <w:vAlign w:val="center"/>
          </w:tcPr>
          <w:p w:rsidR="00256BF4" w:rsidRPr="00FC75DF" w:rsidRDefault="00256BF4" w:rsidP="00B3648F">
            <w:pPr>
              <w:rPr>
                <w:lang w:val="en-GB" w:eastAsia="en-US"/>
              </w:rPr>
            </w:pPr>
            <w:r w:rsidRPr="00FC75DF">
              <w:rPr>
                <w:lang w:val="en-GB" w:eastAsia="en-US"/>
              </w:rPr>
              <w:t xml:space="preserve">Robert </w:t>
            </w:r>
            <w:proofErr w:type="spellStart"/>
            <w:r w:rsidRPr="00FC75DF">
              <w:rPr>
                <w:lang w:val="en-GB" w:eastAsia="en-US"/>
              </w:rPr>
              <w:t>Petkovšek</w:t>
            </w:r>
            <w:proofErr w:type="spellEnd"/>
            <w:r w:rsidRPr="00FC75DF">
              <w:rPr>
                <w:lang w:val="en-GB" w:eastAsia="en-US"/>
              </w:rPr>
              <w:t>,</w:t>
            </w:r>
          </w:p>
          <w:p w:rsidR="00B3648F" w:rsidRPr="00FC75DF" w:rsidRDefault="00256BF4" w:rsidP="00B3648F">
            <w:pPr>
              <w:rPr>
                <w:lang w:val="en-GB" w:eastAsia="en-US"/>
              </w:rPr>
            </w:pPr>
            <w:proofErr w:type="spellStart"/>
            <w:r w:rsidRPr="00FC75DF">
              <w:rPr>
                <w:lang w:val="en-GB" w:eastAsia="en-US"/>
              </w:rPr>
              <w:t>Mateja</w:t>
            </w:r>
            <w:proofErr w:type="spellEnd"/>
            <w:r w:rsidRPr="00FC75DF">
              <w:rPr>
                <w:lang w:val="en-GB" w:eastAsia="en-US"/>
              </w:rPr>
              <w:t xml:space="preserve"> </w:t>
            </w:r>
            <w:proofErr w:type="spellStart"/>
            <w:r w:rsidRPr="00FC75DF">
              <w:rPr>
                <w:lang w:val="en-GB" w:eastAsia="en-US"/>
              </w:rPr>
              <w:t>Pevec</w:t>
            </w:r>
            <w:proofErr w:type="spellEnd"/>
            <w:r w:rsidRPr="00FC75DF">
              <w:rPr>
                <w:lang w:val="en-GB" w:eastAsia="en-US"/>
              </w:rPr>
              <w:t xml:space="preserve"> </w:t>
            </w:r>
            <w:proofErr w:type="spellStart"/>
            <w:r w:rsidRPr="00FC75DF">
              <w:rPr>
                <w:lang w:val="en-GB" w:eastAsia="en-US"/>
              </w:rPr>
              <w:t>Rozman</w:t>
            </w:r>
            <w:proofErr w:type="spellEnd"/>
          </w:p>
        </w:tc>
        <w:tc>
          <w:tcPr>
            <w:tcW w:w="26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268"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24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w:t>
            </w:r>
          </w:p>
        </w:tc>
        <w:tc>
          <w:tcPr>
            <w:tcW w:w="341" w:type="pct"/>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FC75DF" w:rsidRDefault="00B3648F" w:rsidP="00B3648F">
            <w:pPr>
              <w:rPr>
                <w:lang w:val="en-GB"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60</w:t>
            </w:r>
          </w:p>
        </w:tc>
        <w:tc>
          <w:tcPr>
            <w:tcW w:w="290"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90</w:t>
            </w:r>
          </w:p>
        </w:tc>
        <w:tc>
          <w:tcPr>
            <w:tcW w:w="231"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3</w:t>
            </w:r>
          </w:p>
        </w:tc>
      </w:tr>
      <w:tr w:rsidR="00B3648F" w:rsidRPr="00FC75D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12</w:t>
            </w:r>
          </w:p>
        </w:tc>
        <w:tc>
          <w:tcPr>
            <w:tcW w:w="1154" w:type="pct"/>
            <w:tcBorders>
              <w:top w:val="nil"/>
              <w:left w:val="nil"/>
              <w:bottom w:val="single" w:sz="4" w:space="0" w:color="auto"/>
              <w:right w:val="single" w:sz="4" w:space="0" w:color="auto"/>
            </w:tcBorders>
            <w:noWrap/>
            <w:vAlign w:val="center"/>
          </w:tcPr>
          <w:p w:rsidR="00B3648F" w:rsidRPr="00FC75DF" w:rsidRDefault="00CE4EB3" w:rsidP="00B3648F">
            <w:pPr>
              <w:rPr>
                <w:lang w:val="en-GB" w:eastAsia="en-US"/>
              </w:rPr>
            </w:pPr>
            <w:r w:rsidRPr="00FC75DF">
              <w:rPr>
                <w:lang w:val="en-GB" w:eastAsia="en-US"/>
              </w:rPr>
              <w:t>Phenomenology and Religion</w:t>
            </w:r>
          </w:p>
        </w:tc>
        <w:tc>
          <w:tcPr>
            <w:tcW w:w="1124"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proofErr w:type="spellStart"/>
            <w:r w:rsidRPr="00FC75DF">
              <w:rPr>
                <w:lang w:val="en-GB" w:eastAsia="en-US"/>
              </w:rPr>
              <w:t>Branko</w:t>
            </w:r>
            <w:proofErr w:type="spellEnd"/>
            <w:r w:rsidRPr="00FC75DF">
              <w:rPr>
                <w:lang w:val="en-GB" w:eastAsia="en-US"/>
              </w:rPr>
              <w:t xml:space="preserve"> </w:t>
            </w:r>
            <w:proofErr w:type="spellStart"/>
            <w:r w:rsidRPr="00FC75DF">
              <w:rPr>
                <w:lang w:val="en-GB" w:eastAsia="en-US"/>
              </w:rPr>
              <w:t>Klun</w:t>
            </w:r>
            <w:proofErr w:type="spellEnd"/>
          </w:p>
        </w:tc>
        <w:tc>
          <w:tcPr>
            <w:tcW w:w="26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268"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24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w:t>
            </w:r>
          </w:p>
        </w:tc>
        <w:tc>
          <w:tcPr>
            <w:tcW w:w="341" w:type="pct"/>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FC75DF" w:rsidRDefault="00B3648F" w:rsidP="00B3648F">
            <w:pPr>
              <w:rPr>
                <w:lang w:val="en-GB"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60</w:t>
            </w:r>
          </w:p>
        </w:tc>
        <w:tc>
          <w:tcPr>
            <w:tcW w:w="290"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90</w:t>
            </w:r>
          </w:p>
        </w:tc>
        <w:tc>
          <w:tcPr>
            <w:tcW w:w="231"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3</w:t>
            </w:r>
          </w:p>
        </w:tc>
      </w:tr>
      <w:tr w:rsidR="00B3648F" w:rsidRPr="00FC75D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13</w:t>
            </w:r>
          </w:p>
        </w:tc>
        <w:tc>
          <w:tcPr>
            <w:tcW w:w="1154" w:type="pct"/>
            <w:tcBorders>
              <w:top w:val="nil"/>
              <w:left w:val="nil"/>
              <w:bottom w:val="single" w:sz="4" w:space="0" w:color="auto"/>
              <w:right w:val="single" w:sz="4" w:space="0" w:color="auto"/>
            </w:tcBorders>
            <w:noWrap/>
            <w:vAlign w:val="center"/>
          </w:tcPr>
          <w:p w:rsidR="00B3648F" w:rsidRPr="00FC75DF" w:rsidRDefault="00CE4EB3" w:rsidP="00B3648F">
            <w:pPr>
              <w:rPr>
                <w:lang w:val="en-GB" w:eastAsia="en-US"/>
              </w:rPr>
            </w:pPr>
            <w:r w:rsidRPr="00FC75DF">
              <w:rPr>
                <w:lang w:val="en-GB" w:eastAsia="en-US"/>
              </w:rPr>
              <w:t>Person and Society: Slovenes, Church and State</w:t>
            </w:r>
          </w:p>
        </w:tc>
        <w:tc>
          <w:tcPr>
            <w:tcW w:w="1124" w:type="pct"/>
            <w:tcBorders>
              <w:top w:val="nil"/>
              <w:left w:val="nil"/>
              <w:bottom w:val="single" w:sz="4" w:space="0" w:color="auto"/>
              <w:right w:val="single" w:sz="4" w:space="0" w:color="auto"/>
            </w:tcBorders>
            <w:noWrap/>
            <w:vAlign w:val="center"/>
          </w:tcPr>
          <w:p w:rsidR="00B3648F" w:rsidRPr="00FC75DF" w:rsidRDefault="00256BF4" w:rsidP="00B3648F">
            <w:pPr>
              <w:rPr>
                <w:lang w:val="en-GB" w:eastAsia="en-US"/>
              </w:rPr>
            </w:pPr>
            <w:r w:rsidRPr="00FC75DF">
              <w:rPr>
                <w:lang w:val="en-GB" w:eastAsia="en-US"/>
              </w:rPr>
              <w:t xml:space="preserve">Robert </w:t>
            </w:r>
            <w:proofErr w:type="spellStart"/>
            <w:r w:rsidRPr="00FC75DF">
              <w:rPr>
                <w:lang w:val="en-GB" w:eastAsia="en-US"/>
              </w:rPr>
              <w:t>Petkovšek</w:t>
            </w:r>
            <w:proofErr w:type="spellEnd"/>
          </w:p>
        </w:tc>
        <w:tc>
          <w:tcPr>
            <w:tcW w:w="26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268"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24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w:t>
            </w:r>
          </w:p>
        </w:tc>
        <w:tc>
          <w:tcPr>
            <w:tcW w:w="341" w:type="pct"/>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FC75DF" w:rsidRDefault="00B3648F" w:rsidP="00B3648F">
            <w:pPr>
              <w:rPr>
                <w:lang w:val="en-GB"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60</w:t>
            </w:r>
          </w:p>
        </w:tc>
        <w:tc>
          <w:tcPr>
            <w:tcW w:w="290"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90</w:t>
            </w:r>
          </w:p>
        </w:tc>
        <w:tc>
          <w:tcPr>
            <w:tcW w:w="231"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3</w:t>
            </w:r>
          </w:p>
        </w:tc>
      </w:tr>
      <w:tr w:rsidR="00B3648F" w:rsidRPr="00FC75D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14</w:t>
            </w:r>
          </w:p>
        </w:tc>
        <w:tc>
          <w:tcPr>
            <w:tcW w:w="1154" w:type="pct"/>
            <w:tcBorders>
              <w:top w:val="nil"/>
              <w:left w:val="nil"/>
              <w:bottom w:val="single" w:sz="4" w:space="0" w:color="auto"/>
              <w:right w:val="single" w:sz="4" w:space="0" w:color="auto"/>
            </w:tcBorders>
            <w:noWrap/>
            <w:vAlign w:val="center"/>
          </w:tcPr>
          <w:p w:rsidR="00B3648F" w:rsidRPr="00FC75DF" w:rsidRDefault="00CE4EB3" w:rsidP="00B3648F">
            <w:pPr>
              <w:rPr>
                <w:lang w:val="en-GB" w:eastAsia="en-US"/>
              </w:rPr>
            </w:pPr>
            <w:r w:rsidRPr="00FC75DF">
              <w:rPr>
                <w:lang w:val="en-GB" w:eastAsia="en-US"/>
              </w:rPr>
              <w:t>Selected Topics from the History of Religious Orders</w:t>
            </w:r>
          </w:p>
        </w:tc>
        <w:tc>
          <w:tcPr>
            <w:tcW w:w="1124"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Bogdan Kolar</w:t>
            </w:r>
          </w:p>
        </w:tc>
        <w:tc>
          <w:tcPr>
            <w:tcW w:w="26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268"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24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w:t>
            </w:r>
          </w:p>
        </w:tc>
        <w:tc>
          <w:tcPr>
            <w:tcW w:w="341" w:type="pct"/>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FC75DF" w:rsidRDefault="00B3648F" w:rsidP="00B3648F">
            <w:pPr>
              <w:rPr>
                <w:lang w:val="en-GB"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60</w:t>
            </w:r>
          </w:p>
        </w:tc>
        <w:tc>
          <w:tcPr>
            <w:tcW w:w="290"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90</w:t>
            </w:r>
          </w:p>
        </w:tc>
        <w:tc>
          <w:tcPr>
            <w:tcW w:w="231"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3</w:t>
            </w:r>
          </w:p>
        </w:tc>
      </w:tr>
      <w:tr w:rsidR="00B3648F" w:rsidRPr="00FC75D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1154" w:type="pct"/>
            <w:tcBorders>
              <w:top w:val="nil"/>
              <w:left w:val="nil"/>
              <w:bottom w:val="single" w:sz="4" w:space="0" w:color="auto"/>
              <w:right w:val="single" w:sz="4" w:space="0" w:color="auto"/>
            </w:tcBorders>
            <w:noWrap/>
            <w:vAlign w:val="center"/>
          </w:tcPr>
          <w:p w:rsidR="00B3648F" w:rsidRPr="00FC75DF" w:rsidRDefault="00CE4EB3" w:rsidP="00B3648F">
            <w:pPr>
              <w:rPr>
                <w:lang w:val="en-GB" w:eastAsia="en-US"/>
              </w:rPr>
            </w:pPr>
            <w:r w:rsidRPr="00FC75DF">
              <w:rPr>
                <w:lang w:val="en-GB" w:eastAsia="en-US"/>
              </w:rPr>
              <w:t xml:space="preserve">Exegesis of Revelation and </w:t>
            </w:r>
            <w:r w:rsidRPr="00FC75DF">
              <w:rPr>
                <w:lang w:val="en-GB" w:eastAsia="en-US"/>
              </w:rPr>
              <w:lastRenderedPageBreak/>
              <w:t xml:space="preserve">Jewish </w:t>
            </w:r>
            <w:proofErr w:type="spellStart"/>
            <w:r w:rsidRPr="00FC75DF">
              <w:rPr>
                <w:lang w:val="en-GB" w:eastAsia="en-US"/>
              </w:rPr>
              <w:t>Apocalyptics</w:t>
            </w:r>
            <w:proofErr w:type="spellEnd"/>
          </w:p>
        </w:tc>
        <w:tc>
          <w:tcPr>
            <w:tcW w:w="1124"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proofErr w:type="spellStart"/>
            <w:r w:rsidRPr="00FC75DF">
              <w:rPr>
                <w:lang w:val="en-GB" w:eastAsia="en-US"/>
              </w:rPr>
              <w:lastRenderedPageBreak/>
              <w:t>Maksimiljan</w:t>
            </w:r>
            <w:proofErr w:type="spellEnd"/>
            <w:r w:rsidRPr="00FC75DF">
              <w:rPr>
                <w:lang w:val="en-GB" w:eastAsia="en-US"/>
              </w:rPr>
              <w:t xml:space="preserve"> </w:t>
            </w:r>
            <w:proofErr w:type="spellStart"/>
            <w:r w:rsidRPr="00FC75DF">
              <w:rPr>
                <w:lang w:val="en-GB" w:eastAsia="en-US"/>
              </w:rPr>
              <w:t>Matjaž</w:t>
            </w:r>
            <w:proofErr w:type="spellEnd"/>
          </w:p>
        </w:tc>
        <w:tc>
          <w:tcPr>
            <w:tcW w:w="26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268"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24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w:t>
            </w:r>
          </w:p>
        </w:tc>
        <w:tc>
          <w:tcPr>
            <w:tcW w:w="341" w:type="pct"/>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FC75DF" w:rsidRDefault="00B3648F" w:rsidP="00B3648F">
            <w:pPr>
              <w:rPr>
                <w:lang w:val="en-GB"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60</w:t>
            </w:r>
          </w:p>
        </w:tc>
        <w:tc>
          <w:tcPr>
            <w:tcW w:w="290"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90</w:t>
            </w:r>
          </w:p>
        </w:tc>
        <w:tc>
          <w:tcPr>
            <w:tcW w:w="231"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3</w:t>
            </w:r>
          </w:p>
        </w:tc>
      </w:tr>
      <w:tr w:rsidR="00B3648F" w:rsidRPr="00FC75D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16</w:t>
            </w:r>
          </w:p>
        </w:tc>
        <w:tc>
          <w:tcPr>
            <w:tcW w:w="1154" w:type="pct"/>
            <w:tcBorders>
              <w:top w:val="nil"/>
              <w:left w:val="nil"/>
              <w:bottom w:val="single" w:sz="4" w:space="0" w:color="auto"/>
              <w:right w:val="single" w:sz="4" w:space="0" w:color="auto"/>
            </w:tcBorders>
            <w:noWrap/>
            <w:vAlign w:val="center"/>
          </w:tcPr>
          <w:p w:rsidR="00B3648F" w:rsidRPr="00FC75DF" w:rsidRDefault="00CE4EB3" w:rsidP="00B3648F">
            <w:pPr>
              <w:rPr>
                <w:lang w:val="en-GB" w:eastAsia="en-US"/>
              </w:rPr>
            </w:pPr>
            <w:r w:rsidRPr="00FC75DF">
              <w:rPr>
                <w:lang w:val="en-GB" w:eastAsia="en-US"/>
              </w:rPr>
              <w:t xml:space="preserve">Biblical Greek </w:t>
            </w:r>
            <w:r w:rsidR="00B3648F" w:rsidRPr="00FC75DF">
              <w:rPr>
                <w:lang w:val="en-GB" w:eastAsia="en-US"/>
              </w:rPr>
              <w:t>I</w:t>
            </w:r>
          </w:p>
        </w:tc>
        <w:tc>
          <w:tcPr>
            <w:tcW w:w="1124"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proofErr w:type="spellStart"/>
            <w:r w:rsidRPr="00FC75DF">
              <w:rPr>
                <w:lang w:val="en-GB" w:eastAsia="en-US"/>
              </w:rPr>
              <w:t>Miran</w:t>
            </w:r>
            <w:proofErr w:type="spellEnd"/>
            <w:r w:rsidRPr="00FC75DF">
              <w:rPr>
                <w:lang w:val="en-GB" w:eastAsia="en-US"/>
              </w:rPr>
              <w:t xml:space="preserve"> </w:t>
            </w:r>
            <w:proofErr w:type="spellStart"/>
            <w:r w:rsidRPr="00FC75DF">
              <w:rPr>
                <w:lang w:val="en-GB" w:eastAsia="en-US"/>
              </w:rPr>
              <w:t>Špelič</w:t>
            </w:r>
            <w:proofErr w:type="spellEnd"/>
          </w:p>
        </w:tc>
        <w:tc>
          <w:tcPr>
            <w:tcW w:w="26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w:t>
            </w:r>
          </w:p>
        </w:tc>
        <w:tc>
          <w:tcPr>
            <w:tcW w:w="268"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w:t>
            </w:r>
          </w:p>
        </w:tc>
        <w:tc>
          <w:tcPr>
            <w:tcW w:w="24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30</w:t>
            </w:r>
          </w:p>
        </w:tc>
        <w:tc>
          <w:tcPr>
            <w:tcW w:w="341" w:type="pct"/>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FC75DF" w:rsidRDefault="00B3648F" w:rsidP="00B3648F">
            <w:pPr>
              <w:rPr>
                <w:lang w:val="en-GB"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60</w:t>
            </w:r>
          </w:p>
        </w:tc>
        <w:tc>
          <w:tcPr>
            <w:tcW w:w="290"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90</w:t>
            </w:r>
          </w:p>
        </w:tc>
        <w:tc>
          <w:tcPr>
            <w:tcW w:w="231"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3</w:t>
            </w:r>
          </w:p>
        </w:tc>
      </w:tr>
      <w:tr w:rsidR="00B3648F" w:rsidRPr="00FC75D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p>
        </w:tc>
        <w:tc>
          <w:tcPr>
            <w:tcW w:w="1154"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p>
        </w:tc>
        <w:tc>
          <w:tcPr>
            <w:tcW w:w="1124"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p>
        </w:tc>
        <w:tc>
          <w:tcPr>
            <w:tcW w:w="26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p>
        </w:tc>
        <w:tc>
          <w:tcPr>
            <w:tcW w:w="268"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p>
        </w:tc>
        <w:tc>
          <w:tcPr>
            <w:tcW w:w="24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p>
        </w:tc>
        <w:tc>
          <w:tcPr>
            <w:tcW w:w="341" w:type="pct"/>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FC75DF" w:rsidRDefault="00B3648F" w:rsidP="00B3648F">
            <w:pPr>
              <w:rPr>
                <w:lang w:val="en-GB"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p>
        </w:tc>
        <w:tc>
          <w:tcPr>
            <w:tcW w:w="290"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p>
        </w:tc>
        <w:tc>
          <w:tcPr>
            <w:tcW w:w="231"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p>
        </w:tc>
      </w:tr>
      <w:tr w:rsidR="00B3648F" w:rsidRPr="00FC75DF" w:rsidTr="00B3648F">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B3648F" w:rsidRPr="00FC75DF" w:rsidRDefault="00846C14" w:rsidP="00846C14">
            <w:pPr>
              <w:rPr>
                <w:lang w:val="en-GB" w:eastAsia="en-US"/>
              </w:rPr>
            </w:pPr>
            <w:r w:rsidRPr="00FC75DF">
              <w:rPr>
                <w:lang w:val="en-GB" w:eastAsia="en-US"/>
              </w:rPr>
              <w:t>Course electives Year 3 Implementation A, 6th semester</w:t>
            </w:r>
          </w:p>
          <w:p w:rsidR="00846C14" w:rsidRPr="00FC75DF" w:rsidRDefault="00846C14" w:rsidP="00846C14">
            <w:pPr>
              <w:rPr>
                <w:lang w:val="en-GB" w:eastAsia="en-US"/>
              </w:rPr>
            </w:pPr>
          </w:p>
        </w:tc>
      </w:tr>
      <w:tr w:rsidR="00B3648F" w:rsidRPr="00FC75D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17</w:t>
            </w:r>
          </w:p>
        </w:tc>
        <w:tc>
          <w:tcPr>
            <w:tcW w:w="1154" w:type="pct"/>
            <w:tcBorders>
              <w:top w:val="nil"/>
              <w:left w:val="nil"/>
              <w:bottom w:val="single" w:sz="4" w:space="0" w:color="auto"/>
              <w:right w:val="single" w:sz="4" w:space="0" w:color="auto"/>
            </w:tcBorders>
            <w:noWrap/>
            <w:vAlign w:val="center"/>
          </w:tcPr>
          <w:p w:rsidR="00B3648F" w:rsidRPr="00FC75DF" w:rsidRDefault="00CE4EB3" w:rsidP="00B3648F">
            <w:pPr>
              <w:rPr>
                <w:lang w:val="en-GB" w:eastAsia="en-US"/>
              </w:rPr>
            </w:pPr>
            <w:r w:rsidRPr="00FC75DF">
              <w:rPr>
                <w:lang w:val="en-GB" w:eastAsia="en-US"/>
              </w:rPr>
              <w:t xml:space="preserve">Biblical Greek </w:t>
            </w:r>
            <w:r w:rsidR="00B3648F" w:rsidRPr="00FC75DF">
              <w:rPr>
                <w:lang w:val="en-GB" w:eastAsia="en-US"/>
              </w:rPr>
              <w:t>II</w:t>
            </w:r>
          </w:p>
        </w:tc>
        <w:tc>
          <w:tcPr>
            <w:tcW w:w="1124"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proofErr w:type="spellStart"/>
            <w:r w:rsidRPr="00FC75DF">
              <w:rPr>
                <w:lang w:val="en-GB" w:eastAsia="en-US"/>
              </w:rPr>
              <w:t>Miran</w:t>
            </w:r>
            <w:proofErr w:type="spellEnd"/>
            <w:r w:rsidRPr="00FC75DF">
              <w:rPr>
                <w:lang w:val="en-GB" w:eastAsia="en-US"/>
              </w:rPr>
              <w:t xml:space="preserve"> </w:t>
            </w:r>
            <w:proofErr w:type="spellStart"/>
            <w:r w:rsidRPr="00FC75DF">
              <w:rPr>
                <w:lang w:val="en-GB" w:eastAsia="en-US"/>
              </w:rPr>
              <w:t>Špelič</w:t>
            </w:r>
            <w:proofErr w:type="spellEnd"/>
          </w:p>
        </w:tc>
        <w:tc>
          <w:tcPr>
            <w:tcW w:w="26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w:t>
            </w:r>
          </w:p>
        </w:tc>
        <w:tc>
          <w:tcPr>
            <w:tcW w:w="268"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w:t>
            </w:r>
          </w:p>
        </w:tc>
        <w:tc>
          <w:tcPr>
            <w:tcW w:w="24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30</w:t>
            </w:r>
          </w:p>
        </w:tc>
        <w:tc>
          <w:tcPr>
            <w:tcW w:w="341" w:type="pct"/>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FC75DF" w:rsidRDefault="00B3648F" w:rsidP="00B3648F">
            <w:pPr>
              <w:rPr>
                <w:lang w:val="en-GB"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60</w:t>
            </w:r>
          </w:p>
        </w:tc>
        <w:tc>
          <w:tcPr>
            <w:tcW w:w="290"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90</w:t>
            </w:r>
          </w:p>
        </w:tc>
        <w:tc>
          <w:tcPr>
            <w:tcW w:w="231"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3</w:t>
            </w:r>
          </w:p>
        </w:tc>
      </w:tr>
      <w:tr w:rsidR="00B3648F" w:rsidRPr="00FC75D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18</w:t>
            </w:r>
          </w:p>
        </w:tc>
        <w:tc>
          <w:tcPr>
            <w:tcW w:w="1154" w:type="pct"/>
            <w:tcBorders>
              <w:top w:val="nil"/>
              <w:left w:val="nil"/>
              <w:bottom w:val="single" w:sz="4" w:space="0" w:color="auto"/>
              <w:right w:val="single" w:sz="4" w:space="0" w:color="auto"/>
            </w:tcBorders>
            <w:noWrap/>
            <w:vAlign w:val="center"/>
          </w:tcPr>
          <w:p w:rsidR="00B3648F" w:rsidRPr="00FC75DF" w:rsidRDefault="003543AF" w:rsidP="00B3648F">
            <w:pPr>
              <w:rPr>
                <w:lang w:val="en-GB" w:eastAsia="en-US"/>
              </w:rPr>
            </w:pPr>
            <w:r w:rsidRPr="00FC75DF">
              <w:rPr>
                <w:lang w:val="en-GB" w:eastAsia="en-US"/>
              </w:rPr>
              <w:t>Christian Churches and Ecumenical Movement</w:t>
            </w:r>
          </w:p>
        </w:tc>
        <w:tc>
          <w:tcPr>
            <w:tcW w:w="1124"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 xml:space="preserve">Bogdan </w:t>
            </w:r>
            <w:proofErr w:type="spellStart"/>
            <w:r w:rsidRPr="00FC75DF">
              <w:rPr>
                <w:lang w:val="en-GB" w:eastAsia="en-US"/>
              </w:rPr>
              <w:t>Dolenc</w:t>
            </w:r>
            <w:proofErr w:type="spellEnd"/>
          </w:p>
        </w:tc>
        <w:tc>
          <w:tcPr>
            <w:tcW w:w="26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268"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24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w:t>
            </w:r>
          </w:p>
        </w:tc>
        <w:tc>
          <w:tcPr>
            <w:tcW w:w="341" w:type="pct"/>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FC75DF" w:rsidRDefault="00B3648F" w:rsidP="00B3648F">
            <w:pPr>
              <w:rPr>
                <w:lang w:val="en-GB"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60</w:t>
            </w:r>
          </w:p>
        </w:tc>
        <w:tc>
          <w:tcPr>
            <w:tcW w:w="290"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90</w:t>
            </w:r>
          </w:p>
        </w:tc>
        <w:tc>
          <w:tcPr>
            <w:tcW w:w="231"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3</w:t>
            </w:r>
          </w:p>
        </w:tc>
      </w:tr>
      <w:tr w:rsidR="00B3648F" w:rsidRPr="00FC75D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19</w:t>
            </w:r>
          </w:p>
        </w:tc>
        <w:tc>
          <w:tcPr>
            <w:tcW w:w="1154"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Psalm</w:t>
            </w:r>
            <w:r w:rsidR="003543AF" w:rsidRPr="00FC75DF">
              <w:rPr>
                <w:lang w:val="en-GB" w:eastAsia="en-US"/>
              </w:rPr>
              <w:t>s</w:t>
            </w:r>
          </w:p>
        </w:tc>
        <w:tc>
          <w:tcPr>
            <w:tcW w:w="1124"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proofErr w:type="spellStart"/>
            <w:r w:rsidRPr="00FC75DF">
              <w:rPr>
                <w:lang w:val="en-GB" w:eastAsia="en-US"/>
              </w:rPr>
              <w:t>Jože</w:t>
            </w:r>
            <w:proofErr w:type="spellEnd"/>
            <w:r w:rsidRPr="00FC75DF">
              <w:rPr>
                <w:lang w:val="en-GB" w:eastAsia="en-US"/>
              </w:rPr>
              <w:t xml:space="preserve"> </w:t>
            </w:r>
            <w:proofErr w:type="spellStart"/>
            <w:r w:rsidRPr="00FC75DF">
              <w:rPr>
                <w:lang w:val="en-GB" w:eastAsia="en-US"/>
              </w:rPr>
              <w:t>Krašovec</w:t>
            </w:r>
            <w:proofErr w:type="spellEnd"/>
          </w:p>
        </w:tc>
        <w:tc>
          <w:tcPr>
            <w:tcW w:w="26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268"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24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w:t>
            </w:r>
          </w:p>
        </w:tc>
        <w:tc>
          <w:tcPr>
            <w:tcW w:w="341" w:type="pct"/>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FC75DF" w:rsidRDefault="00B3648F" w:rsidP="00B3648F">
            <w:pPr>
              <w:rPr>
                <w:lang w:val="en-GB"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60</w:t>
            </w:r>
          </w:p>
        </w:tc>
        <w:tc>
          <w:tcPr>
            <w:tcW w:w="290"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90</w:t>
            </w:r>
          </w:p>
        </w:tc>
        <w:tc>
          <w:tcPr>
            <w:tcW w:w="231"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3</w:t>
            </w:r>
          </w:p>
        </w:tc>
      </w:tr>
      <w:tr w:rsidR="00B3648F" w:rsidRPr="00FC75D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20</w:t>
            </w:r>
          </w:p>
        </w:tc>
        <w:tc>
          <w:tcPr>
            <w:tcW w:w="1154" w:type="pct"/>
            <w:tcBorders>
              <w:top w:val="nil"/>
              <w:left w:val="nil"/>
              <w:bottom w:val="single" w:sz="4" w:space="0" w:color="auto"/>
              <w:right w:val="single" w:sz="4" w:space="0" w:color="auto"/>
            </w:tcBorders>
            <w:noWrap/>
            <w:vAlign w:val="center"/>
          </w:tcPr>
          <w:p w:rsidR="00B3648F" w:rsidRPr="00FC75DF" w:rsidRDefault="003543AF" w:rsidP="00B3648F">
            <w:pPr>
              <w:rPr>
                <w:lang w:val="en-GB" w:eastAsia="en-US"/>
              </w:rPr>
            </w:pPr>
            <w:r w:rsidRPr="00FC75DF">
              <w:rPr>
                <w:lang w:val="en-GB" w:eastAsia="en-US"/>
              </w:rPr>
              <w:t>Symbol and Sacrament</w:t>
            </w:r>
          </w:p>
        </w:tc>
        <w:tc>
          <w:tcPr>
            <w:tcW w:w="1124"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 xml:space="preserve">Anton </w:t>
            </w:r>
            <w:proofErr w:type="spellStart"/>
            <w:r w:rsidRPr="00FC75DF">
              <w:rPr>
                <w:lang w:val="en-GB" w:eastAsia="en-US"/>
              </w:rPr>
              <w:t>Štrukelj</w:t>
            </w:r>
            <w:proofErr w:type="spellEnd"/>
          </w:p>
        </w:tc>
        <w:tc>
          <w:tcPr>
            <w:tcW w:w="26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268"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24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w:t>
            </w:r>
          </w:p>
        </w:tc>
        <w:tc>
          <w:tcPr>
            <w:tcW w:w="341" w:type="pct"/>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FC75DF" w:rsidRDefault="00B3648F" w:rsidP="00B3648F">
            <w:pPr>
              <w:rPr>
                <w:lang w:val="en-GB"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60</w:t>
            </w:r>
          </w:p>
        </w:tc>
        <w:tc>
          <w:tcPr>
            <w:tcW w:w="290"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90</w:t>
            </w:r>
          </w:p>
        </w:tc>
        <w:tc>
          <w:tcPr>
            <w:tcW w:w="231"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3</w:t>
            </w:r>
          </w:p>
        </w:tc>
      </w:tr>
      <w:tr w:rsidR="00B3648F" w:rsidRPr="00FC75D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21</w:t>
            </w:r>
          </w:p>
        </w:tc>
        <w:tc>
          <w:tcPr>
            <w:tcW w:w="1154" w:type="pct"/>
            <w:tcBorders>
              <w:top w:val="nil"/>
              <w:left w:val="nil"/>
              <w:bottom w:val="single" w:sz="4" w:space="0" w:color="auto"/>
              <w:right w:val="single" w:sz="4" w:space="0" w:color="auto"/>
            </w:tcBorders>
            <w:noWrap/>
            <w:vAlign w:val="center"/>
          </w:tcPr>
          <w:p w:rsidR="00B3648F" w:rsidRPr="00FC75DF" w:rsidRDefault="003543AF" w:rsidP="00B3648F">
            <w:pPr>
              <w:rPr>
                <w:lang w:val="en-GB" w:eastAsia="en-US"/>
              </w:rPr>
            </w:pPr>
            <w:r w:rsidRPr="00FC75DF">
              <w:rPr>
                <w:lang w:val="en-GB" w:eastAsia="en-US"/>
              </w:rPr>
              <w:t>Christian Art</w:t>
            </w:r>
          </w:p>
        </w:tc>
        <w:tc>
          <w:tcPr>
            <w:tcW w:w="1124"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 xml:space="preserve">Leon </w:t>
            </w:r>
            <w:proofErr w:type="spellStart"/>
            <w:r w:rsidRPr="00FC75DF">
              <w:rPr>
                <w:lang w:val="en-GB" w:eastAsia="en-US"/>
              </w:rPr>
              <w:t>Debevec</w:t>
            </w:r>
            <w:proofErr w:type="spellEnd"/>
          </w:p>
        </w:tc>
        <w:tc>
          <w:tcPr>
            <w:tcW w:w="26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268"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24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w:t>
            </w:r>
          </w:p>
        </w:tc>
        <w:tc>
          <w:tcPr>
            <w:tcW w:w="341" w:type="pct"/>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FC75DF" w:rsidRDefault="00B3648F" w:rsidP="00B3648F">
            <w:pPr>
              <w:rPr>
                <w:lang w:val="en-GB"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60</w:t>
            </w:r>
          </w:p>
        </w:tc>
        <w:tc>
          <w:tcPr>
            <w:tcW w:w="290"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90</w:t>
            </w:r>
          </w:p>
        </w:tc>
        <w:tc>
          <w:tcPr>
            <w:tcW w:w="231"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3</w:t>
            </w:r>
          </w:p>
        </w:tc>
      </w:tr>
    </w:tbl>
    <w:p w:rsidR="00B3648F" w:rsidRPr="00FC75DF" w:rsidRDefault="00B3648F" w:rsidP="00B3648F">
      <w:pPr>
        <w:rPr>
          <w:lang w:val="en-GB" w:eastAsia="en-US"/>
        </w:rPr>
      </w:pPr>
    </w:p>
    <w:p w:rsidR="00B3648F" w:rsidRPr="00FC75DF" w:rsidRDefault="00B3648F" w:rsidP="00B3648F">
      <w:pPr>
        <w:rPr>
          <w:lang w:val="en-GB" w:eastAsia="en-US"/>
        </w:rPr>
      </w:pPr>
    </w:p>
    <w:tbl>
      <w:tblPr>
        <w:tblW w:w="5000" w:type="pct"/>
        <w:tblLayout w:type="fixed"/>
        <w:tblCellMar>
          <w:left w:w="70" w:type="dxa"/>
          <w:right w:w="70" w:type="dxa"/>
        </w:tblCellMar>
        <w:tblLook w:val="00A0" w:firstRow="1" w:lastRow="0" w:firstColumn="1" w:lastColumn="0" w:noHBand="0" w:noVBand="0"/>
      </w:tblPr>
      <w:tblGrid>
        <w:gridCol w:w="378"/>
        <w:gridCol w:w="2091"/>
        <w:gridCol w:w="2037"/>
        <w:gridCol w:w="484"/>
        <w:gridCol w:w="486"/>
        <w:gridCol w:w="448"/>
        <w:gridCol w:w="618"/>
        <w:gridCol w:w="776"/>
        <w:gridCol w:w="799"/>
        <w:gridCol w:w="526"/>
        <w:gridCol w:w="419"/>
      </w:tblGrid>
      <w:tr w:rsidR="00B3648F" w:rsidRPr="00FC75DF" w:rsidTr="00B3648F">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B3648F" w:rsidRPr="00FC75DF" w:rsidRDefault="00846C14" w:rsidP="00846C14">
            <w:pPr>
              <w:rPr>
                <w:lang w:val="en-GB" w:eastAsia="en-US"/>
              </w:rPr>
            </w:pPr>
            <w:r w:rsidRPr="00FC75DF">
              <w:rPr>
                <w:lang w:val="en-GB" w:eastAsia="en-US"/>
              </w:rPr>
              <w:t>Course electives Year 3 Implementation B, 5th semester</w:t>
            </w:r>
          </w:p>
          <w:p w:rsidR="00846C14" w:rsidRPr="00FC75DF" w:rsidRDefault="00846C14" w:rsidP="00846C14">
            <w:pPr>
              <w:rPr>
                <w:lang w:val="en-GB" w:eastAsia="en-US"/>
              </w:rPr>
            </w:pPr>
          </w:p>
        </w:tc>
      </w:tr>
      <w:tr w:rsidR="00B3648F" w:rsidRPr="00FC75D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22</w:t>
            </w:r>
          </w:p>
        </w:tc>
        <w:tc>
          <w:tcPr>
            <w:tcW w:w="1154" w:type="pct"/>
            <w:tcBorders>
              <w:top w:val="nil"/>
              <w:left w:val="nil"/>
              <w:bottom w:val="single" w:sz="4" w:space="0" w:color="auto"/>
              <w:right w:val="single" w:sz="4" w:space="0" w:color="auto"/>
            </w:tcBorders>
            <w:noWrap/>
            <w:vAlign w:val="center"/>
          </w:tcPr>
          <w:p w:rsidR="00B3648F" w:rsidRPr="00FC75DF" w:rsidRDefault="003543AF" w:rsidP="00B3648F">
            <w:pPr>
              <w:rPr>
                <w:lang w:val="en-GB" w:eastAsia="en-US"/>
              </w:rPr>
            </w:pPr>
            <w:r w:rsidRPr="00FC75DF">
              <w:rPr>
                <w:lang w:val="en-GB" w:eastAsia="en-US"/>
              </w:rPr>
              <w:t>Sacred Music at the Service of Liturgy</w:t>
            </w:r>
          </w:p>
        </w:tc>
        <w:tc>
          <w:tcPr>
            <w:tcW w:w="1124"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proofErr w:type="spellStart"/>
            <w:r w:rsidRPr="00FC75DF">
              <w:rPr>
                <w:lang w:val="en-GB" w:eastAsia="en-US"/>
              </w:rPr>
              <w:t>Slavko</w:t>
            </w:r>
            <w:proofErr w:type="spellEnd"/>
            <w:r w:rsidRPr="00FC75DF">
              <w:rPr>
                <w:lang w:val="en-GB" w:eastAsia="en-US"/>
              </w:rPr>
              <w:t xml:space="preserve"> </w:t>
            </w:r>
            <w:proofErr w:type="spellStart"/>
            <w:r w:rsidRPr="00FC75DF">
              <w:rPr>
                <w:lang w:val="en-GB" w:eastAsia="en-US"/>
              </w:rPr>
              <w:t>Krajnc</w:t>
            </w:r>
            <w:proofErr w:type="spellEnd"/>
          </w:p>
        </w:tc>
        <w:tc>
          <w:tcPr>
            <w:tcW w:w="26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268"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w:t>
            </w:r>
          </w:p>
        </w:tc>
        <w:tc>
          <w:tcPr>
            <w:tcW w:w="24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341" w:type="pct"/>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FC75DF" w:rsidRDefault="00B3648F" w:rsidP="00B3648F">
            <w:pPr>
              <w:rPr>
                <w:lang w:val="en-GB"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60</w:t>
            </w:r>
          </w:p>
        </w:tc>
        <w:tc>
          <w:tcPr>
            <w:tcW w:w="290"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90</w:t>
            </w:r>
          </w:p>
        </w:tc>
        <w:tc>
          <w:tcPr>
            <w:tcW w:w="231"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3</w:t>
            </w:r>
          </w:p>
        </w:tc>
      </w:tr>
      <w:tr w:rsidR="00B3648F" w:rsidRPr="00FC75D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23</w:t>
            </w:r>
          </w:p>
        </w:tc>
        <w:tc>
          <w:tcPr>
            <w:tcW w:w="1154" w:type="pct"/>
            <w:tcBorders>
              <w:top w:val="nil"/>
              <w:left w:val="nil"/>
              <w:bottom w:val="single" w:sz="4" w:space="0" w:color="auto"/>
              <w:right w:val="single" w:sz="4" w:space="0" w:color="auto"/>
            </w:tcBorders>
            <w:noWrap/>
            <w:vAlign w:val="center"/>
          </w:tcPr>
          <w:p w:rsidR="00B3648F" w:rsidRPr="00FC75DF" w:rsidRDefault="003543AF" w:rsidP="00B3648F">
            <w:pPr>
              <w:rPr>
                <w:lang w:val="en-GB" w:eastAsia="en-US"/>
              </w:rPr>
            </w:pPr>
            <w:r w:rsidRPr="00FC75DF">
              <w:rPr>
                <w:lang w:val="en-GB" w:eastAsia="en-US"/>
              </w:rPr>
              <w:t>Hermeneutics of Christianity</w:t>
            </w:r>
          </w:p>
        </w:tc>
        <w:tc>
          <w:tcPr>
            <w:tcW w:w="1124"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 xml:space="preserve">Robert </w:t>
            </w:r>
            <w:proofErr w:type="spellStart"/>
            <w:r w:rsidRPr="00FC75DF">
              <w:rPr>
                <w:lang w:val="en-GB" w:eastAsia="en-US"/>
              </w:rPr>
              <w:t>Petkovšek</w:t>
            </w:r>
            <w:proofErr w:type="spellEnd"/>
          </w:p>
        </w:tc>
        <w:tc>
          <w:tcPr>
            <w:tcW w:w="26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268"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24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w:t>
            </w:r>
          </w:p>
        </w:tc>
        <w:tc>
          <w:tcPr>
            <w:tcW w:w="341" w:type="pct"/>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FC75DF" w:rsidRDefault="00B3648F" w:rsidP="00B3648F">
            <w:pPr>
              <w:rPr>
                <w:lang w:val="en-GB"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60</w:t>
            </w:r>
          </w:p>
        </w:tc>
        <w:tc>
          <w:tcPr>
            <w:tcW w:w="290"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90</w:t>
            </w:r>
          </w:p>
        </w:tc>
        <w:tc>
          <w:tcPr>
            <w:tcW w:w="231"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3</w:t>
            </w:r>
          </w:p>
        </w:tc>
      </w:tr>
      <w:tr w:rsidR="00B3648F" w:rsidRPr="00FC75D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24</w:t>
            </w:r>
          </w:p>
        </w:tc>
        <w:tc>
          <w:tcPr>
            <w:tcW w:w="1154" w:type="pct"/>
            <w:tcBorders>
              <w:top w:val="nil"/>
              <w:left w:val="nil"/>
              <w:bottom w:val="single" w:sz="4" w:space="0" w:color="auto"/>
              <w:right w:val="single" w:sz="4" w:space="0" w:color="auto"/>
            </w:tcBorders>
            <w:noWrap/>
            <w:vAlign w:val="center"/>
          </w:tcPr>
          <w:p w:rsidR="00B3648F" w:rsidRPr="00FC75DF" w:rsidRDefault="003543AF" w:rsidP="00B3648F">
            <w:pPr>
              <w:rPr>
                <w:lang w:val="en-GB" w:eastAsia="en-US"/>
              </w:rPr>
            </w:pPr>
            <w:r w:rsidRPr="00FC75DF">
              <w:rPr>
                <w:lang w:val="en-GB" w:eastAsia="en-US"/>
              </w:rPr>
              <w:t>Biblical Figures</w:t>
            </w:r>
          </w:p>
        </w:tc>
        <w:tc>
          <w:tcPr>
            <w:tcW w:w="1124"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 xml:space="preserve">Maria Carmela </w:t>
            </w:r>
            <w:proofErr w:type="spellStart"/>
            <w:r w:rsidRPr="00FC75DF">
              <w:rPr>
                <w:lang w:val="en-GB" w:eastAsia="en-US"/>
              </w:rPr>
              <w:t>Palmisano</w:t>
            </w:r>
            <w:proofErr w:type="spellEnd"/>
          </w:p>
        </w:tc>
        <w:tc>
          <w:tcPr>
            <w:tcW w:w="26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268"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24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w:t>
            </w:r>
          </w:p>
        </w:tc>
        <w:tc>
          <w:tcPr>
            <w:tcW w:w="341" w:type="pct"/>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FC75DF" w:rsidRDefault="00B3648F" w:rsidP="00B3648F">
            <w:pPr>
              <w:rPr>
                <w:lang w:val="en-GB"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60</w:t>
            </w:r>
          </w:p>
        </w:tc>
        <w:tc>
          <w:tcPr>
            <w:tcW w:w="290"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90</w:t>
            </w:r>
          </w:p>
        </w:tc>
        <w:tc>
          <w:tcPr>
            <w:tcW w:w="231"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3</w:t>
            </w:r>
          </w:p>
        </w:tc>
      </w:tr>
      <w:tr w:rsidR="00B3648F" w:rsidRPr="00FC75D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25</w:t>
            </w:r>
          </w:p>
        </w:tc>
        <w:tc>
          <w:tcPr>
            <w:tcW w:w="1154" w:type="pct"/>
            <w:tcBorders>
              <w:top w:val="nil"/>
              <w:left w:val="nil"/>
              <w:bottom w:val="single" w:sz="4" w:space="0" w:color="auto"/>
              <w:right w:val="single" w:sz="4" w:space="0" w:color="auto"/>
            </w:tcBorders>
            <w:noWrap/>
            <w:vAlign w:val="center"/>
          </w:tcPr>
          <w:p w:rsidR="00B3648F" w:rsidRPr="00FC75DF" w:rsidRDefault="003543AF" w:rsidP="00B3648F">
            <w:pPr>
              <w:rPr>
                <w:lang w:val="en-GB" w:eastAsia="en-US"/>
              </w:rPr>
            </w:pPr>
            <w:r w:rsidRPr="00FC75DF">
              <w:rPr>
                <w:lang w:val="en-GB" w:eastAsia="en-US"/>
              </w:rPr>
              <w:t>Reformation in Europe and Slovenia</w:t>
            </w:r>
          </w:p>
        </w:tc>
        <w:tc>
          <w:tcPr>
            <w:tcW w:w="1124"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Bogdan Kolar</w:t>
            </w:r>
          </w:p>
        </w:tc>
        <w:tc>
          <w:tcPr>
            <w:tcW w:w="26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268"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24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w:t>
            </w:r>
          </w:p>
        </w:tc>
        <w:tc>
          <w:tcPr>
            <w:tcW w:w="341" w:type="pct"/>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FC75DF" w:rsidRDefault="00B3648F" w:rsidP="00B3648F">
            <w:pPr>
              <w:rPr>
                <w:lang w:val="en-GB"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60</w:t>
            </w:r>
          </w:p>
        </w:tc>
        <w:tc>
          <w:tcPr>
            <w:tcW w:w="290"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90</w:t>
            </w:r>
          </w:p>
        </w:tc>
        <w:tc>
          <w:tcPr>
            <w:tcW w:w="231"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3</w:t>
            </w:r>
          </w:p>
        </w:tc>
      </w:tr>
      <w:tr w:rsidR="00B3648F" w:rsidRPr="00FC75D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26</w:t>
            </w:r>
          </w:p>
        </w:tc>
        <w:tc>
          <w:tcPr>
            <w:tcW w:w="1154" w:type="pct"/>
            <w:tcBorders>
              <w:top w:val="nil"/>
              <w:left w:val="nil"/>
              <w:bottom w:val="single" w:sz="4" w:space="0" w:color="auto"/>
              <w:right w:val="single" w:sz="4" w:space="0" w:color="auto"/>
            </w:tcBorders>
            <w:noWrap/>
            <w:vAlign w:val="center"/>
          </w:tcPr>
          <w:p w:rsidR="00B3648F" w:rsidRPr="00FC75DF" w:rsidRDefault="003543AF" w:rsidP="00B3648F">
            <w:pPr>
              <w:rPr>
                <w:lang w:val="en-GB" w:eastAsia="en-US"/>
              </w:rPr>
            </w:pPr>
            <w:r w:rsidRPr="00FC75DF">
              <w:rPr>
                <w:lang w:val="en-GB" w:eastAsia="en-US"/>
              </w:rPr>
              <w:t>Spiritual Accompaniment</w:t>
            </w:r>
          </w:p>
        </w:tc>
        <w:tc>
          <w:tcPr>
            <w:tcW w:w="1124"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 xml:space="preserve">Ivan </w:t>
            </w:r>
            <w:proofErr w:type="spellStart"/>
            <w:r w:rsidRPr="00FC75DF">
              <w:rPr>
                <w:lang w:val="en-GB" w:eastAsia="en-US"/>
              </w:rPr>
              <w:t>Platovnjak</w:t>
            </w:r>
            <w:proofErr w:type="spellEnd"/>
          </w:p>
        </w:tc>
        <w:tc>
          <w:tcPr>
            <w:tcW w:w="26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268"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7</w:t>
            </w:r>
          </w:p>
        </w:tc>
        <w:tc>
          <w:tcPr>
            <w:tcW w:w="24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8</w:t>
            </w:r>
          </w:p>
        </w:tc>
        <w:tc>
          <w:tcPr>
            <w:tcW w:w="341" w:type="pct"/>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FC75DF" w:rsidRDefault="00B3648F" w:rsidP="00B3648F">
            <w:pPr>
              <w:rPr>
                <w:lang w:val="en-GB"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60</w:t>
            </w:r>
          </w:p>
        </w:tc>
        <w:tc>
          <w:tcPr>
            <w:tcW w:w="290"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90</w:t>
            </w:r>
          </w:p>
        </w:tc>
        <w:tc>
          <w:tcPr>
            <w:tcW w:w="231"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3</w:t>
            </w:r>
          </w:p>
        </w:tc>
      </w:tr>
      <w:tr w:rsidR="00B3648F" w:rsidRPr="00FC75D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27</w:t>
            </w:r>
          </w:p>
        </w:tc>
        <w:tc>
          <w:tcPr>
            <w:tcW w:w="1154" w:type="pct"/>
            <w:tcBorders>
              <w:top w:val="nil"/>
              <w:left w:val="nil"/>
              <w:bottom w:val="single" w:sz="4" w:space="0" w:color="auto"/>
              <w:right w:val="single" w:sz="4" w:space="0" w:color="auto"/>
            </w:tcBorders>
            <w:noWrap/>
            <w:vAlign w:val="center"/>
          </w:tcPr>
          <w:p w:rsidR="00B3648F" w:rsidRPr="00FC75DF" w:rsidRDefault="003543AF" w:rsidP="003543AF">
            <w:pPr>
              <w:rPr>
                <w:lang w:val="en-GB" w:eastAsia="en-US"/>
              </w:rPr>
            </w:pPr>
            <w:r w:rsidRPr="00FC75DF">
              <w:rPr>
                <w:lang w:val="en-GB" w:eastAsia="en-US"/>
              </w:rPr>
              <w:t>Hebrew</w:t>
            </w:r>
            <w:r w:rsidR="00B3648F" w:rsidRPr="00FC75DF">
              <w:rPr>
                <w:lang w:val="en-GB" w:eastAsia="en-US"/>
              </w:rPr>
              <w:t xml:space="preserve"> I</w:t>
            </w:r>
          </w:p>
        </w:tc>
        <w:tc>
          <w:tcPr>
            <w:tcW w:w="1124"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 xml:space="preserve">Maria Carmela </w:t>
            </w:r>
            <w:proofErr w:type="spellStart"/>
            <w:r w:rsidRPr="00FC75DF">
              <w:rPr>
                <w:lang w:val="en-GB" w:eastAsia="en-US"/>
              </w:rPr>
              <w:t>Palmisano</w:t>
            </w:r>
            <w:proofErr w:type="spellEnd"/>
          </w:p>
        </w:tc>
        <w:tc>
          <w:tcPr>
            <w:tcW w:w="26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268"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w:t>
            </w:r>
          </w:p>
        </w:tc>
        <w:tc>
          <w:tcPr>
            <w:tcW w:w="24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341" w:type="pct"/>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FC75DF" w:rsidRDefault="00B3648F" w:rsidP="00B3648F">
            <w:pPr>
              <w:rPr>
                <w:lang w:val="en-GB"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60</w:t>
            </w:r>
          </w:p>
        </w:tc>
        <w:tc>
          <w:tcPr>
            <w:tcW w:w="290"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90</w:t>
            </w:r>
          </w:p>
        </w:tc>
        <w:tc>
          <w:tcPr>
            <w:tcW w:w="231"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3</w:t>
            </w:r>
          </w:p>
        </w:tc>
      </w:tr>
    </w:tbl>
    <w:p w:rsidR="00B3648F" w:rsidRPr="00FC75DF" w:rsidRDefault="00B3648F" w:rsidP="00B3648F">
      <w:pPr>
        <w:rPr>
          <w:lang w:val="en-GB" w:eastAsia="en-US"/>
        </w:rPr>
      </w:pPr>
    </w:p>
    <w:p w:rsidR="00B3648F" w:rsidRPr="00FC75DF" w:rsidRDefault="00B3648F" w:rsidP="00B3648F">
      <w:pPr>
        <w:rPr>
          <w:lang w:val="en-GB" w:eastAsia="en-US"/>
        </w:rPr>
      </w:pPr>
    </w:p>
    <w:tbl>
      <w:tblPr>
        <w:tblW w:w="5000" w:type="pct"/>
        <w:tblLayout w:type="fixed"/>
        <w:tblCellMar>
          <w:left w:w="70" w:type="dxa"/>
          <w:right w:w="70" w:type="dxa"/>
        </w:tblCellMar>
        <w:tblLook w:val="00A0" w:firstRow="1" w:lastRow="0" w:firstColumn="1" w:lastColumn="0" w:noHBand="0" w:noVBand="0"/>
      </w:tblPr>
      <w:tblGrid>
        <w:gridCol w:w="378"/>
        <w:gridCol w:w="2091"/>
        <w:gridCol w:w="2037"/>
        <w:gridCol w:w="484"/>
        <w:gridCol w:w="486"/>
        <w:gridCol w:w="448"/>
        <w:gridCol w:w="618"/>
        <w:gridCol w:w="776"/>
        <w:gridCol w:w="799"/>
        <w:gridCol w:w="526"/>
        <w:gridCol w:w="419"/>
      </w:tblGrid>
      <w:tr w:rsidR="00B3648F" w:rsidRPr="00FC75DF" w:rsidTr="00B3648F">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B3648F" w:rsidRPr="00FC75DF" w:rsidRDefault="00846C14" w:rsidP="00846C14">
            <w:pPr>
              <w:rPr>
                <w:lang w:val="en-GB" w:eastAsia="en-US"/>
              </w:rPr>
            </w:pPr>
            <w:r w:rsidRPr="00FC75DF">
              <w:rPr>
                <w:lang w:val="en-GB" w:eastAsia="en-US"/>
              </w:rPr>
              <w:t>Course electives Year 3 Implementation B, 6th semester</w:t>
            </w:r>
          </w:p>
          <w:p w:rsidR="00846C14" w:rsidRPr="00FC75DF" w:rsidRDefault="00846C14" w:rsidP="00846C14">
            <w:pPr>
              <w:rPr>
                <w:lang w:val="en-GB" w:eastAsia="en-US"/>
              </w:rPr>
            </w:pPr>
          </w:p>
        </w:tc>
      </w:tr>
      <w:tr w:rsidR="00B3648F" w:rsidRPr="00FC75D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28</w:t>
            </w:r>
          </w:p>
        </w:tc>
        <w:tc>
          <w:tcPr>
            <w:tcW w:w="1154" w:type="pct"/>
            <w:tcBorders>
              <w:top w:val="nil"/>
              <w:left w:val="nil"/>
              <w:bottom w:val="single" w:sz="4" w:space="0" w:color="auto"/>
              <w:right w:val="single" w:sz="4" w:space="0" w:color="auto"/>
            </w:tcBorders>
            <w:noWrap/>
            <w:vAlign w:val="center"/>
          </w:tcPr>
          <w:p w:rsidR="00B3648F" w:rsidRPr="00FC75DF" w:rsidRDefault="003543AF" w:rsidP="00B3648F">
            <w:pPr>
              <w:rPr>
                <w:lang w:val="en-GB" w:eastAsia="en-US"/>
              </w:rPr>
            </w:pPr>
            <w:r w:rsidRPr="00FC75DF">
              <w:rPr>
                <w:lang w:val="en-GB" w:eastAsia="en-US"/>
              </w:rPr>
              <w:t>Hebrew</w:t>
            </w:r>
            <w:r w:rsidR="00B3648F" w:rsidRPr="00FC75DF">
              <w:rPr>
                <w:lang w:val="en-GB" w:eastAsia="en-US"/>
              </w:rPr>
              <w:t xml:space="preserve"> II</w:t>
            </w:r>
          </w:p>
        </w:tc>
        <w:tc>
          <w:tcPr>
            <w:tcW w:w="1124"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 xml:space="preserve">Maria Carmela </w:t>
            </w:r>
            <w:proofErr w:type="spellStart"/>
            <w:r w:rsidRPr="00FC75DF">
              <w:rPr>
                <w:lang w:val="en-GB" w:eastAsia="en-US"/>
              </w:rPr>
              <w:t>Palmisano</w:t>
            </w:r>
            <w:proofErr w:type="spellEnd"/>
          </w:p>
        </w:tc>
        <w:tc>
          <w:tcPr>
            <w:tcW w:w="26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268"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w:t>
            </w:r>
          </w:p>
        </w:tc>
        <w:tc>
          <w:tcPr>
            <w:tcW w:w="24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341" w:type="pct"/>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FC75DF" w:rsidRDefault="00B3648F" w:rsidP="00B3648F">
            <w:pPr>
              <w:rPr>
                <w:lang w:val="en-GB"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60</w:t>
            </w:r>
          </w:p>
        </w:tc>
        <w:tc>
          <w:tcPr>
            <w:tcW w:w="290"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90</w:t>
            </w:r>
          </w:p>
        </w:tc>
        <w:tc>
          <w:tcPr>
            <w:tcW w:w="231"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3</w:t>
            </w:r>
          </w:p>
        </w:tc>
      </w:tr>
      <w:tr w:rsidR="00B3648F" w:rsidRPr="00FC75D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29</w:t>
            </w:r>
          </w:p>
        </w:tc>
        <w:tc>
          <w:tcPr>
            <w:tcW w:w="1154" w:type="pct"/>
            <w:tcBorders>
              <w:top w:val="nil"/>
              <w:left w:val="nil"/>
              <w:bottom w:val="single" w:sz="4" w:space="0" w:color="auto"/>
              <w:right w:val="single" w:sz="4" w:space="0" w:color="auto"/>
            </w:tcBorders>
            <w:noWrap/>
            <w:vAlign w:val="center"/>
          </w:tcPr>
          <w:p w:rsidR="00B3648F" w:rsidRPr="00FC75DF" w:rsidRDefault="003543AF" w:rsidP="00B3648F">
            <w:pPr>
              <w:rPr>
                <w:lang w:val="en-GB" w:eastAsia="en-US"/>
              </w:rPr>
            </w:pPr>
            <w:r w:rsidRPr="00FC75DF">
              <w:rPr>
                <w:lang w:val="en-GB" w:eastAsia="en-US"/>
              </w:rPr>
              <w:t>Elements of Liturgical Space</w:t>
            </w:r>
          </w:p>
        </w:tc>
        <w:tc>
          <w:tcPr>
            <w:tcW w:w="1124"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 xml:space="preserve">Leon </w:t>
            </w:r>
            <w:proofErr w:type="spellStart"/>
            <w:r w:rsidRPr="00FC75DF">
              <w:rPr>
                <w:lang w:val="en-GB" w:eastAsia="en-US"/>
              </w:rPr>
              <w:t>Debevec</w:t>
            </w:r>
            <w:proofErr w:type="spellEnd"/>
          </w:p>
        </w:tc>
        <w:tc>
          <w:tcPr>
            <w:tcW w:w="26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268"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24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w:t>
            </w:r>
          </w:p>
        </w:tc>
        <w:tc>
          <w:tcPr>
            <w:tcW w:w="341" w:type="pct"/>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FC75DF" w:rsidRDefault="00B3648F" w:rsidP="00B3648F">
            <w:pPr>
              <w:rPr>
                <w:lang w:val="en-GB"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60</w:t>
            </w:r>
          </w:p>
        </w:tc>
        <w:tc>
          <w:tcPr>
            <w:tcW w:w="290"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90</w:t>
            </w:r>
          </w:p>
        </w:tc>
        <w:tc>
          <w:tcPr>
            <w:tcW w:w="231"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3</w:t>
            </w:r>
          </w:p>
        </w:tc>
      </w:tr>
      <w:tr w:rsidR="00B3648F" w:rsidRPr="00FC75D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30</w:t>
            </w:r>
          </w:p>
        </w:tc>
        <w:tc>
          <w:tcPr>
            <w:tcW w:w="1154" w:type="pct"/>
            <w:tcBorders>
              <w:top w:val="nil"/>
              <w:left w:val="nil"/>
              <w:bottom w:val="single" w:sz="4" w:space="0" w:color="auto"/>
              <w:right w:val="single" w:sz="4" w:space="0" w:color="auto"/>
            </w:tcBorders>
            <w:noWrap/>
            <w:vAlign w:val="center"/>
          </w:tcPr>
          <w:p w:rsidR="00B3648F" w:rsidRPr="00FC75DF" w:rsidRDefault="003543AF" w:rsidP="003543AF">
            <w:pPr>
              <w:rPr>
                <w:lang w:val="en-GB" w:eastAsia="en-US"/>
              </w:rPr>
            </w:pPr>
            <w:r w:rsidRPr="00FC75DF">
              <w:rPr>
                <w:lang w:val="en-GB" w:eastAsia="en-US"/>
              </w:rPr>
              <w:t xml:space="preserve">Exegesis of the Gospel and Letters of John </w:t>
            </w:r>
          </w:p>
        </w:tc>
        <w:tc>
          <w:tcPr>
            <w:tcW w:w="1124"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proofErr w:type="spellStart"/>
            <w:r w:rsidRPr="00FC75DF">
              <w:rPr>
                <w:lang w:val="en-GB" w:eastAsia="en-US"/>
              </w:rPr>
              <w:t>Maksimiljan</w:t>
            </w:r>
            <w:proofErr w:type="spellEnd"/>
            <w:r w:rsidRPr="00FC75DF">
              <w:rPr>
                <w:lang w:val="en-GB" w:eastAsia="en-US"/>
              </w:rPr>
              <w:t xml:space="preserve"> </w:t>
            </w:r>
            <w:proofErr w:type="spellStart"/>
            <w:r w:rsidRPr="00FC75DF">
              <w:rPr>
                <w:lang w:val="en-GB" w:eastAsia="en-US"/>
              </w:rPr>
              <w:t>Matjaž</w:t>
            </w:r>
            <w:proofErr w:type="spellEnd"/>
          </w:p>
        </w:tc>
        <w:tc>
          <w:tcPr>
            <w:tcW w:w="26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268"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24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w:t>
            </w:r>
          </w:p>
        </w:tc>
        <w:tc>
          <w:tcPr>
            <w:tcW w:w="341" w:type="pct"/>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FC75DF" w:rsidRDefault="00B3648F" w:rsidP="00B3648F">
            <w:pPr>
              <w:rPr>
                <w:lang w:val="en-GB"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60</w:t>
            </w:r>
          </w:p>
        </w:tc>
        <w:tc>
          <w:tcPr>
            <w:tcW w:w="290"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90</w:t>
            </w:r>
          </w:p>
        </w:tc>
        <w:tc>
          <w:tcPr>
            <w:tcW w:w="231"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3</w:t>
            </w:r>
          </w:p>
        </w:tc>
      </w:tr>
      <w:tr w:rsidR="00B3648F" w:rsidRPr="00FC75D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31</w:t>
            </w:r>
          </w:p>
        </w:tc>
        <w:tc>
          <w:tcPr>
            <w:tcW w:w="1154" w:type="pct"/>
            <w:tcBorders>
              <w:top w:val="nil"/>
              <w:left w:val="nil"/>
              <w:bottom w:val="single" w:sz="4" w:space="0" w:color="auto"/>
              <w:right w:val="single" w:sz="4" w:space="0" w:color="auto"/>
            </w:tcBorders>
            <w:noWrap/>
            <w:vAlign w:val="center"/>
          </w:tcPr>
          <w:p w:rsidR="00B3648F" w:rsidRPr="00FC75DF" w:rsidRDefault="003543AF" w:rsidP="00B3648F">
            <w:pPr>
              <w:rPr>
                <w:lang w:val="en-GB" w:eastAsia="en-US"/>
              </w:rPr>
            </w:pPr>
            <w:r w:rsidRPr="00FC75DF">
              <w:rPr>
                <w:lang w:val="en-GB" w:eastAsia="en-US"/>
              </w:rPr>
              <w:t xml:space="preserve">Impact of Indian and Chinese </w:t>
            </w:r>
            <w:r w:rsidRPr="00FC75DF">
              <w:rPr>
                <w:lang w:val="en-GB" w:eastAsia="en-US"/>
              </w:rPr>
              <w:lastRenderedPageBreak/>
              <w:t>Religions on Western culture</w:t>
            </w:r>
          </w:p>
        </w:tc>
        <w:tc>
          <w:tcPr>
            <w:tcW w:w="1124"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lastRenderedPageBreak/>
              <w:t xml:space="preserve">Mari </w:t>
            </w:r>
            <w:proofErr w:type="spellStart"/>
            <w:r w:rsidRPr="00FC75DF">
              <w:rPr>
                <w:lang w:val="en-GB" w:eastAsia="en-US"/>
              </w:rPr>
              <w:t>Jože</w:t>
            </w:r>
            <w:proofErr w:type="spellEnd"/>
            <w:r w:rsidRPr="00FC75DF">
              <w:rPr>
                <w:lang w:val="en-GB" w:eastAsia="en-US"/>
              </w:rPr>
              <w:t xml:space="preserve"> </w:t>
            </w:r>
            <w:proofErr w:type="spellStart"/>
            <w:r w:rsidRPr="00FC75DF">
              <w:rPr>
                <w:lang w:val="en-GB" w:eastAsia="en-US"/>
              </w:rPr>
              <w:t>Osredkar</w:t>
            </w:r>
            <w:proofErr w:type="spellEnd"/>
          </w:p>
        </w:tc>
        <w:tc>
          <w:tcPr>
            <w:tcW w:w="26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268"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24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w:t>
            </w:r>
          </w:p>
        </w:tc>
        <w:tc>
          <w:tcPr>
            <w:tcW w:w="341" w:type="pct"/>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FC75DF" w:rsidRDefault="00B3648F" w:rsidP="00B3648F">
            <w:pPr>
              <w:rPr>
                <w:lang w:val="en-GB"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60</w:t>
            </w:r>
          </w:p>
        </w:tc>
        <w:tc>
          <w:tcPr>
            <w:tcW w:w="290"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90</w:t>
            </w:r>
          </w:p>
        </w:tc>
        <w:tc>
          <w:tcPr>
            <w:tcW w:w="231"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3</w:t>
            </w:r>
          </w:p>
        </w:tc>
      </w:tr>
      <w:tr w:rsidR="00B3648F" w:rsidRPr="00FC75D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32</w:t>
            </w:r>
          </w:p>
        </w:tc>
        <w:tc>
          <w:tcPr>
            <w:tcW w:w="1154" w:type="pct"/>
            <w:tcBorders>
              <w:top w:val="nil"/>
              <w:left w:val="nil"/>
              <w:bottom w:val="single" w:sz="4" w:space="0" w:color="auto"/>
              <w:right w:val="single" w:sz="4" w:space="0" w:color="auto"/>
            </w:tcBorders>
            <w:noWrap/>
            <w:vAlign w:val="center"/>
          </w:tcPr>
          <w:p w:rsidR="00B3648F" w:rsidRPr="00FC75DF" w:rsidRDefault="003543AF" w:rsidP="003543AF">
            <w:pPr>
              <w:rPr>
                <w:lang w:val="en-GB" w:eastAsia="en-US"/>
              </w:rPr>
            </w:pPr>
            <w:r w:rsidRPr="00FC75DF">
              <w:rPr>
                <w:lang w:val="en-GB" w:eastAsia="en-US"/>
              </w:rPr>
              <w:t>New Religious and Eccles</w:t>
            </w:r>
            <w:r w:rsidR="00322485">
              <w:rPr>
                <w:lang w:val="en-GB" w:eastAsia="en-US"/>
              </w:rPr>
              <w:t xml:space="preserve">iastical </w:t>
            </w:r>
            <w:r w:rsidRPr="00FC75DF">
              <w:rPr>
                <w:lang w:val="en-GB" w:eastAsia="en-US"/>
              </w:rPr>
              <w:t>Movements</w:t>
            </w:r>
          </w:p>
        </w:tc>
        <w:tc>
          <w:tcPr>
            <w:tcW w:w="1124"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 xml:space="preserve">Bogdan </w:t>
            </w:r>
            <w:proofErr w:type="spellStart"/>
            <w:r w:rsidRPr="00FC75DF">
              <w:rPr>
                <w:lang w:val="en-GB" w:eastAsia="en-US"/>
              </w:rPr>
              <w:t>Dolenc</w:t>
            </w:r>
            <w:proofErr w:type="spellEnd"/>
          </w:p>
        </w:tc>
        <w:tc>
          <w:tcPr>
            <w:tcW w:w="26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268"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24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w:t>
            </w:r>
          </w:p>
        </w:tc>
        <w:tc>
          <w:tcPr>
            <w:tcW w:w="341" w:type="pct"/>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FC75DF" w:rsidRDefault="00B3648F" w:rsidP="00B3648F">
            <w:pPr>
              <w:rPr>
                <w:lang w:val="en-GB"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60</w:t>
            </w:r>
          </w:p>
        </w:tc>
        <w:tc>
          <w:tcPr>
            <w:tcW w:w="290"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90</w:t>
            </w:r>
          </w:p>
        </w:tc>
        <w:tc>
          <w:tcPr>
            <w:tcW w:w="231"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3</w:t>
            </w:r>
          </w:p>
        </w:tc>
      </w:tr>
      <w:tr w:rsidR="00B3648F" w:rsidRPr="00FC75D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33</w:t>
            </w:r>
          </w:p>
        </w:tc>
        <w:tc>
          <w:tcPr>
            <w:tcW w:w="1154" w:type="pct"/>
            <w:tcBorders>
              <w:top w:val="nil"/>
              <w:left w:val="nil"/>
              <w:bottom w:val="single" w:sz="4" w:space="0" w:color="auto"/>
              <w:right w:val="single" w:sz="4" w:space="0" w:color="auto"/>
            </w:tcBorders>
            <w:noWrap/>
            <w:vAlign w:val="center"/>
          </w:tcPr>
          <w:p w:rsidR="00B3648F" w:rsidRPr="00FC75DF" w:rsidRDefault="003543AF" w:rsidP="00B3648F">
            <w:pPr>
              <w:rPr>
                <w:lang w:val="en-GB" w:eastAsia="en-US"/>
              </w:rPr>
            </w:pPr>
            <w:r w:rsidRPr="00FC75DF">
              <w:rPr>
                <w:lang w:val="en-GB" w:eastAsia="en-US"/>
              </w:rPr>
              <w:t xml:space="preserve">Biblical </w:t>
            </w:r>
            <w:r w:rsidR="00CD3B41" w:rsidRPr="00FC75DF">
              <w:rPr>
                <w:lang w:val="en-GB" w:eastAsia="en-US"/>
              </w:rPr>
              <w:t>Archaeology</w:t>
            </w:r>
            <w:r w:rsidRPr="00FC75DF">
              <w:rPr>
                <w:lang w:val="en-GB" w:eastAsia="en-US"/>
              </w:rPr>
              <w:t xml:space="preserve"> and Geography</w:t>
            </w:r>
          </w:p>
        </w:tc>
        <w:tc>
          <w:tcPr>
            <w:tcW w:w="1124"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 xml:space="preserve">Maria Carmela </w:t>
            </w:r>
            <w:proofErr w:type="spellStart"/>
            <w:r w:rsidRPr="00FC75DF">
              <w:rPr>
                <w:lang w:val="en-GB" w:eastAsia="en-US"/>
              </w:rPr>
              <w:t>Palmisano</w:t>
            </w:r>
            <w:proofErr w:type="spellEnd"/>
          </w:p>
        </w:tc>
        <w:tc>
          <w:tcPr>
            <w:tcW w:w="26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268"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24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w:t>
            </w:r>
          </w:p>
        </w:tc>
        <w:tc>
          <w:tcPr>
            <w:tcW w:w="341" w:type="pct"/>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FC75DF" w:rsidRDefault="00B3648F" w:rsidP="00B3648F">
            <w:pPr>
              <w:rPr>
                <w:lang w:val="en-GB"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60</w:t>
            </w:r>
          </w:p>
        </w:tc>
        <w:tc>
          <w:tcPr>
            <w:tcW w:w="290"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90</w:t>
            </w:r>
          </w:p>
        </w:tc>
        <w:tc>
          <w:tcPr>
            <w:tcW w:w="231"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3</w:t>
            </w:r>
          </w:p>
        </w:tc>
      </w:tr>
      <w:tr w:rsidR="00B3648F" w:rsidRPr="00FC75D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34</w:t>
            </w:r>
          </w:p>
        </w:tc>
        <w:tc>
          <w:tcPr>
            <w:tcW w:w="1154"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Bioet</w:t>
            </w:r>
            <w:r w:rsidR="003543AF" w:rsidRPr="00FC75DF">
              <w:rPr>
                <w:lang w:val="en-GB" w:eastAsia="en-US"/>
              </w:rPr>
              <w:t>h</w:t>
            </w:r>
            <w:r w:rsidRPr="00FC75DF">
              <w:rPr>
                <w:lang w:val="en-GB" w:eastAsia="en-US"/>
              </w:rPr>
              <w:t>i</w:t>
            </w:r>
            <w:r w:rsidR="003543AF" w:rsidRPr="00FC75DF">
              <w:rPr>
                <w:lang w:val="en-GB" w:eastAsia="en-US"/>
              </w:rPr>
              <w:t>cs</w:t>
            </w:r>
          </w:p>
        </w:tc>
        <w:tc>
          <w:tcPr>
            <w:tcW w:w="1124"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 xml:space="preserve">Roman </w:t>
            </w:r>
            <w:proofErr w:type="spellStart"/>
            <w:r w:rsidRPr="00FC75DF">
              <w:rPr>
                <w:lang w:val="en-GB" w:eastAsia="en-US"/>
              </w:rPr>
              <w:t>Globokar</w:t>
            </w:r>
            <w:proofErr w:type="spellEnd"/>
            <w:r w:rsidRPr="00FC75DF">
              <w:rPr>
                <w:lang w:val="en-GB" w:eastAsia="en-US"/>
              </w:rPr>
              <w:t xml:space="preserve">, </w:t>
            </w:r>
            <w:proofErr w:type="spellStart"/>
            <w:r w:rsidRPr="00FC75DF">
              <w:rPr>
                <w:lang w:val="en-GB" w:eastAsia="en-US"/>
              </w:rPr>
              <w:t>Tadej</w:t>
            </w:r>
            <w:proofErr w:type="spellEnd"/>
            <w:r w:rsidRPr="00FC75DF">
              <w:rPr>
                <w:lang w:val="en-GB" w:eastAsia="en-US"/>
              </w:rPr>
              <w:t xml:space="preserve"> </w:t>
            </w:r>
            <w:proofErr w:type="spellStart"/>
            <w:r w:rsidRPr="00FC75DF">
              <w:rPr>
                <w:lang w:val="en-GB" w:eastAsia="en-US"/>
              </w:rPr>
              <w:t>Strehovec</w:t>
            </w:r>
            <w:proofErr w:type="spellEnd"/>
          </w:p>
        </w:tc>
        <w:tc>
          <w:tcPr>
            <w:tcW w:w="26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268"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15</w:t>
            </w:r>
          </w:p>
        </w:tc>
        <w:tc>
          <w:tcPr>
            <w:tcW w:w="247"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w:t>
            </w:r>
          </w:p>
        </w:tc>
        <w:tc>
          <w:tcPr>
            <w:tcW w:w="341" w:type="pct"/>
            <w:tcBorders>
              <w:top w:val="single" w:sz="4" w:space="0" w:color="auto"/>
              <w:left w:val="nil"/>
              <w:bottom w:val="single" w:sz="4" w:space="0" w:color="auto"/>
              <w:right w:val="single" w:sz="4" w:space="0" w:color="auto"/>
            </w:tcBorders>
          </w:tcPr>
          <w:p w:rsidR="00B3648F" w:rsidRPr="00FC75DF" w:rsidRDefault="00B3648F" w:rsidP="00B3648F">
            <w:pPr>
              <w:rPr>
                <w:lang w:val="en-GB"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FC75DF" w:rsidRDefault="00B3648F" w:rsidP="00B3648F">
            <w:pPr>
              <w:rPr>
                <w:lang w:val="en-GB"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60</w:t>
            </w:r>
          </w:p>
        </w:tc>
        <w:tc>
          <w:tcPr>
            <w:tcW w:w="290"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90</w:t>
            </w:r>
          </w:p>
        </w:tc>
        <w:tc>
          <w:tcPr>
            <w:tcW w:w="231" w:type="pct"/>
            <w:tcBorders>
              <w:top w:val="nil"/>
              <w:left w:val="nil"/>
              <w:bottom w:val="single" w:sz="4" w:space="0" w:color="auto"/>
              <w:right w:val="single" w:sz="4" w:space="0" w:color="auto"/>
            </w:tcBorders>
            <w:noWrap/>
            <w:vAlign w:val="center"/>
          </w:tcPr>
          <w:p w:rsidR="00B3648F" w:rsidRPr="00FC75DF" w:rsidRDefault="00B3648F" w:rsidP="00B3648F">
            <w:pPr>
              <w:rPr>
                <w:lang w:val="en-GB" w:eastAsia="en-US"/>
              </w:rPr>
            </w:pPr>
            <w:r w:rsidRPr="00FC75DF">
              <w:rPr>
                <w:lang w:val="en-GB" w:eastAsia="en-US"/>
              </w:rPr>
              <w:t>3</w:t>
            </w:r>
          </w:p>
        </w:tc>
      </w:tr>
    </w:tbl>
    <w:p w:rsidR="00B3648F" w:rsidRPr="00FC75DF" w:rsidRDefault="00B3648F" w:rsidP="00B3648F">
      <w:pPr>
        <w:rPr>
          <w:lang w:val="en-GB" w:eastAsia="en-US"/>
        </w:rPr>
      </w:pPr>
    </w:p>
    <w:p w:rsidR="00CA29CE" w:rsidRPr="00FC75DF" w:rsidRDefault="00CA29CE" w:rsidP="00CA29CE">
      <w:pPr>
        <w:rPr>
          <w:lang w:val="en-GB" w:eastAsia="en-US"/>
        </w:rPr>
      </w:pPr>
    </w:p>
    <w:p w:rsidR="00EB4D0F" w:rsidRPr="00FC75DF" w:rsidRDefault="00EB4D0F" w:rsidP="008C2817">
      <w:pPr>
        <w:rPr>
          <w:lang w:val="en-GB"/>
        </w:rPr>
      </w:pPr>
    </w:p>
    <w:p w:rsidR="00EB4D0F" w:rsidRPr="00FC75DF" w:rsidRDefault="00EB4D0F" w:rsidP="008C2817">
      <w:pPr>
        <w:rPr>
          <w:lang w:val="en-GB"/>
        </w:rPr>
      </w:pPr>
    </w:p>
    <w:p w:rsidR="00D23E09" w:rsidRPr="00FC75DF" w:rsidRDefault="00FC75DF" w:rsidP="00FC75DF">
      <w:pPr>
        <w:numPr>
          <w:ilvl w:val="0"/>
          <w:numId w:val="3"/>
        </w:numPr>
        <w:spacing w:before="120"/>
        <w:jc w:val="both"/>
        <w:rPr>
          <w:b/>
          <w:lang w:val="en-GB"/>
        </w:rPr>
      </w:pPr>
      <w:r w:rsidRPr="00BB7233">
        <w:rPr>
          <w:b/>
          <w:bCs/>
          <w:lang w:val="en-GB"/>
        </w:rPr>
        <w:t>Possibilities of elective courses and mobility</w:t>
      </w:r>
    </w:p>
    <w:p w:rsidR="00C16080" w:rsidRPr="00FC75DF" w:rsidRDefault="00C16080" w:rsidP="00341C3F">
      <w:pPr>
        <w:spacing w:before="120"/>
        <w:jc w:val="both"/>
        <w:rPr>
          <w:i/>
          <w:lang w:val="en-GB"/>
        </w:rPr>
      </w:pPr>
    </w:p>
    <w:p w:rsidR="00D23E09" w:rsidRPr="00FC75DF" w:rsidRDefault="00FC75DF" w:rsidP="0047096F">
      <w:pPr>
        <w:spacing w:before="120"/>
        <w:ind w:left="360"/>
        <w:jc w:val="both"/>
        <w:rPr>
          <w:i/>
          <w:lang w:val="en-GB"/>
        </w:rPr>
      </w:pPr>
      <w:r w:rsidRPr="00FC75DF">
        <w:rPr>
          <w:i/>
          <w:lang w:val="en-GB"/>
        </w:rPr>
        <w:t>Outside electives</w:t>
      </w:r>
    </w:p>
    <w:p w:rsidR="0047096F" w:rsidRPr="00FC75DF" w:rsidRDefault="008B40A6" w:rsidP="008B40A6">
      <w:pPr>
        <w:spacing w:before="120"/>
        <w:ind w:left="360"/>
        <w:jc w:val="both"/>
        <w:rPr>
          <w:lang w:val="en-GB"/>
        </w:rPr>
      </w:pPr>
      <w:r>
        <w:rPr>
          <w:lang w:val="en-GB"/>
        </w:rPr>
        <w:t xml:space="preserve">Since this is a </w:t>
      </w:r>
      <w:proofErr w:type="gramStart"/>
      <w:r>
        <w:rPr>
          <w:lang w:val="en-GB"/>
        </w:rPr>
        <w:t>double-subject</w:t>
      </w:r>
      <w:proofErr w:type="gramEnd"/>
      <w:r>
        <w:rPr>
          <w:lang w:val="en-GB"/>
        </w:rPr>
        <w:t xml:space="preserve">, e.g. double major programme, it is in itself interdisciplinary, so </w:t>
      </w:r>
      <w:r w:rsidRPr="008B40A6">
        <w:rPr>
          <w:lang w:val="en-GB"/>
        </w:rPr>
        <w:t xml:space="preserve">additional transfer </w:t>
      </w:r>
      <w:r>
        <w:rPr>
          <w:lang w:val="en-GB"/>
        </w:rPr>
        <w:t>of ECTS-credits from</w:t>
      </w:r>
      <w:r w:rsidRPr="008B40A6">
        <w:rPr>
          <w:lang w:val="en-GB"/>
        </w:rPr>
        <w:t xml:space="preserve"> </w:t>
      </w:r>
      <w:r>
        <w:rPr>
          <w:lang w:val="en-GB"/>
        </w:rPr>
        <w:t xml:space="preserve">external programme </w:t>
      </w:r>
      <w:r w:rsidRPr="008B40A6">
        <w:rPr>
          <w:lang w:val="en-GB"/>
        </w:rPr>
        <w:t>elective courses is not possible.</w:t>
      </w:r>
    </w:p>
    <w:p w:rsidR="001F1CFF" w:rsidRPr="00FC75DF" w:rsidRDefault="001F1CFF" w:rsidP="0047096F">
      <w:pPr>
        <w:spacing w:before="120"/>
        <w:ind w:left="360"/>
        <w:jc w:val="both"/>
        <w:rPr>
          <w:i/>
          <w:lang w:val="en-GB"/>
        </w:rPr>
      </w:pPr>
      <w:r w:rsidRPr="00FC75DF">
        <w:rPr>
          <w:i/>
          <w:lang w:val="en-GB"/>
        </w:rPr>
        <w:t>Mobil</w:t>
      </w:r>
      <w:r w:rsidR="008B40A6">
        <w:rPr>
          <w:i/>
          <w:lang w:val="en-GB"/>
        </w:rPr>
        <w:t>i</w:t>
      </w:r>
      <w:r w:rsidRPr="00FC75DF">
        <w:rPr>
          <w:i/>
          <w:lang w:val="en-GB"/>
        </w:rPr>
        <w:t>t</w:t>
      </w:r>
      <w:r w:rsidR="008B40A6">
        <w:rPr>
          <w:i/>
          <w:lang w:val="en-GB"/>
        </w:rPr>
        <w:t>y</w:t>
      </w:r>
    </w:p>
    <w:p w:rsidR="001F1CFF" w:rsidRPr="00FC75DF" w:rsidRDefault="008B40A6" w:rsidP="0047096F">
      <w:pPr>
        <w:spacing w:before="120"/>
        <w:ind w:left="360"/>
        <w:jc w:val="both"/>
        <w:rPr>
          <w:lang w:val="en-GB"/>
        </w:rPr>
      </w:pPr>
      <w:r w:rsidRPr="008B40A6">
        <w:rPr>
          <w:lang w:val="en-GB"/>
        </w:rPr>
        <w:t xml:space="preserve">Faculty of Theology </w:t>
      </w:r>
      <w:proofErr w:type="gramStart"/>
      <w:r w:rsidRPr="008B40A6">
        <w:rPr>
          <w:lang w:val="en-GB"/>
        </w:rPr>
        <w:t>has, in the frame of Socrates-Erasmus programme, signed</w:t>
      </w:r>
      <w:proofErr w:type="gramEnd"/>
      <w:r w:rsidRPr="008B40A6">
        <w:rPr>
          <w:lang w:val="en-GB"/>
        </w:rPr>
        <w:t xml:space="preserve"> contracts with the theological faculties of the Universities of Graz, Innsbruck, Leuven, Marburg and Regensburg. Students can participate in the student exchanges with these faculties. Students can tender each year in March and then study at one of these faculties for one or two semesters. The parent Faculty recognizes the obtained ECTS-credits and a completed semester or a year, if the student collects the required number of credits to enrol in the next year. It </w:t>
      </w:r>
      <w:proofErr w:type="gramStart"/>
      <w:r w:rsidRPr="008B40A6">
        <w:rPr>
          <w:lang w:val="en-GB"/>
        </w:rPr>
        <w:t>is assumed</w:t>
      </w:r>
      <w:proofErr w:type="gramEnd"/>
      <w:r w:rsidRPr="008B40A6">
        <w:rPr>
          <w:lang w:val="en-GB"/>
        </w:rPr>
        <w:t xml:space="preserve"> that the students have knowledge of German when applying for universities in the German-speaking areas, while studies at the University of Leuven are conducted in English.</w:t>
      </w:r>
    </w:p>
    <w:p w:rsidR="00C16080" w:rsidRPr="00FC75DF" w:rsidRDefault="00C16080" w:rsidP="00341C3F">
      <w:pPr>
        <w:spacing w:before="120"/>
        <w:jc w:val="both"/>
        <w:rPr>
          <w:lang w:val="en-GB"/>
        </w:rPr>
      </w:pPr>
    </w:p>
    <w:p w:rsidR="002811DF" w:rsidRPr="00FC75DF" w:rsidRDefault="002811DF" w:rsidP="00341C3F">
      <w:pPr>
        <w:spacing w:before="120"/>
        <w:jc w:val="both"/>
        <w:rPr>
          <w:lang w:val="en-GB"/>
        </w:rPr>
      </w:pPr>
    </w:p>
    <w:p w:rsidR="002811DF" w:rsidRPr="00FC75DF" w:rsidRDefault="002811DF" w:rsidP="00341C3F">
      <w:pPr>
        <w:spacing w:before="120"/>
        <w:jc w:val="both"/>
        <w:rPr>
          <w:lang w:val="en-GB"/>
        </w:rPr>
      </w:pPr>
    </w:p>
    <w:p w:rsidR="002811DF" w:rsidRPr="00FC75DF" w:rsidRDefault="002811DF" w:rsidP="00341C3F">
      <w:pPr>
        <w:spacing w:before="120"/>
        <w:jc w:val="both"/>
        <w:rPr>
          <w:lang w:val="en-GB"/>
        </w:rPr>
      </w:pPr>
      <w:r w:rsidRPr="00FC75DF">
        <w:rPr>
          <w:lang w:val="en-GB"/>
        </w:rPr>
        <w:br w:type="page"/>
      </w:r>
    </w:p>
    <w:p w:rsidR="0060288D" w:rsidRPr="00BB7233" w:rsidRDefault="0060288D" w:rsidP="0060288D">
      <w:pPr>
        <w:numPr>
          <w:ilvl w:val="0"/>
          <w:numId w:val="3"/>
        </w:numPr>
        <w:spacing w:before="120"/>
        <w:jc w:val="both"/>
        <w:rPr>
          <w:b/>
          <w:lang w:val="en-GB"/>
        </w:rPr>
      </w:pPr>
      <w:r w:rsidRPr="00BB7233">
        <w:rPr>
          <w:b/>
          <w:lang w:val="en-GB"/>
        </w:rPr>
        <w:lastRenderedPageBreak/>
        <w:t>Short presentations of individual courses</w:t>
      </w:r>
    </w:p>
    <w:p w:rsidR="00FC78F2" w:rsidRPr="00FC75DF" w:rsidRDefault="00FC78F2" w:rsidP="00D72720">
      <w:pPr>
        <w:rPr>
          <w:b/>
          <w:sz w:val="28"/>
          <w:szCs w:val="28"/>
          <w:lang w:val="en-GB"/>
        </w:rPr>
      </w:pPr>
    </w:p>
    <w:p w:rsidR="00FC78F2" w:rsidRPr="00FC75DF" w:rsidRDefault="004C23D9" w:rsidP="00FC78F2">
      <w:pPr>
        <w:ind w:left="360"/>
        <w:rPr>
          <w:b/>
          <w:sz w:val="28"/>
          <w:szCs w:val="28"/>
          <w:lang w:val="en-GB"/>
        </w:rPr>
      </w:pPr>
      <w:r>
        <w:rPr>
          <w:b/>
          <w:sz w:val="28"/>
          <w:szCs w:val="28"/>
          <w:lang w:val="en-GB"/>
        </w:rPr>
        <w:t>YEAR 1</w:t>
      </w:r>
    </w:p>
    <w:p w:rsidR="00FC78F2" w:rsidRPr="00FC75DF" w:rsidRDefault="00FC78F2" w:rsidP="00FC78F2">
      <w:pPr>
        <w:ind w:left="360"/>
        <w:rPr>
          <w:b/>
          <w:lang w:val="en-GB"/>
        </w:rPr>
      </w:pPr>
    </w:p>
    <w:p w:rsidR="00FC78F2" w:rsidRPr="00FC75DF" w:rsidRDefault="00FC78F2" w:rsidP="00D72720">
      <w:pPr>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4394"/>
      </w:tblGrid>
      <w:tr w:rsidR="00646A47" w:rsidRPr="00FC75DF" w:rsidTr="00646A47">
        <w:tc>
          <w:tcPr>
            <w:tcW w:w="2660" w:type="dxa"/>
          </w:tcPr>
          <w:p w:rsidR="00646A47" w:rsidRPr="00FC75DF" w:rsidRDefault="00646A47" w:rsidP="009D64D7">
            <w:pPr>
              <w:rPr>
                <w:b/>
                <w:lang w:val="en-GB"/>
              </w:rPr>
            </w:pPr>
            <w:proofErr w:type="spellStart"/>
            <w:r w:rsidRPr="00FC75DF">
              <w:rPr>
                <w:b/>
                <w:lang w:val="en-GB"/>
              </w:rPr>
              <w:t>Pevec</w:t>
            </w:r>
            <w:proofErr w:type="spellEnd"/>
            <w:r w:rsidRPr="00FC75DF">
              <w:rPr>
                <w:b/>
                <w:lang w:val="en-GB"/>
              </w:rPr>
              <w:t xml:space="preserve"> </w:t>
            </w:r>
            <w:proofErr w:type="spellStart"/>
            <w:r w:rsidRPr="00FC75DF">
              <w:rPr>
                <w:b/>
                <w:lang w:val="en-GB"/>
              </w:rPr>
              <w:t>Rozman</w:t>
            </w:r>
            <w:proofErr w:type="spellEnd"/>
            <w:r w:rsidRPr="00FC75DF">
              <w:rPr>
                <w:b/>
                <w:lang w:val="en-GB"/>
              </w:rPr>
              <w:t>/</w:t>
            </w:r>
          </w:p>
          <w:p w:rsidR="00646A47" w:rsidRPr="00FC75DF" w:rsidRDefault="00646A47" w:rsidP="009D64D7">
            <w:pPr>
              <w:rPr>
                <w:b/>
                <w:lang w:val="en-GB"/>
              </w:rPr>
            </w:pPr>
            <w:proofErr w:type="spellStart"/>
            <w:r w:rsidRPr="00FC75DF">
              <w:rPr>
                <w:b/>
                <w:lang w:val="en-GB"/>
              </w:rPr>
              <w:t>Petkovšek</w:t>
            </w:r>
            <w:proofErr w:type="spellEnd"/>
          </w:p>
        </w:tc>
        <w:tc>
          <w:tcPr>
            <w:tcW w:w="4394" w:type="dxa"/>
          </w:tcPr>
          <w:p w:rsidR="00646A47" w:rsidRPr="00FC75DF" w:rsidRDefault="006C54F5" w:rsidP="009D64D7">
            <w:pPr>
              <w:rPr>
                <w:b/>
                <w:lang w:val="en-GB"/>
              </w:rPr>
            </w:pPr>
            <w:r w:rsidRPr="006C54F5">
              <w:rPr>
                <w:b/>
                <w:lang w:val="en-GB"/>
              </w:rPr>
              <w:t>Introduction to the Study of Th</w:t>
            </w:r>
            <w:r>
              <w:rPr>
                <w:b/>
                <w:lang w:val="en-GB"/>
              </w:rPr>
              <w:t>e</w:t>
            </w:r>
            <w:r w:rsidRPr="006C54F5">
              <w:rPr>
                <w:b/>
                <w:lang w:val="en-GB"/>
              </w:rPr>
              <w:t>ology</w:t>
            </w:r>
          </w:p>
        </w:tc>
      </w:tr>
    </w:tbl>
    <w:p w:rsidR="00FC78F2" w:rsidRPr="00FC75DF" w:rsidRDefault="00FC78F2" w:rsidP="00FC78F2">
      <w:pPr>
        <w:jc w:val="both"/>
        <w:rPr>
          <w:lang w:val="en-GB"/>
        </w:rPr>
      </w:pPr>
    </w:p>
    <w:p w:rsidR="00FC78F2" w:rsidRPr="00FC75DF" w:rsidRDefault="006C54F5" w:rsidP="00FD3D8E">
      <w:pPr>
        <w:rPr>
          <w:lang w:val="en-GB"/>
        </w:rPr>
      </w:pPr>
      <w:r w:rsidRPr="006C54F5">
        <w:rPr>
          <w:lang w:val="en-GB"/>
        </w:rPr>
        <w:t>Methodology of scientific work. How to write a theological debate and how to list sources and bibliogra</w:t>
      </w:r>
      <w:r w:rsidR="00FD3D8E">
        <w:rPr>
          <w:lang w:val="en-GB"/>
        </w:rPr>
        <w:t>phy</w:t>
      </w:r>
      <w:r w:rsidRPr="006C54F5">
        <w:rPr>
          <w:lang w:val="en-GB"/>
        </w:rPr>
        <w:t>.</w:t>
      </w:r>
      <w:r w:rsidR="00FD3D8E">
        <w:rPr>
          <w:lang w:val="en-GB"/>
        </w:rPr>
        <w:t xml:space="preserve"> How to depict</w:t>
      </w:r>
      <w:r w:rsidRPr="006C54F5">
        <w:rPr>
          <w:lang w:val="en-GB"/>
        </w:rPr>
        <w:t xml:space="preserve"> </w:t>
      </w:r>
      <w:r w:rsidR="00FD3D8E" w:rsidRPr="006C54F5">
        <w:rPr>
          <w:lang w:val="en-GB"/>
        </w:rPr>
        <w:t xml:space="preserve">religious phenomenon </w:t>
      </w:r>
      <w:r w:rsidRPr="006C54F5">
        <w:rPr>
          <w:lang w:val="en-GB"/>
        </w:rPr>
        <w:t>with</w:t>
      </w:r>
      <w:r w:rsidR="00FD3D8E">
        <w:rPr>
          <w:lang w:val="en-GB"/>
        </w:rPr>
        <w:t xml:space="preserve"> a</w:t>
      </w:r>
      <w:r w:rsidRPr="006C54F5">
        <w:rPr>
          <w:lang w:val="en-GB"/>
        </w:rPr>
        <w:t xml:space="preserve"> descriptive method</w:t>
      </w:r>
      <w:r w:rsidR="00FD3D8E">
        <w:rPr>
          <w:lang w:val="en-GB"/>
        </w:rPr>
        <w:t>. Theology as science: m</w:t>
      </w:r>
      <w:r w:rsidRPr="006C54F5">
        <w:rPr>
          <w:lang w:val="en-GB"/>
        </w:rPr>
        <w:t>ethodical differences between philosophy, theology and religious studies. The relationship between faith and reason. Religion and culture. Differences between magic, religion and faith</w:t>
      </w:r>
      <w:r w:rsidR="00FD3D8E">
        <w:rPr>
          <w:lang w:val="en-GB"/>
        </w:rPr>
        <w:t>:</w:t>
      </w:r>
      <w:r w:rsidRPr="006C54F5">
        <w:rPr>
          <w:lang w:val="en-GB"/>
        </w:rPr>
        <w:t xml:space="preserve"> from the sacr</w:t>
      </w:r>
      <w:r w:rsidR="000615E3">
        <w:rPr>
          <w:lang w:val="en-GB"/>
        </w:rPr>
        <w:t>al</w:t>
      </w:r>
      <w:r w:rsidRPr="006C54F5">
        <w:rPr>
          <w:lang w:val="en-GB"/>
        </w:rPr>
        <w:t xml:space="preserve"> to</w:t>
      </w:r>
      <w:r w:rsidR="00FD3D8E">
        <w:rPr>
          <w:lang w:val="en-GB"/>
        </w:rPr>
        <w:t xml:space="preserve"> the</w:t>
      </w:r>
      <w:r w:rsidRPr="006C54F5">
        <w:rPr>
          <w:lang w:val="en-GB"/>
        </w:rPr>
        <w:t xml:space="preserve"> </w:t>
      </w:r>
      <w:r w:rsidR="000615E3">
        <w:rPr>
          <w:lang w:val="en-GB"/>
        </w:rPr>
        <w:t>sacred</w:t>
      </w:r>
      <w:r w:rsidRPr="006C54F5">
        <w:rPr>
          <w:lang w:val="en-GB"/>
        </w:rPr>
        <w:t xml:space="preserve">. Religion and ethics. Postmodern individualization, globalization and religiosity. </w:t>
      </w:r>
      <w:r w:rsidR="00FD3D8E">
        <w:rPr>
          <w:lang w:val="en-GB"/>
        </w:rPr>
        <w:t>The originality of Christian t</w:t>
      </w:r>
      <w:r w:rsidRPr="006C54F5">
        <w:rPr>
          <w:lang w:val="en-GB"/>
        </w:rPr>
        <w:t xml:space="preserve">hought: </w:t>
      </w:r>
      <w:r w:rsidR="00FD3D8E">
        <w:rPr>
          <w:lang w:val="en-GB"/>
        </w:rPr>
        <w:t>the connections between religion, philosophy and legal-</w:t>
      </w:r>
      <w:r w:rsidRPr="006C54F5">
        <w:rPr>
          <w:lang w:val="en-GB"/>
        </w:rPr>
        <w:t xml:space="preserve">state </w:t>
      </w:r>
      <w:r w:rsidR="00FD3D8E">
        <w:rPr>
          <w:lang w:val="en-GB"/>
        </w:rPr>
        <w:t xml:space="preserve">thought. The main areas and branches of theology: </w:t>
      </w:r>
      <w:r w:rsidRPr="006C54F5">
        <w:rPr>
          <w:lang w:val="en-GB"/>
        </w:rPr>
        <w:t>the key concepts. Theological discipline</w:t>
      </w:r>
      <w:r w:rsidR="00FD3D8E">
        <w:rPr>
          <w:lang w:val="en-GB"/>
        </w:rPr>
        <w:t>s</w:t>
      </w:r>
      <w:r w:rsidRPr="006C54F5">
        <w:rPr>
          <w:lang w:val="en-GB"/>
        </w:rPr>
        <w:t xml:space="preserve"> - </w:t>
      </w:r>
      <w:r w:rsidR="00FD3D8E">
        <w:rPr>
          <w:lang w:val="en-GB"/>
        </w:rPr>
        <w:t>inter</w:t>
      </w:r>
      <w:r w:rsidRPr="006C54F5">
        <w:rPr>
          <w:lang w:val="en-GB"/>
        </w:rPr>
        <w:t>disciplinary work within theology. Th</w:t>
      </w:r>
      <w:r w:rsidR="00FD3D8E">
        <w:rPr>
          <w:lang w:val="en-GB"/>
        </w:rPr>
        <w:t xml:space="preserve">e main theological themes: the </w:t>
      </w:r>
      <w:r w:rsidR="00F37589">
        <w:rPr>
          <w:lang w:val="en-GB"/>
        </w:rPr>
        <w:t>m</w:t>
      </w:r>
      <w:r w:rsidR="00FD3D8E">
        <w:rPr>
          <w:lang w:val="en-GB"/>
        </w:rPr>
        <w:t xml:space="preserve">an, salvation, </w:t>
      </w:r>
      <w:r w:rsidRPr="006C54F5">
        <w:rPr>
          <w:lang w:val="en-GB"/>
        </w:rPr>
        <w:t xml:space="preserve">Christ, the Spirit, the Church, creation, hope. Modern religions and the search for common </w:t>
      </w:r>
      <w:r w:rsidR="00FD3D8E">
        <w:rPr>
          <w:lang w:val="en-GB"/>
        </w:rPr>
        <w:t>foundations</w:t>
      </w:r>
      <w:r w:rsidRPr="006C54F5">
        <w:rPr>
          <w:lang w:val="en-GB"/>
        </w:rPr>
        <w:t xml:space="preserve"> (</w:t>
      </w:r>
      <w:r w:rsidR="00FD3D8E">
        <w:rPr>
          <w:lang w:val="en-GB"/>
        </w:rPr>
        <w:t xml:space="preserve">the </w:t>
      </w:r>
      <w:r w:rsidRPr="006C54F5">
        <w:rPr>
          <w:lang w:val="en-GB"/>
        </w:rPr>
        <w:t>global ethos). Monotheism</w:t>
      </w:r>
      <w:r w:rsidR="00FD3D8E">
        <w:rPr>
          <w:lang w:val="en-GB"/>
        </w:rPr>
        <w:t>s</w:t>
      </w:r>
      <w:r w:rsidRPr="006C54F5">
        <w:rPr>
          <w:lang w:val="en-GB"/>
        </w:rPr>
        <w:t xml:space="preserve">. Ecumenical theology: Catholicism, </w:t>
      </w:r>
      <w:r w:rsidR="00FD3D8E">
        <w:rPr>
          <w:lang w:val="en-GB"/>
        </w:rPr>
        <w:t>Protestantism</w:t>
      </w:r>
      <w:r w:rsidRPr="006C54F5">
        <w:rPr>
          <w:lang w:val="en-GB"/>
        </w:rPr>
        <w:t xml:space="preserve">, </w:t>
      </w:r>
      <w:r w:rsidR="00FD3D8E" w:rsidRPr="00FD3D8E">
        <w:rPr>
          <w:lang w:val="en-GB"/>
        </w:rPr>
        <w:t>Orthodoxy</w:t>
      </w:r>
      <w:r w:rsidR="00FD3D8E">
        <w:rPr>
          <w:lang w:val="en-GB"/>
        </w:rPr>
        <w:t>.</w:t>
      </w:r>
    </w:p>
    <w:p w:rsidR="00FC78F2" w:rsidRPr="00FC75DF" w:rsidRDefault="00FC78F2" w:rsidP="00FC78F2">
      <w:pPr>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732"/>
      </w:tblGrid>
      <w:tr w:rsidR="00646A47" w:rsidRPr="00FC75DF" w:rsidTr="00646A47">
        <w:tc>
          <w:tcPr>
            <w:tcW w:w="1668" w:type="dxa"/>
          </w:tcPr>
          <w:p w:rsidR="00646A47" w:rsidRPr="00FC75DF" w:rsidRDefault="00646A47" w:rsidP="00646A47">
            <w:pPr>
              <w:rPr>
                <w:b/>
                <w:lang w:val="en-GB"/>
              </w:rPr>
            </w:pPr>
            <w:proofErr w:type="spellStart"/>
            <w:r w:rsidRPr="00FC75DF">
              <w:rPr>
                <w:b/>
                <w:lang w:val="en-GB"/>
              </w:rPr>
              <w:t>Klun</w:t>
            </w:r>
            <w:proofErr w:type="spellEnd"/>
            <w:r w:rsidRPr="00FC75DF">
              <w:rPr>
                <w:b/>
                <w:lang w:val="en-GB"/>
              </w:rPr>
              <w:t xml:space="preserve"> /</w:t>
            </w:r>
            <w:proofErr w:type="spellStart"/>
            <w:r w:rsidRPr="00FC75DF">
              <w:rPr>
                <w:b/>
                <w:lang w:val="en-GB"/>
              </w:rPr>
              <w:t>Pevec</w:t>
            </w:r>
            <w:proofErr w:type="spellEnd"/>
            <w:r w:rsidRPr="00FC75DF">
              <w:rPr>
                <w:b/>
                <w:lang w:val="en-GB"/>
              </w:rPr>
              <w:t xml:space="preserve"> </w:t>
            </w:r>
            <w:proofErr w:type="spellStart"/>
            <w:r w:rsidRPr="00FC75DF">
              <w:rPr>
                <w:b/>
                <w:lang w:val="en-GB"/>
              </w:rPr>
              <w:t>Rozman</w:t>
            </w:r>
            <w:proofErr w:type="spellEnd"/>
          </w:p>
        </w:tc>
        <w:tc>
          <w:tcPr>
            <w:tcW w:w="3732" w:type="dxa"/>
          </w:tcPr>
          <w:p w:rsidR="00646A47" w:rsidRPr="00FC75DF" w:rsidRDefault="00FD3D8E" w:rsidP="009D64D7">
            <w:pPr>
              <w:rPr>
                <w:b/>
                <w:lang w:val="en-GB"/>
              </w:rPr>
            </w:pPr>
            <w:r w:rsidRPr="00FD3D8E">
              <w:rPr>
                <w:b/>
                <w:lang w:val="en-GB"/>
              </w:rPr>
              <w:t>History of Philosophy</w:t>
            </w:r>
          </w:p>
        </w:tc>
      </w:tr>
    </w:tbl>
    <w:p w:rsidR="00FC78F2" w:rsidRPr="00FC75DF" w:rsidRDefault="00FC78F2" w:rsidP="00FC78F2">
      <w:pPr>
        <w:jc w:val="both"/>
        <w:rPr>
          <w:lang w:val="en-GB"/>
        </w:rPr>
      </w:pPr>
    </w:p>
    <w:p w:rsidR="00FC78F2" w:rsidRPr="00FC75DF" w:rsidRDefault="00FD3D8E" w:rsidP="00FC78F2">
      <w:pPr>
        <w:pStyle w:val="Slog1"/>
        <w:numPr>
          <w:ilvl w:val="0"/>
          <w:numId w:val="0"/>
        </w:numPr>
        <w:rPr>
          <w:b w:val="0"/>
          <w:lang w:val="en-GB"/>
        </w:rPr>
      </w:pPr>
      <w:r w:rsidRPr="00FD3D8E">
        <w:rPr>
          <w:b w:val="0"/>
          <w:lang w:val="en-GB"/>
        </w:rPr>
        <w:t>Presentation of the basic concepts of 'history', 'philosophy', '</w:t>
      </w:r>
      <w:r w:rsidR="007C5058">
        <w:rPr>
          <w:b w:val="0"/>
          <w:lang w:val="en-GB"/>
        </w:rPr>
        <w:t>h</w:t>
      </w:r>
      <w:r w:rsidRPr="00FD3D8E">
        <w:rPr>
          <w:b w:val="0"/>
          <w:lang w:val="en-GB"/>
        </w:rPr>
        <w:t xml:space="preserve">istory of </w:t>
      </w:r>
      <w:r w:rsidR="007C5058">
        <w:rPr>
          <w:b w:val="0"/>
          <w:lang w:val="en-GB"/>
        </w:rPr>
        <w:t>p</w:t>
      </w:r>
      <w:r w:rsidRPr="00FD3D8E">
        <w:rPr>
          <w:b w:val="0"/>
          <w:lang w:val="en-GB"/>
        </w:rPr>
        <w:t xml:space="preserve">hilosophy' and </w:t>
      </w:r>
      <w:r w:rsidR="007C5058">
        <w:rPr>
          <w:b w:val="0"/>
          <w:lang w:val="en-GB"/>
        </w:rPr>
        <w:t xml:space="preserve">the </w:t>
      </w:r>
      <w:r w:rsidRPr="00FD3D8E">
        <w:rPr>
          <w:b w:val="0"/>
          <w:lang w:val="en-GB"/>
        </w:rPr>
        <w:t>philosoph</w:t>
      </w:r>
      <w:r w:rsidR="00D72720">
        <w:rPr>
          <w:b w:val="0"/>
          <w:lang w:val="en-GB"/>
        </w:rPr>
        <w:t>ical</w:t>
      </w:r>
      <w:r w:rsidRPr="00FD3D8E">
        <w:rPr>
          <w:b w:val="0"/>
          <w:lang w:val="en-GB"/>
        </w:rPr>
        <w:t xml:space="preserve"> </w:t>
      </w:r>
      <w:r w:rsidR="007C5058" w:rsidRPr="00FD3D8E">
        <w:rPr>
          <w:b w:val="0"/>
          <w:lang w:val="en-GB"/>
        </w:rPr>
        <w:t xml:space="preserve">flows </w:t>
      </w:r>
      <w:r w:rsidRPr="00FD3D8E">
        <w:rPr>
          <w:b w:val="0"/>
          <w:lang w:val="en-GB"/>
        </w:rPr>
        <w:t xml:space="preserve">from </w:t>
      </w:r>
      <w:r w:rsidR="007C5058">
        <w:rPr>
          <w:b w:val="0"/>
          <w:lang w:val="en-GB"/>
        </w:rPr>
        <w:t>A</w:t>
      </w:r>
      <w:r w:rsidRPr="00FD3D8E">
        <w:rPr>
          <w:b w:val="0"/>
          <w:lang w:val="en-GB"/>
        </w:rPr>
        <w:t>ntiquity to the present day in Europe and elsewhere</w:t>
      </w:r>
      <w:r w:rsidR="007C5058">
        <w:rPr>
          <w:b w:val="0"/>
          <w:lang w:val="en-GB"/>
        </w:rPr>
        <w:t>,</w:t>
      </w:r>
      <w:r w:rsidRPr="00FD3D8E">
        <w:rPr>
          <w:b w:val="0"/>
          <w:lang w:val="en-GB"/>
        </w:rPr>
        <w:t xml:space="preserve"> as well as the presentation of the rol</w:t>
      </w:r>
      <w:r w:rsidR="007C5058">
        <w:rPr>
          <w:b w:val="0"/>
          <w:lang w:val="en-GB"/>
        </w:rPr>
        <w:t xml:space="preserve">e and importance of philosophy in </w:t>
      </w:r>
      <w:r w:rsidRPr="00FD3D8E">
        <w:rPr>
          <w:b w:val="0"/>
          <w:lang w:val="en-GB"/>
        </w:rPr>
        <w:t>the development of science.</w:t>
      </w:r>
    </w:p>
    <w:p w:rsidR="00FC78F2" w:rsidRPr="00FC75DF" w:rsidRDefault="00FC78F2" w:rsidP="00FC78F2">
      <w:pPr>
        <w:pStyle w:val="Slog1"/>
        <w:numPr>
          <w:ilvl w:val="0"/>
          <w:numId w:val="0"/>
        </w:numPr>
        <w:rPr>
          <w:b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320"/>
      </w:tblGrid>
      <w:tr w:rsidR="00646A47" w:rsidRPr="00FC75DF">
        <w:tc>
          <w:tcPr>
            <w:tcW w:w="1080" w:type="dxa"/>
          </w:tcPr>
          <w:p w:rsidR="00646A47" w:rsidRPr="00FC75DF" w:rsidRDefault="00646A47" w:rsidP="009D64D7">
            <w:pPr>
              <w:rPr>
                <w:b/>
                <w:lang w:val="en-GB"/>
              </w:rPr>
            </w:pPr>
            <w:r w:rsidRPr="00FC75DF">
              <w:rPr>
                <w:b/>
                <w:lang w:val="en-GB"/>
              </w:rPr>
              <w:t>Kolar</w:t>
            </w:r>
          </w:p>
        </w:tc>
        <w:tc>
          <w:tcPr>
            <w:tcW w:w="4320" w:type="dxa"/>
          </w:tcPr>
          <w:p w:rsidR="00646A47" w:rsidRPr="00FC75DF" w:rsidRDefault="007C5058" w:rsidP="009D64D7">
            <w:pPr>
              <w:rPr>
                <w:b/>
                <w:lang w:val="en-GB"/>
              </w:rPr>
            </w:pPr>
            <w:r w:rsidRPr="007C5058">
              <w:rPr>
                <w:b/>
                <w:lang w:val="en-GB"/>
              </w:rPr>
              <w:t>Church History</w:t>
            </w:r>
          </w:p>
        </w:tc>
      </w:tr>
    </w:tbl>
    <w:p w:rsidR="00FC78F2" w:rsidRPr="00FC75DF" w:rsidRDefault="00FC78F2" w:rsidP="00FC78F2">
      <w:pPr>
        <w:pStyle w:val="Slog1"/>
        <w:numPr>
          <w:ilvl w:val="0"/>
          <w:numId w:val="0"/>
        </w:numPr>
        <w:tabs>
          <w:tab w:val="left" w:pos="360"/>
        </w:tabs>
        <w:rPr>
          <w:b w:val="0"/>
          <w:szCs w:val="24"/>
          <w:lang w:val="en-GB"/>
        </w:rPr>
      </w:pPr>
    </w:p>
    <w:p w:rsidR="00FC78F2" w:rsidRPr="00D72720" w:rsidRDefault="00292001" w:rsidP="00292001">
      <w:pPr>
        <w:jc w:val="both"/>
        <w:rPr>
          <w:lang w:val="en-GB"/>
        </w:rPr>
      </w:pPr>
      <w:r w:rsidRPr="00D72720">
        <w:rPr>
          <w:lang w:val="en-GB"/>
        </w:rPr>
        <w:t xml:space="preserve">The beginnings of the formation of the Christian community, the relationship to Judaism. The spiritual and religious context and the inclusion into the ancient Greco-Roman society. The dissemination of Christianity, connecting with society, migration of peoples. The </w:t>
      </w:r>
      <w:proofErr w:type="gramStart"/>
      <w:r w:rsidRPr="00D72720">
        <w:rPr>
          <w:lang w:val="en-GB"/>
        </w:rPr>
        <w:t>Middle</w:t>
      </w:r>
      <w:proofErr w:type="gramEnd"/>
      <w:r w:rsidRPr="00D72720">
        <w:rPr>
          <w:lang w:val="en-GB"/>
        </w:rPr>
        <w:t xml:space="preserve"> Ages – cohesion, separation (diastasis), religious institutes. Reforms, reform movements. Reformation. Missions, Church, state, society. Presentation of the main features of ecclesiastical art and the contribution that the Church made in the field of cultural creation.</w:t>
      </w:r>
    </w:p>
    <w:p w:rsidR="00FC78F2" w:rsidRPr="00FC75DF" w:rsidRDefault="00FC78F2" w:rsidP="00FC78F2">
      <w:pPr>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140"/>
      </w:tblGrid>
      <w:tr w:rsidR="00646A47" w:rsidRPr="00FC75DF">
        <w:tc>
          <w:tcPr>
            <w:tcW w:w="1260" w:type="dxa"/>
          </w:tcPr>
          <w:p w:rsidR="00646A47" w:rsidRPr="00FC75DF" w:rsidRDefault="00646A47" w:rsidP="00646A47">
            <w:pPr>
              <w:rPr>
                <w:b/>
                <w:lang w:val="en-GB"/>
              </w:rPr>
            </w:pPr>
            <w:proofErr w:type="spellStart"/>
            <w:r w:rsidRPr="00FC75DF">
              <w:rPr>
                <w:b/>
                <w:lang w:val="en-GB"/>
              </w:rPr>
              <w:t>Pevec</w:t>
            </w:r>
            <w:proofErr w:type="spellEnd"/>
            <w:r w:rsidRPr="00FC75DF">
              <w:rPr>
                <w:b/>
                <w:lang w:val="en-GB"/>
              </w:rPr>
              <w:t xml:space="preserve"> </w:t>
            </w:r>
            <w:proofErr w:type="spellStart"/>
            <w:r w:rsidRPr="00FC75DF">
              <w:rPr>
                <w:b/>
                <w:lang w:val="en-GB"/>
              </w:rPr>
              <w:t>Rozman</w:t>
            </w:r>
            <w:proofErr w:type="spellEnd"/>
            <w:r w:rsidRPr="00FC75DF">
              <w:rPr>
                <w:b/>
                <w:lang w:val="en-GB"/>
              </w:rPr>
              <w:t>/</w:t>
            </w:r>
            <w:proofErr w:type="spellStart"/>
            <w:r w:rsidRPr="00FC75DF">
              <w:rPr>
                <w:b/>
                <w:lang w:val="en-GB"/>
              </w:rPr>
              <w:t>Petkovšek</w:t>
            </w:r>
            <w:proofErr w:type="spellEnd"/>
          </w:p>
        </w:tc>
        <w:tc>
          <w:tcPr>
            <w:tcW w:w="4140" w:type="dxa"/>
          </w:tcPr>
          <w:p w:rsidR="00646A47" w:rsidRPr="00FC75DF" w:rsidRDefault="00292001" w:rsidP="009D64D7">
            <w:pPr>
              <w:rPr>
                <w:b/>
                <w:lang w:val="en-GB"/>
              </w:rPr>
            </w:pPr>
            <w:r w:rsidRPr="00292001">
              <w:rPr>
                <w:b/>
                <w:lang w:val="en-GB"/>
              </w:rPr>
              <w:t>Ethics with the Basics of Anthropology</w:t>
            </w:r>
          </w:p>
        </w:tc>
      </w:tr>
    </w:tbl>
    <w:p w:rsidR="00FC78F2" w:rsidRPr="00FC75DF" w:rsidRDefault="00FC78F2" w:rsidP="00FC78F2">
      <w:pPr>
        <w:jc w:val="both"/>
        <w:rPr>
          <w:lang w:val="en-GB"/>
        </w:rPr>
      </w:pPr>
    </w:p>
    <w:p w:rsidR="00292001" w:rsidRPr="00FC75DF" w:rsidRDefault="00F37589" w:rsidP="00FC78F2">
      <w:pPr>
        <w:pStyle w:val="Slog1"/>
        <w:numPr>
          <w:ilvl w:val="0"/>
          <w:numId w:val="0"/>
        </w:numPr>
        <w:rPr>
          <w:b w:val="0"/>
          <w:lang w:val="en-GB"/>
        </w:rPr>
      </w:pPr>
      <w:r>
        <w:rPr>
          <w:b w:val="0"/>
          <w:lang w:val="en-GB"/>
        </w:rPr>
        <w:t>The</w:t>
      </w:r>
      <w:r w:rsidRPr="00292001">
        <w:rPr>
          <w:b w:val="0"/>
          <w:lang w:val="en-GB"/>
        </w:rPr>
        <w:t xml:space="preserve"> </w:t>
      </w:r>
      <w:r>
        <w:rPr>
          <w:b w:val="0"/>
          <w:lang w:val="en-GB"/>
        </w:rPr>
        <w:t>p</w:t>
      </w:r>
      <w:r w:rsidR="00292001" w:rsidRPr="00292001">
        <w:rPr>
          <w:b w:val="0"/>
          <w:lang w:val="en-GB"/>
        </w:rPr>
        <w:t xml:space="preserve">resentation of the importance and </w:t>
      </w:r>
      <w:r w:rsidR="00292001">
        <w:rPr>
          <w:b w:val="0"/>
          <w:lang w:val="en-GB"/>
        </w:rPr>
        <w:t xml:space="preserve">the </w:t>
      </w:r>
      <w:r w:rsidR="00292001" w:rsidRPr="00292001">
        <w:rPr>
          <w:b w:val="0"/>
          <w:lang w:val="en-GB"/>
        </w:rPr>
        <w:t xml:space="preserve">role of </w:t>
      </w:r>
      <w:r>
        <w:rPr>
          <w:b w:val="0"/>
          <w:lang w:val="en-GB"/>
        </w:rPr>
        <w:t>man</w:t>
      </w:r>
      <w:r w:rsidR="00292001" w:rsidRPr="00292001">
        <w:rPr>
          <w:b w:val="0"/>
          <w:lang w:val="en-GB"/>
        </w:rPr>
        <w:t xml:space="preserve"> in philosophy and other </w:t>
      </w:r>
      <w:r w:rsidR="00292001">
        <w:rPr>
          <w:b w:val="0"/>
          <w:lang w:val="en-GB"/>
        </w:rPr>
        <w:t>fields. The division</w:t>
      </w:r>
      <w:r w:rsidR="00292001" w:rsidRPr="00292001">
        <w:rPr>
          <w:b w:val="0"/>
          <w:lang w:val="en-GB"/>
        </w:rPr>
        <w:t xml:space="preserve"> and </w:t>
      </w:r>
      <w:r w:rsidR="00292001">
        <w:rPr>
          <w:b w:val="0"/>
          <w:lang w:val="en-GB"/>
        </w:rPr>
        <w:t>composition</w:t>
      </w:r>
      <w:r w:rsidR="00292001" w:rsidRPr="00292001">
        <w:rPr>
          <w:b w:val="0"/>
          <w:lang w:val="en-GB"/>
        </w:rPr>
        <w:t xml:space="preserve"> of </w:t>
      </w:r>
      <w:r>
        <w:rPr>
          <w:b w:val="0"/>
          <w:lang w:val="en-GB"/>
        </w:rPr>
        <w:t>man</w:t>
      </w:r>
      <w:r w:rsidR="00292001" w:rsidRPr="00292001">
        <w:rPr>
          <w:b w:val="0"/>
          <w:lang w:val="en-GB"/>
        </w:rPr>
        <w:t xml:space="preserve">, </w:t>
      </w:r>
      <w:r>
        <w:rPr>
          <w:b w:val="0"/>
          <w:lang w:val="en-GB"/>
        </w:rPr>
        <w:t>his</w:t>
      </w:r>
      <w:r w:rsidR="00292001" w:rsidRPr="00292001">
        <w:rPr>
          <w:b w:val="0"/>
          <w:lang w:val="en-GB"/>
        </w:rPr>
        <w:t xml:space="preserve"> developmental characteristics and </w:t>
      </w:r>
      <w:r>
        <w:rPr>
          <w:b w:val="0"/>
          <w:lang w:val="en-GB"/>
        </w:rPr>
        <w:t xml:space="preserve">associated </w:t>
      </w:r>
      <w:r w:rsidR="00292001" w:rsidRPr="00292001">
        <w:rPr>
          <w:b w:val="0"/>
          <w:lang w:val="en-GB"/>
        </w:rPr>
        <w:t>problems</w:t>
      </w:r>
      <w:r>
        <w:rPr>
          <w:b w:val="0"/>
          <w:lang w:val="en-GB"/>
        </w:rPr>
        <w:t>,</w:t>
      </w:r>
      <w:r w:rsidR="00292001" w:rsidRPr="00292001">
        <w:rPr>
          <w:b w:val="0"/>
          <w:lang w:val="en-GB"/>
        </w:rPr>
        <w:t xml:space="preserve"> and the presentation of specific problems, which </w:t>
      </w:r>
      <w:r>
        <w:rPr>
          <w:b w:val="0"/>
          <w:lang w:val="en-GB"/>
        </w:rPr>
        <w:t xml:space="preserve">can be – compared to other disciplines dealing with this topic - presented </w:t>
      </w:r>
      <w:r w:rsidR="00D72720">
        <w:rPr>
          <w:b w:val="0"/>
          <w:lang w:val="en-GB"/>
        </w:rPr>
        <w:t xml:space="preserve">by philosophy </w:t>
      </w:r>
      <w:r>
        <w:rPr>
          <w:b w:val="0"/>
          <w:lang w:val="en-GB"/>
        </w:rPr>
        <w:t xml:space="preserve">about man. This </w:t>
      </w:r>
      <w:proofErr w:type="gramStart"/>
      <w:r>
        <w:rPr>
          <w:b w:val="0"/>
          <w:lang w:val="en-GB"/>
        </w:rPr>
        <w:t>is</w:t>
      </w:r>
      <w:r w:rsidR="00292001" w:rsidRPr="00292001">
        <w:rPr>
          <w:b w:val="0"/>
          <w:lang w:val="en-GB"/>
        </w:rPr>
        <w:t xml:space="preserve"> follow</w:t>
      </w:r>
      <w:r>
        <w:rPr>
          <w:b w:val="0"/>
          <w:lang w:val="en-GB"/>
        </w:rPr>
        <w:t>ed</w:t>
      </w:r>
      <w:proofErr w:type="gramEnd"/>
      <w:r>
        <w:rPr>
          <w:b w:val="0"/>
          <w:lang w:val="en-GB"/>
        </w:rPr>
        <w:t xml:space="preserve"> by</w:t>
      </w:r>
      <w:r w:rsidR="00292001" w:rsidRPr="00292001">
        <w:rPr>
          <w:b w:val="0"/>
          <w:lang w:val="en-GB"/>
        </w:rPr>
        <w:t xml:space="preserve"> the guidel</w:t>
      </w:r>
      <w:r w:rsidR="00FF0312">
        <w:rPr>
          <w:b w:val="0"/>
          <w:lang w:val="en-GB"/>
        </w:rPr>
        <w:t>ines for the ethical foundations</w:t>
      </w:r>
      <w:r w:rsidR="00292001" w:rsidRPr="00292001">
        <w:rPr>
          <w:b w:val="0"/>
          <w:lang w:val="en-GB"/>
        </w:rPr>
        <w:t xml:space="preserve"> of man and society.</w:t>
      </w:r>
    </w:p>
    <w:p w:rsidR="00FC78F2" w:rsidRPr="00FC75DF" w:rsidRDefault="00FC78F2" w:rsidP="00FC78F2">
      <w:pPr>
        <w:rPr>
          <w:lang w:val="en-GB"/>
        </w:rPr>
      </w:pPr>
    </w:p>
    <w:p w:rsidR="00FC78F2" w:rsidRPr="00FC75DF" w:rsidRDefault="00FC78F2" w:rsidP="00FC78F2">
      <w:pPr>
        <w:pStyle w:val="Slog1"/>
        <w:numPr>
          <w:ilvl w:val="0"/>
          <w:numId w:val="0"/>
        </w:num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2"/>
        <w:gridCol w:w="4049"/>
      </w:tblGrid>
      <w:tr w:rsidR="00646A47" w:rsidRPr="00FC75DF" w:rsidTr="007712F6">
        <w:tc>
          <w:tcPr>
            <w:tcW w:w="1292" w:type="dxa"/>
          </w:tcPr>
          <w:p w:rsidR="00646A47" w:rsidRPr="00FC75DF" w:rsidRDefault="00646A47" w:rsidP="009D64D7">
            <w:pPr>
              <w:rPr>
                <w:b/>
                <w:lang w:val="en-GB"/>
              </w:rPr>
            </w:pPr>
            <w:proofErr w:type="spellStart"/>
            <w:r w:rsidRPr="00FC75DF">
              <w:rPr>
                <w:b/>
                <w:lang w:val="en-GB"/>
              </w:rPr>
              <w:t>Palmisano</w:t>
            </w:r>
            <w:proofErr w:type="spellEnd"/>
          </w:p>
        </w:tc>
        <w:tc>
          <w:tcPr>
            <w:tcW w:w="4049" w:type="dxa"/>
          </w:tcPr>
          <w:p w:rsidR="00646A47" w:rsidRPr="00FC75DF" w:rsidRDefault="00FF0312" w:rsidP="009D64D7">
            <w:pPr>
              <w:rPr>
                <w:b/>
                <w:lang w:val="en-GB"/>
              </w:rPr>
            </w:pPr>
            <w:r w:rsidRPr="00FF0312">
              <w:rPr>
                <w:b/>
                <w:lang w:val="en-GB"/>
              </w:rPr>
              <w:t>Introduction to the Old and New Testaments</w:t>
            </w:r>
          </w:p>
        </w:tc>
      </w:tr>
    </w:tbl>
    <w:p w:rsidR="00FC78F2" w:rsidRPr="00FC75DF" w:rsidRDefault="00FC78F2" w:rsidP="00FC78F2">
      <w:pPr>
        <w:pStyle w:val="Slog1"/>
        <w:numPr>
          <w:ilvl w:val="0"/>
          <w:numId w:val="0"/>
        </w:numPr>
        <w:rPr>
          <w:lang w:val="en-GB"/>
        </w:rPr>
      </w:pPr>
    </w:p>
    <w:p w:rsidR="00FF0312" w:rsidRPr="00FC75DF" w:rsidRDefault="00FF0312" w:rsidP="00FC78F2">
      <w:pPr>
        <w:jc w:val="both"/>
        <w:rPr>
          <w:lang w:val="en-GB"/>
        </w:rPr>
      </w:pPr>
      <w:r w:rsidRPr="00FF0312">
        <w:rPr>
          <w:lang w:val="en-GB"/>
        </w:rPr>
        <w:t xml:space="preserve">Circumstances and </w:t>
      </w:r>
      <w:r>
        <w:rPr>
          <w:lang w:val="en-GB"/>
        </w:rPr>
        <w:t>existential realities</w:t>
      </w:r>
      <w:r w:rsidRPr="00FF0312">
        <w:rPr>
          <w:lang w:val="en-GB"/>
        </w:rPr>
        <w:t xml:space="preserve"> of biblical books (historical, literary). Literary image </w:t>
      </w:r>
      <w:r>
        <w:rPr>
          <w:lang w:val="en-GB"/>
        </w:rPr>
        <w:t xml:space="preserve">of the </w:t>
      </w:r>
      <w:r w:rsidRPr="00FF0312">
        <w:rPr>
          <w:lang w:val="en-GB"/>
        </w:rPr>
        <w:t>Pentateuch (</w:t>
      </w:r>
      <w:r>
        <w:rPr>
          <w:lang w:val="en-GB"/>
        </w:rPr>
        <w:t>a</w:t>
      </w:r>
      <w:r w:rsidRPr="00FF0312">
        <w:rPr>
          <w:lang w:val="en-GB"/>
        </w:rPr>
        <w:t xml:space="preserve">spects from antiquity to the present day). Israeli prophecy and </w:t>
      </w:r>
      <w:r>
        <w:rPr>
          <w:lang w:val="en-GB"/>
        </w:rPr>
        <w:t xml:space="preserve">individual prophets </w:t>
      </w:r>
      <w:r w:rsidRPr="00FF0312">
        <w:rPr>
          <w:lang w:val="en-GB"/>
        </w:rPr>
        <w:t xml:space="preserve">(historical context, message of literary expression). New Testament </w:t>
      </w:r>
      <w:r>
        <w:rPr>
          <w:lang w:val="en-GB"/>
        </w:rPr>
        <w:t xml:space="preserve">canon: the presentation of lots </w:t>
      </w:r>
      <w:r w:rsidRPr="00FF0312">
        <w:rPr>
          <w:lang w:val="en-GB"/>
        </w:rPr>
        <w:t xml:space="preserve">(historical context, literary </w:t>
      </w:r>
      <w:r>
        <w:rPr>
          <w:lang w:val="en-GB"/>
        </w:rPr>
        <w:t>structure, its theological message</w:t>
      </w:r>
      <w:r w:rsidRPr="00FF0312">
        <w:rPr>
          <w:lang w:val="en-GB"/>
        </w:rPr>
        <w:t xml:space="preserve">). </w:t>
      </w:r>
      <w:r>
        <w:rPr>
          <w:lang w:val="en-GB"/>
        </w:rPr>
        <w:t xml:space="preserve">The </w:t>
      </w:r>
      <w:r w:rsidRPr="00FF0312">
        <w:rPr>
          <w:lang w:val="en-GB"/>
        </w:rPr>
        <w:t>New Testament model (hermeneut</w:t>
      </w:r>
      <w:r>
        <w:rPr>
          <w:lang w:val="en-GB"/>
        </w:rPr>
        <w:t>ic aspect</w:t>
      </w:r>
      <w:r w:rsidRPr="00FF0312">
        <w:rPr>
          <w:lang w:val="en-GB"/>
        </w:rPr>
        <w:t xml:space="preserve">, the </w:t>
      </w:r>
      <w:r>
        <w:rPr>
          <w:lang w:val="en-GB"/>
        </w:rPr>
        <w:t>relation between</w:t>
      </w:r>
      <w:r w:rsidRPr="00FF0312">
        <w:rPr>
          <w:lang w:val="en-GB"/>
        </w:rPr>
        <w:t xml:space="preserve"> Christ </w:t>
      </w:r>
      <w:r>
        <w:rPr>
          <w:lang w:val="en-GB"/>
        </w:rPr>
        <w:t>and believer/</w:t>
      </w:r>
      <w:r w:rsidRPr="00FF0312">
        <w:rPr>
          <w:lang w:val="en-GB"/>
        </w:rPr>
        <w:t>writer), the evaluation of literary and historical complexity.</w:t>
      </w:r>
    </w:p>
    <w:p w:rsidR="00FC78F2" w:rsidRPr="00FC75DF" w:rsidRDefault="00FC78F2" w:rsidP="00FC78F2">
      <w:pPr>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955"/>
      </w:tblGrid>
      <w:tr w:rsidR="00646A47" w:rsidRPr="00FC75DF" w:rsidTr="00B3648F">
        <w:tc>
          <w:tcPr>
            <w:tcW w:w="1276" w:type="dxa"/>
          </w:tcPr>
          <w:p w:rsidR="00646A47" w:rsidRPr="00FC75DF" w:rsidRDefault="00646A47" w:rsidP="00B72388">
            <w:pPr>
              <w:jc w:val="both"/>
              <w:rPr>
                <w:b/>
                <w:lang w:val="en-GB"/>
              </w:rPr>
            </w:pPr>
            <w:proofErr w:type="spellStart"/>
            <w:r w:rsidRPr="00FC75DF">
              <w:rPr>
                <w:b/>
                <w:lang w:val="en-GB"/>
              </w:rPr>
              <w:t>Krajnc</w:t>
            </w:r>
            <w:proofErr w:type="spellEnd"/>
          </w:p>
        </w:tc>
        <w:tc>
          <w:tcPr>
            <w:tcW w:w="3955" w:type="dxa"/>
          </w:tcPr>
          <w:p w:rsidR="00646A47" w:rsidRPr="00FC75DF" w:rsidRDefault="00FF0312" w:rsidP="00B72388">
            <w:pPr>
              <w:jc w:val="both"/>
              <w:rPr>
                <w:b/>
                <w:lang w:val="en-GB"/>
              </w:rPr>
            </w:pPr>
            <w:r w:rsidRPr="00FF0312">
              <w:rPr>
                <w:b/>
                <w:lang w:val="en-GB"/>
              </w:rPr>
              <w:t>Christian liturgy</w:t>
            </w:r>
          </w:p>
        </w:tc>
      </w:tr>
    </w:tbl>
    <w:p w:rsidR="00FF0312" w:rsidRPr="00FF0312" w:rsidRDefault="00FF0312" w:rsidP="00FF0312">
      <w:pPr>
        <w:jc w:val="both"/>
        <w:rPr>
          <w:lang w:val="en-GB"/>
        </w:rPr>
      </w:pPr>
    </w:p>
    <w:p w:rsidR="00B72388" w:rsidRPr="00FC75DF" w:rsidRDefault="00FF0312" w:rsidP="00FF0312">
      <w:pPr>
        <w:jc w:val="both"/>
        <w:rPr>
          <w:lang w:val="en-GB"/>
        </w:rPr>
      </w:pPr>
      <w:r w:rsidRPr="00FF0312">
        <w:rPr>
          <w:lang w:val="en-GB"/>
        </w:rPr>
        <w:t xml:space="preserve">General concepts of man as </w:t>
      </w:r>
      <w:r>
        <w:rPr>
          <w:lang w:val="en-GB"/>
        </w:rPr>
        <w:t xml:space="preserve">a creature of </w:t>
      </w:r>
      <w:r w:rsidRPr="00FF0312">
        <w:rPr>
          <w:lang w:val="en-GB"/>
        </w:rPr>
        <w:t>ritual</w:t>
      </w:r>
      <w:r>
        <w:rPr>
          <w:lang w:val="en-GB"/>
        </w:rPr>
        <w:t>s</w:t>
      </w:r>
      <w:r w:rsidRPr="00FF0312">
        <w:rPr>
          <w:lang w:val="en-GB"/>
        </w:rPr>
        <w:t xml:space="preserve"> (the sacred, the profane), the importance of time in the archaic cultures (cosmic, historical), in the Bible (linear, circular, Kronos, Kairos, </w:t>
      </w:r>
      <w:r w:rsidR="004C23D9">
        <w:rPr>
          <w:lang w:val="en-GB"/>
        </w:rPr>
        <w:t>Aeon</w:t>
      </w:r>
      <w:r w:rsidRPr="00FF0312">
        <w:rPr>
          <w:lang w:val="en-GB"/>
        </w:rPr>
        <w:t xml:space="preserve">) and in the liturgy (daily, weekly, and annual rhythm). </w:t>
      </w:r>
      <w:r w:rsidR="004C23D9">
        <w:rPr>
          <w:lang w:val="en-GB"/>
        </w:rPr>
        <w:t>The n</w:t>
      </w:r>
      <w:r w:rsidRPr="00FF0312">
        <w:rPr>
          <w:lang w:val="en-GB"/>
        </w:rPr>
        <w:t xml:space="preserve">ature of Christian worship (anamnesis). </w:t>
      </w:r>
      <w:r w:rsidR="004C23D9">
        <w:rPr>
          <w:lang w:val="en-GB"/>
        </w:rPr>
        <w:t>The n</w:t>
      </w:r>
      <w:r w:rsidRPr="00FF0312">
        <w:rPr>
          <w:lang w:val="en-GB"/>
        </w:rPr>
        <w:t xml:space="preserve">otable Jewish, Muslim and pagan holidays and rituals. </w:t>
      </w:r>
      <w:r w:rsidR="004C23D9">
        <w:rPr>
          <w:lang w:val="en-GB"/>
        </w:rPr>
        <w:t xml:space="preserve">The </w:t>
      </w:r>
      <w:r w:rsidRPr="00FF0312">
        <w:rPr>
          <w:lang w:val="en-GB"/>
        </w:rPr>
        <w:t xml:space="preserve">Christ's presence in the worship services of the </w:t>
      </w:r>
      <w:r w:rsidR="004C23D9">
        <w:rPr>
          <w:lang w:val="en-GB"/>
        </w:rPr>
        <w:t>church</w:t>
      </w:r>
      <w:r w:rsidRPr="00FF0312">
        <w:rPr>
          <w:lang w:val="en-GB"/>
        </w:rPr>
        <w:t xml:space="preserve"> year. The liturgical seasons and holidays.</w:t>
      </w:r>
    </w:p>
    <w:p w:rsidR="00FC78F2" w:rsidRPr="00FC75DF" w:rsidRDefault="00FC78F2" w:rsidP="00FC78F2">
      <w:pPr>
        <w:jc w:val="both"/>
        <w:rPr>
          <w:lang w:val="en-GB"/>
        </w:rPr>
      </w:pPr>
    </w:p>
    <w:p w:rsidR="00FC78F2" w:rsidRPr="00FC75DF" w:rsidRDefault="00FC78F2" w:rsidP="00FC78F2">
      <w:pPr>
        <w:jc w:val="both"/>
        <w:rPr>
          <w:lang w:val="en-GB"/>
        </w:rPr>
      </w:pPr>
    </w:p>
    <w:p w:rsidR="00FC78F2" w:rsidRPr="00FC75DF" w:rsidRDefault="004C23D9" w:rsidP="00FC78F2">
      <w:pPr>
        <w:jc w:val="both"/>
        <w:rPr>
          <w:b/>
          <w:sz w:val="28"/>
          <w:szCs w:val="28"/>
          <w:lang w:val="en-GB"/>
        </w:rPr>
      </w:pPr>
      <w:r>
        <w:rPr>
          <w:b/>
          <w:sz w:val="28"/>
          <w:szCs w:val="28"/>
          <w:lang w:val="en-GB"/>
        </w:rPr>
        <w:t>YEAR 2</w:t>
      </w:r>
    </w:p>
    <w:p w:rsidR="00FC78F2" w:rsidRPr="00FC75DF" w:rsidRDefault="00FC78F2" w:rsidP="00FC78F2">
      <w:pPr>
        <w:tabs>
          <w:tab w:val="num" w:pos="410"/>
        </w:tabs>
        <w:ind w:left="50"/>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140"/>
      </w:tblGrid>
      <w:tr w:rsidR="00646A47" w:rsidRPr="00FC75DF">
        <w:tc>
          <w:tcPr>
            <w:tcW w:w="1260" w:type="dxa"/>
          </w:tcPr>
          <w:p w:rsidR="00646A47" w:rsidRPr="00FC75DF" w:rsidRDefault="00646A47" w:rsidP="002811DF">
            <w:pPr>
              <w:rPr>
                <w:b/>
                <w:lang w:val="en-GB"/>
              </w:rPr>
            </w:pPr>
            <w:proofErr w:type="spellStart"/>
            <w:r w:rsidRPr="00FC75DF">
              <w:rPr>
                <w:b/>
                <w:lang w:val="en-GB"/>
              </w:rPr>
              <w:t>Krašovec</w:t>
            </w:r>
            <w:proofErr w:type="spellEnd"/>
          </w:p>
        </w:tc>
        <w:tc>
          <w:tcPr>
            <w:tcW w:w="4140" w:type="dxa"/>
          </w:tcPr>
          <w:p w:rsidR="00646A47" w:rsidRPr="00FC75DF" w:rsidRDefault="009236C6" w:rsidP="009D64D7">
            <w:pPr>
              <w:rPr>
                <w:b/>
                <w:lang w:val="en-GB"/>
              </w:rPr>
            </w:pPr>
            <w:r w:rsidRPr="009236C6">
              <w:rPr>
                <w:b/>
                <w:bCs/>
                <w:lang w:val="en-GB"/>
              </w:rPr>
              <w:t>Theology of the Old Testament</w:t>
            </w:r>
          </w:p>
        </w:tc>
      </w:tr>
    </w:tbl>
    <w:p w:rsidR="00FC78F2" w:rsidRPr="00FC75DF" w:rsidRDefault="00FC78F2" w:rsidP="00FC78F2">
      <w:pPr>
        <w:jc w:val="both"/>
        <w:rPr>
          <w:lang w:val="en-GB"/>
        </w:rPr>
      </w:pPr>
    </w:p>
    <w:p w:rsidR="00FC78F2" w:rsidRPr="00FC75DF" w:rsidRDefault="009236C6" w:rsidP="00FC78F2">
      <w:pPr>
        <w:rPr>
          <w:lang w:val="en-GB"/>
        </w:rPr>
      </w:pPr>
      <w:proofErr w:type="gramStart"/>
      <w:r>
        <w:rPr>
          <w:lang w:val="en-GB"/>
        </w:rPr>
        <w:t>The p</w:t>
      </w:r>
      <w:r w:rsidRPr="009236C6">
        <w:rPr>
          <w:lang w:val="en-GB"/>
        </w:rPr>
        <w:t>resentation of new methods of study of</w:t>
      </w:r>
      <w:r>
        <w:rPr>
          <w:lang w:val="en-GB"/>
        </w:rPr>
        <w:t xml:space="preserve"> the</w:t>
      </w:r>
      <w:r w:rsidRPr="009236C6">
        <w:rPr>
          <w:lang w:val="en-GB"/>
        </w:rPr>
        <w:t xml:space="preserve"> Old Testament theology, which are based on the</w:t>
      </w:r>
      <w:r>
        <w:rPr>
          <w:lang w:val="en-GB"/>
        </w:rPr>
        <w:t xml:space="preserve"> analysis of the semantic fields </w:t>
      </w:r>
      <w:r w:rsidRPr="009236C6">
        <w:rPr>
          <w:lang w:val="en-GB"/>
        </w:rPr>
        <w:t xml:space="preserve">of Hebrew and Greek theological concepts; </w:t>
      </w:r>
      <w:r>
        <w:rPr>
          <w:lang w:val="en-GB"/>
        </w:rPr>
        <w:t xml:space="preserve">a </w:t>
      </w:r>
      <w:r w:rsidRPr="009236C6">
        <w:rPr>
          <w:lang w:val="en-GB"/>
        </w:rPr>
        <w:t xml:space="preserve">comparative </w:t>
      </w:r>
      <w:r>
        <w:rPr>
          <w:lang w:val="en-GB"/>
        </w:rPr>
        <w:t xml:space="preserve">treatment of </w:t>
      </w:r>
      <w:r w:rsidRPr="009236C6">
        <w:rPr>
          <w:lang w:val="en-GB"/>
        </w:rPr>
        <w:t xml:space="preserve">some of the most </w:t>
      </w:r>
      <w:r>
        <w:rPr>
          <w:lang w:val="en-GB"/>
        </w:rPr>
        <w:t>characteristic</w:t>
      </w:r>
      <w:r w:rsidRPr="009236C6">
        <w:rPr>
          <w:lang w:val="en-GB"/>
        </w:rPr>
        <w:t xml:space="preserve"> theological concepts in the narrower and broader context of the Bible and in the history of interpretation </w:t>
      </w:r>
      <w:r>
        <w:rPr>
          <w:lang w:val="en-GB"/>
        </w:rPr>
        <w:t>within</w:t>
      </w:r>
      <w:r w:rsidRPr="009236C6">
        <w:rPr>
          <w:lang w:val="en-GB"/>
        </w:rPr>
        <w:t xml:space="preserve"> Judaism and Christianity; the establishment of appropriate </w:t>
      </w:r>
      <w:r>
        <w:rPr>
          <w:lang w:val="en-GB"/>
        </w:rPr>
        <w:t>connection</w:t>
      </w:r>
      <w:r w:rsidRPr="009236C6">
        <w:rPr>
          <w:lang w:val="en-GB"/>
        </w:rPr>
        <w:t>s between the semantic aspects of the Old Testamen</w:t>
      </w:r>
      <w:r>
        <w:rPr>
          <w:lang w:val="en-GB"/>
        </w:rPr>
        <w:t>t in the light of the amendment</w:t>
      </w:r>
      <w:r w:rsidRPr="009236C6">
        <w:rPr>
          <w:lang w:val="en-GB"/>
        </w:rPr>
        <w:t xml:space="preserve"> </w:t>
      </w:r>
      <w:r>
        <w:rPr>
          <w:lang w:val="en-GB"/>
        </w:rPr>
        <w:t>to</w:t>
      </w:r>
      <w:r w:rsidRPr="009236C6">
        <w:rPr>
          <w:lang w:val="en-GB"/>
        </w:rPr>
        <w:t xml:space="preserve"> the New Testament.</w:t>
      </w:r>
      <w:proofErr w:type="gramEnd"/>
    </w:p>
    <w:p w:rsidR="00FC78F2" w:rsidRPr="00FC75DF" w:rsidRDefault="00FC78F2" w:rsidP="00FC78F2">
      <w:pPr>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140"/>
      </w:tblGrid>
      <w:tr w:rsidR="00646A47" w:rsidRPr="00FC75DF">
        <w:tc>
          <w:tcPr>
            <w:tcW w:w="1260" w:type="dxa"/>
          </w:tcPr>
          <w:p w:rsidR="00646A47" w:rsidRPr="00FC75DF" w:rsidRDefault="00646A47" w:rsidP="009D64D7">
            <w:pPr>
              <w:rPr>
                <w:b/>
                <w:lang w:val="en-GB"/>
              </w:rPr>
            </w:pPr>
            <w:proofErr w:type="spellStart"/>
            <w:r w:rsidRPr="00FC75DF">
              <w:rPr>
                <w:b/>
                <w:lang w:val="en-GB"/>
              </w:rPr>
              <w:t>Matjaž</w:t>
            </w:r>
            <w:proofErr w:type="spellEnd"/>
          </w:p>
        </w:tc>
        <w:tc>
          <w:tcPr>
            <w:tcW w:w="4140" w:type="dxa"/>
          </w:tcPr>
          <w:p w:rsidR="00646A47" w:rsidRPr="00FC75DF" w:rsidRDefault="009236C6" w:rsidP="009D64D7">
            <w:pPr>
              <w:rPr>
                <w:b/>
                <w:lang w:val="en-GB"/>
              </w:rPr>
            </w:pPr>
            <w:r w:rsidRPr="009236C6">
              <w:rPr>
                <w:b/>
                <w:lang w:val="en-GB"/>
              </w:rPr>
              <w:t>Exegesis of the Gospels and Acts of the Apostles</w:t>
            </w:r>
          </w:p>
        </w:tc>
      </w:tr>
    </w:tbl>
    <w:p w:rsidR="00FC78F2" w:rsidRPr="00FC75DF" w:rsidRDefault="00FC78F2" w:rsidP="00FC78F2">
      <w:pPr>
        <w:jc w:val="both"/>
        <w:rPr>
          <w:lang w:val="en-GB"/>
        </w:rPr>
      </w:pPr>
    </w:p>
    <w:p w:rsidR="00FC78F2" w:rsidRPr="00FC75DF" w:rsidRDefault="009236C6" w:rsidP="00FC78F2">
      <w:pPr>
        <w:jc w:val="both"/>
        <w:rPr>
          <w:lang w:val="en-GB"/>
        </w:rPr>
      </w:pPr>
      <w:proofErr w:type="gramStart"/>
      <w:r>
        <w:rPr>
          <w:lang w:val="en-GB"/>
        </w:rPr>
        <w:t>The in-d</w:t>
      </w:r>
      <w:r w:rsidRPr="009236C6">
        <w:rPr>
          <w:lang w:val="en-GB"/>
        </w:rPr>
        <w:t xml:space="preserve">epth reading </w:t>
      </w:r>
      <w:r>
        <w:rPr>
          <w:lang w:val="en-GB"/>
        </w:rPr>
        <w:t xml:space="preserve">of the </w:t>
      </w:r>
      <w:r w:rsidRPr="009236C6">
        <w:rPr>
          <w:lang w:val="en-GB"/>
        </w:rPr>
        <w:t xml:space="preserve">texts </w:t>
      </w:r>
      <w:r>
        <w:rPr>
          <w:lang w:val="en-GB"/>
        </w:rPr>
        <w:t xml:space="preserve">from </w:t>
      </w:r>
      <w:r w:rsidRPr="009236C6">
        <w:rPr>
          <w:lang w:val="en-GB"/>
        </w:rPr>
        <w:t xml:space="preserve">the three synoptic Gospels and the Acts of the Apostles, which represent a fundamental source of Christian theology and </w:t>
      </w:r>
      <w:r>
        <w:rPr>
          <w:lang w:val="en-GB"/>
        </w:rPr>
        <w:t xml:space="preserve">of </w:t>
      </w:r>
      <w:r w:rsidRPr="009236C6">
        <w:rPr>
          <w:lang w:val="en-GB"/>
        </w:rPr>
        <w:t>Western civilization: the literary-critical a</w:t>
      </w:r>
      <w:r w:rsidR="002841F7">
        <w:rPr>
          <w:lang w:val="en-GB"/>
        </w:rPr>
        <w:t>nalysis and narrative structure analysis</w:t>
      </w:r>
      <w:r w:rsidRPr="009236C6">
        <w:rPr>
          <w:lang w:val="en-GB"/>
        </w:rPr>
        <w:t xml:space="preserve"> of </w:t>
      </w:r>
      <w:r w:rsidR="002841F7">
        <w:rPr>
          <w:lang w:val="en-GB"/>
        </w:rPr>
        <w:t xml:space="preserve">the </w:t>
      </w:r>
      <w:r w:rsidRPr="009236C6">
        <w:rPr>
          <w:lang w:val="en-GB"/>
        </w:rPr>
        <w:t xml:space="preserve">selected passages and motifs synoptic Gospels and Acts; </w:t>
      </w:r>
      <w:r w:rsidR="002841F7">
        <w:rPr>
          <w:lang w:val="en-GB"/>
        </w:rPr>
        <w:t xml:space="preserve">the </w:t>
      </w:r>
      <w:r w:rsidRPr="009236C6">
        <w:rPr>
          <w:lang w:val="en-GB"/>
        </w:rPr>
        <w:t>comparison</w:t>
      </w:r>
      <w:r w:rsidR="002841F7">
        <w:rPr>
          <w:lang w:val="en-GB"/>
        </w:rPr>
        <w:t xml:space="preserve"> of the</w:t>
      </w:r>
      <w:r w:rsidRPr="009236C6">
        <w:rPr>
          <w:lang w:val="en-GB"/>
        </w:rPr>
        <w:t xml:space="preserve"> revelation of Christ's identity and</w:t>
      </w:r>
      <w:r w:rsidR="002841F7">
        <w:rPr>
          <w:lang w:val="en-GB"/>
        </w:rPr>
        <w:t xml:space="preserve"> the</w:t>
      </w:r>
      <w:r w:rsidRPr="009236C6">
        <w:rPr>
          <w:lang w:val="en-GB"/>
        </w:rPr>
        <w:t xml:space="preserve"> image of the pupil in v</w:t>
      </w:r>
      <w:r w:rsidR="002841F7">
        <w:rPr>
          <w:lang w:val="en-GB"/>
        </w:rPr>
        <w:t>arious evangelical traditions; c</w:t>
      </w:r>
      <w:r w:rsidRPr="009236C6">
        <w:rPr>
          <w:lang w:val="en-GB"/>
        </w:rPr>
        <w:t xml:space="preserve">omparative studies of the central </w:t>
      </w:r>
      <w:r w:rsidR="002841F7">
        <w:rPr>
          <w:lang w:val="en-GB"/>
        </w:rPr>
        <w:t>evangelical</w:t>
      </w:r>
      <w:r w:rsidRPr="009236C6">
        <w:rPr>
          <w:lang w:val="en-GB"/>
        </w:rPr>
        <w:t xml:space="preserve"> t</w:t>
      </w:r>
      <w:r w:rsidR="002841F7">
        <w:rPr>
          <w:lang w:val="en-GB"/>
        </w:rPr>
        <w:t xml:space="preserve">hemes: the kingdom of heaven, the </w:t>
      </w:r>
      <w:r w:rsidRPr="009236C6">
        <w:rPr>
          <w:lang w:val="en-GB"/>
        </w:rPr>
        <w:t>greater righteousness, faith, salvation; determin</w:t>
      </w:r>
      <w:r w:rsidR="002841F7">
        <w:rPr>
          <w:lang w:val="en-GB"/>
        </w:rPr>
        <w:t>ing</w:t>
      </w:r>
      <w:r w:rsidRPr="009236C6">
        <w:rPr>
          <w:lang w:val="en-GB"/>
        </w:rPr>
        <w:t xml:space="preserve"> </w:t>
      </w:r>
      <w:r w:rsidR="002841F7">
        <w:rPr>
          <w:lang w:val="en-GB"/>
        </w:rPr>
        <w:t xml:space="preserve">the </w:t>
      </w:r>
      <w:r w:rsidRPr="009236C6">
        <w:rPr>
          <w:lang w:val="en-GB"/>
        </w:rPr>
        <w:t xml:space="preserve">reciprocity between the </w:t>
      </w:r>
      <w:r w:rsidR="002841F7">
        <w:rPr>
          <w:lang w:val="en-GB"/>
        </w:rPr>
        <w:t>evangelical</w:t>
      </w:r>
      <w:r w:rsidRPr="009236C6">
        <w:rPr>
          <w:lang w:val="en-GB"/>
        </w:rPr>
        <w:t xml:space="preserve"> and </w:t>
      </w:r>
      <w:r w:rsidR="002841F7">
        <w:rPr>
          <w:lang w:val="en-GB"/>
        </w:rPr>
        <w:t>early-Christian</w:t>
      </w:r>
      <w:r w:rsidRPr="009236C6">
        <w:rPr>
          <w:lang w:val="en-GB"/>
        </w:rPr>
        <w:t xml:space="preserve"> tradition.</w:t>
      </w:r>
      <w:proofErr w:type="gramEnd"/>
    </w:p>
    <w:p w:rsidR="00FC78F2" w:rsidRPr="00FC75DF" w:rsidRDefault="00FC78F2" w:rsidP="00FC78F2">
      <w:pPr>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140"/>
      </w:tblGrid>
      <w:tr w:rsidR="00646A47" w:rsidRPr="00FC75DF">
        <w:tc>
          <w:tcPr>
            <w:tcW w:w="1260" w:type="dxa"/>
          </w:tcPr>
          <w:p w:rsidR="00646A47" w:rsidRPr="00FC75DF" w:rsidRDefault="00646A47" w:rsidP="009D64D7">
            <w:pPr>
              <w:rPr>
                <w:b/>
                <w:lang w:val="en-GB"/>
              </w:rPr>
            </w:pPr>
            <w:proofErr w:type="spellStart"/>
            <w:r w:rsidRPr="00FC75DF">
              <w:rPr>
                <w:b/>
                <w:lang w:val="en-GB"/>
              </w:rPr>
              <w:t>Dolenc</w:t>
            </w:r>
            <w:proofErr w:type="spellEnd"/>
          </w:p>
        </w:tc>
        <w:tc>
          <w:tcPr>
            <w:tcW w:w="4140" w:type="dxa"/>
          </w:tcPr>
          <w:p w:rsidR="00646A47" w:rsidRPr="00FC75DF" w:rsidRDefault="002841F7" w:rsidP="009D64D7">
            <w:pPr>
              <w:rPr>
                <w:b/>
                <w:lang w:val="en-GB"/>
              </w:rPr>
            </w:pPr>
            <w:r w:rsidRPr="002841F7">
              <w:rPr>
                <w:b/>
                <w:lang w:val="en-GB"/>
              </w:rPr>
              <w:t>Theory of Church</w:t>
            </w:r>
          </w:p>
        </w:tc>
      </w:tr>
    </w:tbl>
    <w:p w:rsidR="00FC78F2" w:rsidRPr="00FC75DF" w:rsidRDefault="00FC78F2" w:rsidP="00FC78F2">
      <w:pPr>
        <w:jc w:val="both"/>
        <w:rPr>
          <w:lang w:val="en-GB"/>
        </w:rPr>
      </w:pPr>
    </w:p>
    <w:p w:rsidR="00FC78F2" w:rsidRPr="00FC75DF" w:rsidRDefault="002841F7" w:rsidP="00FC78F2">
      <w:pPr>
        <w:jc w:val="both"/>
        <w:rPr>
          <w:lang w:val="en-GB" w:eastAsia="en-US"/>
        </w:rPr>
      </w:pPr>
      <w:proofErr w:type="gramStart"/>
      <w:r w:rsidRPr="002841F7">
        <w:rPr>
          <w:lang w:val="en-GB" w:eastAsia="en-US"/>
        </w:rPr>
        <w:t>The</w:t>
      </w:r>
      <w:r w:rsidRPr="002841F7">
        <w:rPr>
          <w:lang w:val="en-GB"/>
        </w:rPr>
        <w:t xml:space="preserve"> h</w:t>
      </w:r>
      <w:r w:rsidRPr="002841F7">
        <w:rPr>
          <w:lang w:val="en-GB" w:eastAsia="en-US"/>
        </w:rPr>
        <w:t>istory of the ecclesiological thought and</w:t>
      </w:r>
      <w:r>
        <w:rPr>
          <w:lang w:val="en-GB" w:eastAsia="en-US"/>
        </w:rPr>
        <w:t xml:space="preserve"> the</w:t>
      </w:r>
      <w:r w:rsidRPr="002841F7">
        <w:rPr>
          <w:lang w:val="en-GB" w:eastAsia="en-US"/>
        </w:rPr>
        <w:t xml:space="preserve"> self-understanding of the Church; the importance of councils, especially </w:t>
      </w:r>
      <w:r>
        <w:rPr>
          <w:lang w:val="en-GB" w:eastAsia="en-US"/>
        </w:rPr>
        <w:t>the 2</w:t>
      </w:r>
      <w:r w:rsidRPr="002841F7">
        <w:rPr>
          <w:vertAlign w:val="superscript"/>
          <w:lang w:val="en-GB" w:eastAsia="en-US"/>
        </w:rPr>
        <w:t>nd</w:t>
      </w:r>
      <w:r>
        <w:rPr>
          <w:lang w:val="en-GB" w:eastAsia="en-US"/>
        </w:rPr>
        <w:t xml:space="preserve"> Vatican C</w:t>
      </w:r>
      <w:r w:rsidRPr="002841F7">
        <w:rPr>
          <w:lang w:val="en-GB" w:eastAsia="en-US"/>
        </w:rPr>
        <w:t>ouncil; the relationship between the Church and Judaism; the establishment of the Church; its spiritual and hierarchical dimension</w:t>
      </w:r>
      <w:r>
        <w:rPr>
          <w:lang w:val="en-GB" w:eastAsia="en-US"/>
        </w:rPr>
        <w:t>s</w:t>
      </w:r>
      <w:r w:rsidRPr="002841F7">
        <w:rPr>
          <w:lang w:val="en-GB" w:eastAsia="en-US"/>
        </w:rPr>
        <w:t xml:space="preserve">; </w:t>
      </w:r>
      <w:r>
        <w:rPr>
          <w:lang w:val="en-GB" w:eastAsia="en-US"/>
        </w:rPr>
        <w:t xml:space="preserve">the </w:t>
      </w:r>
      <w:r w:rsidRPr="002841F7">
        <w:rPr>
          <w:lang w:val="en-GB" w:eastAsia="en-US"/>
        </w:rPr>
        <w:t>vocation of the lai</w:t>
      </w:r>
      <w:r>
        <w:rPr>
          <w:lang w:val="en-GB" w:eastAsia="en-US"/>
        </w:rPr>
        <w:t>cs</w:t>
      </w:r>
      <w:r w:rsidRPr="002841F7">
        <w:rPr>
          <w:lang w:val="en-GB" w:eastAsia="en-US"/>
        </w:rPr>
        <w:t xml:space="preserve"> in the Church and in the world; </w:t>
      </w:r>
      <w:r w:rsidR="000615E3">
        <w:rPr>
          <w:lang w:val="en-GB" w:eastAsia="en-US"/>
        </w:rPr>
        <w:t>formality</w:t>
      </w:r>
      <w:r w:rsidRPr="002841F7">
        <w:rPr>
          <w:lang w:val="en-GB" w:eastAsia="en-US"/>
        </w:rPr>
        <w:t xml:space="preserve"> and co-responsibility; </w:t>
      </w:r>
      <w:r w:rsidR="000615E3">
        <w:rPr>
          <w:lang w:val="en-GB" w:eastAsia="en-US"/>
        </w:rPr>
        <w:t xml:space="preserve">the </w:t>
      </w:r>
      <w:r w:rsidR="000615E3" w:rsidRPr="002841F7">
        <w:rPr>
          <w:lang w:val="en-GB" w:eastAsia="en-US"/>
        </w:rPr>
        <w:t>radical</w:t>
      </w:r>
      <w:r w:rsidR="000615E3">
        <w:rPr>
          <w:lang w:val="en-GB" w:eastAsia="en-US"/>
        </w:rPr>
        <w:t>ism</w:t>
      </w:r>
      <w:r w:rsidRPr="002841F7">
        <w:rPr>
          <w:lang w:val="en-GB" w:eastAsia="en-US"/>
        </w:rPr>
        <w:t xml:space="preserve"> of Christian life (monasticism); Magisterium of the Church and theology; </w:t>
      </w:r>
      <w:r w:rsidR="000615E3">
        <w:rPr>
          <w:lang w:val="en-GB" w:eastAsia="en-US"/>
        </w:rPr>
        <w:t xml:space="preserve">the </w:t>
      </w:r>
      <w:r w:rsidRPr="002841F7">
        <w:rPr>
          <w:lang w:val="en-GB" w:eastAsia="en-US"/>
        </w:rPr>
        <w:t>balance between unity (primacy) and pluralism (</w:t>
      </w:r>
      <w:proofErr w:type="spellStart"/>
      <w:r w:rsidR="000615E3" w:rsidRPr="000615E3">
        <w:rPr>
          <w:lang w:val="en-GB" w:eastAsia="en-US"/>
        </w:rPr>
        <w:t>episkopacy</w:t>
      </w:r>
      <w:proofErr w:type="spellEnd"/>
      <w:r w:rsidRPr="002841F7">
        <w:rPr>
          <w:lang w:val="en-GB" w:eastAsia="en-US"/>
        </w:rPr>
        <w:t xml:space="preserve">); Papacy as a specific element </w:t>
      </w:r>
      <w:r w:rsidR="000615E3">
        <w:rPr>
          <w:lang w:val="en-GB" w:eastAsia="en-US"/>
        </w:rPr>
        <w:t>in</w:t>
      </w:r>
      <w:r w:rsidRPr="002841F7">
        <w:rPr>
          <w:lang w:val="en-GB" w:eastAsia="en-US"/>
        </w:rPr>
        <w:t xml:space="preserve"> the organization of the Catholic Church.</w:t>
      </w:r>
      <w:proofErr w:type="gramEnd"/>
    </w:p>
    <w:p w:rsidR="00FC78F2" w:rsidRPr="00FC75DF" w:rsidRDefault="00FC78F2" w:rsidP="00FC78F2">
      <w:pPr>
        <w:jc w:val="both"/>
        <w:rPr>
          <w:lang w:val="en-GB" w:eastAsia="en-US"/>
        </w:rPr>
      </w:pPr>
    </w:p>
    <w:p w:rsidR="00FC78F2" w:rsidRPr="00FC75DF" w:rsidRDefault="00FC78F2" w:rsidP="00FC78F2">
      <w:pPr>
        <w:ind w:left="36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140"/>
      </w:tblGrid>
      <w:tr w:rsidR="00646A47" w:rsidRPr="00FC75DF">
        <w:tc>
          <w:tcPr>
            <w:tcW w:w="1260" w:type="dxa"/>
          </w:tcPr>
          <w:p w:rsidR="00646A47" w:rsidRPr="00FC75DF" w:rsidRDefault="00646A47" w:rsidP="009D64D7">
            <w:pPr>
              <w:rPr>
                <w:b/>
                <w:lang w:val="en-GB"/>
              </w:rPr>
            </w:pPr>
            <w:proofErr w:type="spellStart"/>
            <w:r w:rsidRPr="00FC75DF">
              <w:rPr>
                <w:b/>
                <w:lang w:val="en-GB"/>
              </w:rPr>
              <w:t>Jamnik</w:t>
            </w:r>
            <w:proofErr w:type="spellEnd"/>
            <w:r w:rsidRPr="00FC75DF">
              <w:rPr>
                <w:b/>
                <w:lang w:val="en-GB"/>
              </w:rPr>
              <w:t xml:space="preserve">/ </w:t>
            </w:r>
            <w:proofErr w:type="spellStart"/>
            <w:r w:rsidRPr="00FC75DF">
              <w:rPr>
                <w:b/>
                <w:lang w:val="en-GB"/>
              </w:rPr>
              <w:t>Pevec</w:t>
            </w:r>
            <w:proofErr w:type="spellEnd"/>
            <w:r w:rsidRPr="00FC75DF">
              <w:rPr>
                <w:b/>
                <w:lang w:val="en-GB"/>
              </w:rPr>
              <w:t xml:space="preserve"> </w:t>
            </w:r>
            <w:proofErr w:type="spellStart"/>
            <w:r w:rsidRPr="00FC75DF">
              <w:rPr>
                <w:b/>
                <w:lang w:val="en-GB"/>
              </w:rPr>
              <w:t>Rozman</w:t>
            </w:r>
            <w:proofErr w:type="spellEnd"/>
          </w:p>
        </w:tc>
        <w:tc>
          <w:tcPr>
            <w:tcW w:w="4140" w:type="dxa"/>
          </w:tcPr>
          <w:p w:rsidR="00646A47" w:rsidRPr="00FC75DF" w:rsidRDefault="000615E3" w:rsidP="009D64D7">
            <w:pPr>
              <w:rPr>
                <w:b/>
                <w:lang w:val="en-GB"/>
              </w:rPr>
            </w:pPr>
            <w:r w:rsidRPr="000615E3">
              <w:rPr>
                <w:b/>
                <w:iCs/>
                <w:lang w:val="en-GB"/>
              </w:rPr>
              <w:t>Philosophy of Religion</w:t>
            </w:r>
          </w:p>
        </w:tc>
      </w:tr>
    </w:tbl>
    <w:p w:rsidR="000615E3" w:rsidRPr="000615E3" w:rsidRDefault="000615E3" w:rsidP="000615E3">
      <w:pPr>
        <w:jc w:val="both"/>
        <w:rPr>
          <w:lang w:val="en-GB" w:eastAsia="en-US"/>
        </w:rPr>
      </w:pPr>
    </w:p>
    <w:p w:rsidR="00FC78F2" w:rsidRPr="00FC75DF" w:rsidRDefault="000615E3" w:rsidP="000615E3">
      <w:pPr>
        <w:jc w:val="both"/>
        <w:rPr>
          <w:lang w:val="en-GB" w:eastAsia="en-US"/>
        </w:rPr>
      </w:pPr>
      <w:proofErr w:type="gramStart"/>
      <w:r w:rsidRPr="000615E3">
        <w:rPr>
          <w:lang w:val="en-GB" w:eastAsia="en-US"/>
        </w:rPr>
        <w:t xml:space="preserve">Philosophy in its relation to the question of God, </w:t>
      </w:r>
      <w:r>
        <w:rPr>
          <w:lang w:val="en-GB" w:eastAsia="en-US"/>
        </w:rPr>
        <w:t xml:space="preserve">contemporary </w:t>
      </w:r>
      <w:r w:rsidRPr="000615E3">
        <w:rPr>
          <w:lang w:val="en-GB" w:eastAsia="en-US"/>
        </w:rPr>
        <w:t xml:space="preserve">theories about the </w:t>
      </w:r>
      <w:r>
        <w:rPr>
          <w:lang w:val="en-GB" w:eastAsia="en-US"/>
        </w:rPr>
        <w:t>sacred</w:t>
      </w:r>
      <w:r w:rsidRPr="000615E3">
        <w:rPr>
          <w:lang w:val="en-GB" w:eastAsia="en-US"/>
        </w:rPr>
        <w:t xml:space="preserve"> and the various conceptions of religion, </w:t>
      </w:r>
      <w:r>
        <w:rPr>
          <w:lang w:val="en-GB" w:eastAsia="en-US"/>
        </w:rPr>
        <w:t xml:space="preserve">an </w:t>
      </w:r>
      <w:r w:rsidRPr="000615E3">
        <w:rPr>
          <w:lang w:val="en-GB" w:eastAsia="en-US"/>
        </w:rPr>
        <w:t>analysis of religious language (positive, negative and analo</w:t>
      </w:r>
      <w:r>
        <w:rPr>
          <w:lang w:val="en-GB" w:eastAsia="en-US"/>
        </w:rPr>
        <w:t>gical</w:t>
      </w:r>
      <w:r w:rsidRPr="000615E3">
        <w:rPr>
          <w:lang w:val="en-GB" w:eastAsia="en-US"/>
        </w:rPr>
        <w:t xml:space="preserve"> speech </w:t>
      </w:r>
      <w:r>
        <w:rPr>
          <w:lang w:val="en-GB" w:eastAsia="en-US"/>
        </w:rPr>
        <w:t>about</w:t>
      </w:r>
      <w:r w:rsidRPr="000615E3">
        <w:rPr>
          <w:lang w:val="en-GB" w:eastAsia="en-US"/>
        </w:rPr>
        <w:t xml:space="preserve"> God), </w:t>
      </w:r>
      <w:r>
        <w:rPr>
          <w:lang w:val="en-GB" w:eastAsia="en-US"/>
        </w:rPr>
        <w:t>the</w:t>
      </w:r>
      <w:r w:rsidRPr="000615E3">
        <w:rPr>
          <w:lang w:val="en-GB" w:eastAsia="en-US"/>
        </w:rPr>
        <w:t xml:space="preserve"> metaphysical philosophical theology, </w:t>
      </w:r>
      <w:r>
        <w:rPr>
          <w:lang w:val="en-GB" w:eastAsia="en-US"/>
        </w:rPr>
        <w:t xml:space="preserve">the </w:t>
      </w:r>
      <w:r w:rsidRPr="000615E3">
        <w:rPr>
          <w:lang w:val="en-GB" w:eastAsia="en-US"/>
        </w:rPr>
        <w:t xml:space="preserve">modern critique of metaphysics, </w:t>
      </w:r>
      <w:r>
        <w:rPr>
          <w:lang w:val="en-GB" w:eastAsia="en-US"/>
        </w:rPr>
        <w:t xml:space="preserve">the </w:t>
      </w:r>
      <w:r w:rsidRPr="000615E3">
        <w:rPr>
          <w:lang w:val="en-GB" w:eastAsia="en-US"/>
        </w:rPr>
        <w:t xml:space="preserve">modern </w:t>
      </w:r>
      <w:r w:rsidR="00D72720">
        <w:rPr>
          <w:lang w:val="en-GB" w:eastAsia="en-US"/>
        </w:rPr>
        <w:t>t</w:t>
      </w:r>
      <w:r w:rsidR="00D72720" w:rsidRPr="000615E3">
        <w:rPr>
          <w:lang w:val="en-GB" w:eastAsia="en-US"/>
        </w:rPr>
        <w:t>ranscendentalist</w:t>
      </w:r>
      <w:r w:rsidRPr="000615E3">
        <w:rPr>
          <w:lang w:val="en-GB" w:eastAsia="en-US"/>
        </w:rPr>
        <w:t xml:space="preserve"> anthropology and religious experience, </w:t>
      </w:r>
      <w:r>
        <w:rPr>
          <w:lang w:val="en-GB" w:eastAsia="en-US"/>
        </w:rPr>
        <w:t xml:space="preserve">the </w:t>
      </w:r>
      <w:r w:rsidRPr="000615E3">
        <w:rPr>
          <w:lang w:val="en-GB" w:eastAsia="en-US"/>
        </w:rPr>
        <w:t xml:space="preserve">metaphysical </w:t>
      </w:r>
      <w:r>
        <w:rPr>
          <w:lang w:val="en-GB" w:eastAsia="en-US"/>
        </w:rPr>
        <w:t>expression about the divine</w:t>
      </w:r>
      <w:r w:rsidRPr="000615E3">
        <w:rPr>
          <w:lang w:val="en-GB" w:eastAsia="en-US"/>
        </w:rPr>
        <w:t xml:space="preserve"> properties</w:t>
      </w:r>
      <w:r w:rsidR="00BF162F">
        <w:rPr>
          <w:lang w:val="en-GB" w:eastAsia="en-US"/>
        </w:rPr>
        <w:t>,</w:t>
      </w:r>
      <w:r w:rsidRPr="000615E3">
        <w:rPr>
          <w:lang w:val="en-GB" w:eastAsia="en-US"/>
        </w:rPr>
        <w:t xml:space="preserve"> and </w:t>
      </w:r>
      <w:r>
        <w:rPr>
          <w:lang w:val="en-GB" w:eastAsia="en-US"/>
        </w:rPr>
        <w:t xml:space="preserve">the </w:t>
      </w:r>
      <w:r w:rsidRPr="000615E3">
        <w:rPr>
          <w:lang w:val="en-GB" w:eastAsia="en-US"/>
        </w:rPr>
        <w:t>relation of God to the world.</w:t>
      </w:r>
      <w:proofErr w:type="gramEnd"/>
      <w:r w:rsidRPr="000615E3">
        <w:rPr>
          <w:lang w:val="en-GB" w:eastAsia="en-US"/>
        </w:rPr>
        <w:t xml:space="preserve"> </w:t>
      </w:r>
      <w:r w:rsidR="00BF162F">
        <w:rPr>
          <w:lang w:val="en-GB" w:eastAsia="en-US"/>
        </w:rPr>
        <w:t>The behaviour of God</w:t>
      </w:r>
      <w:r w:rsidRPr="000615E3">
        <w:rPr>
          <w:lang w:val="en-GB" w:eastAsia="en-US"/>
        </w:rPr>
        <w:t xml:space="preserve"> and </w:t>
      </w:r>
      <w:r w:rsidR="00BF162F">
        <w:rPr>
          <w:lang w:val="en-GB" w:eastAsia="en-US"/>
        </w:rPr>
        <w:t xml:space="preserve">the </w:t>
      </w:r>
      <w:r w:rsidRPr="000615E3">
        <w:rPr>
          <w:lang w:val="en-GB" w:eastAsia="en-US"/>
        </w:rPr>
        <w:t>human freedom, the question of evil in its relation to faith in God.</w:t>
      </w:r>
    </w:p>
    <w:p w:rsidR="00FC78F2" w:rsidRPr="00FC75DF" w:rsidRDefault="00FC78F2" w:rsidP="00FC78F2">
      <w:pPr>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4140"/>
      </w:tblGrid>
      <w:tr w:rsidR="00646A47" w:rsidRPr="00FC75DF">
        <w:tc>
          <w:tcPr>
            <w:tcW w:w="1280" w:type="dxa"/>
          </w:tcPr>
          <w:p w:rsidR="00646A47" w:rsidRPr="00FC75DF" w:rsidRDefault="00646A47" w:rsidP="009D64D7">
            <w:pPr>
              <w:rPr>
                <w:b/>
                <w:lang w:val="en-GB"/>
              </w:rPr>
            </w:pPr>
            <w:proofErr w:type="spellStart"/>
            <w:r w:rsidRPr="00FC75DF">
              <w:rPr>
                <w:b/>
                <w:lang w:val="en-GB"/>
              </w:rPr>
              <w:t>Osredkar</w:t>
            </w:r>
            <w:proofErr w:type="spellEnd"/>
          </w:p>
        </w:tc>
        <w:tc>
          <w:tcPr>
            <w:tcW w:w="4140" w:type="dxa"/>
          </w:tcPr>
          <w:p w:rsidR="00646A47" w:rsidRPr="00FC75DF" w:rsidRDefault="00BF162F" w:rsidP="009D64D7">
            <w:pPr>
              <w:rPr>
                <w:b/>
                <w:lang w:val="en-GB"/>
              </w:rPr>
            </w:pPr>
            <w:r w:rsidRPr="00BF162F">
              <w:rPr>
                <w:b/>
                <w:lang w:val="en-GB"/>
              </w:rPr>
              <w:t xml:space="preserve">Fundamental Theology and </w:t>
            </w:r>
            <w:proofErr w:type="spellStart"/>
            <w:r w:rsidRPr="00BF162F">
              <w:rPr>
                <w:b/>
                <w:lang w:val="en-GB"/>
              </w:rPr>
              <w:t>Religiology</w:t>
            </w:r>
            <w:proofErr w:type="spellEnd"/>
          </w:p>
        </w:tc>
      </w:tr>
    </w:tbl>
    <w:p w:rsidR="00FC78F2" w:rsidRPr="00FC75DF" w:rsidRDefault="00FC78F2" w:rsidP="00FC78F2">
      <w:pPr>
        <w:jc w:val="both"/>
        <w:rPr>
          <w:lang w:val="en-GB"/>
        </w:rPr>
      </w:pPr>
    </w:p>
    <w:p w:rsidR="00464A4A" w:rsidRPr="00FC75DF" w:rsidRDefault="00464A4A" w:rsidP="009D2E95">
      <w:pPr>
        <w:tabs>
          <w:tab w:val="left" w:pos="2880"/>
        </w:tabs>
        <w:jc w:val="both"/>
        <w:rPr>
          <w:bCs/>
          <w:iCs/>
          <w:lang w:val="en-GB"/>
        </w:rPr>
      </w:pPr>
      <w:r w:rsidRPr="00464A4A">
        <w:rPr>
          <w:bCs/>
          <w:iCs/>
          <w:lang w:val="en-GB"/>
        </w:rPr>
        <w:t>Religion is one of important components and</w:t>
      </w:r>
      <w:r>
        <w:rPr>
          <w:bCs/>
          <w:iCs/>
          <w:lang w:val="en-GB"/>
        </w:rPr>
        <w:t xml:space="preserve"> a</w:t>
      </w:r>
      <w:r w:rsidRPr="00464A4A">
        <w:rPr>
          <w:bCs/>
          <w:iCs/>
          <w:lang w:val="en-GB"/>
        </w:rPr>
        <w:t xml:space="preserve"> constant </w:t>
      </w:r>
      <w:r>
        <w:rPr>
          <w:bCs/>
          <w:iCs/>
          <w:lang w:val="en-GB"/>
        </w:rPr>
        <w:t xml:space="preserve">in the </w:t>
      </w:r>
      <w:r w:rsidRPr="00464A4A">
        <w:rPr>
          <w:bCs/>
          <w:iCs/>
          <w:lang w:val="en-GB"/>
        </w:rPr>
        <w:t xml:space="preserve">human reality </w:t>
      </w:r>
      <w:proofErr w:type="gramStart"/>
      <w:r w:rsidRPr="00464A4A">
        <w:rPr>
          <w:bCs/>
          <w:iCs/>
          <w:lang w:val="en-GB"/>
        </w:rPr>
        <w:t>and</w:t>
      </w:r>
      <w:r>
        <w:rPr>
          <w:bCs/>
          <w:iCs/>
          <w:lang w:val="en-GB"/>
        </w:rPr>
        <w:t xml:space="preserve"> also</w:t>
      </w:r>
      <w:proofErr w:type="gramEnd"/>
      <w:r w:rsidRPr="00464A4A">
        <w:rPr>
          <w:bCs/>
          <w:iCs/>
          <w:lang w:val="en-GB"/>
        </w:rPr>
        <w:t xml:space="preserve"> its (co-) designer. Of the three dimensions of religion - ethos, ethnos and ethics - this subject</w:t>
      </w:r>
      <w:r>
        <w:rPr>
          <w:bCs/>
          <w:iCs/>
          <w:lang w:val="en-GB"/>
        </w:rPr>
        <w:t xml:space="preserve"> discusses</w:t>
      </w:r>
      <w:r w:rsidRPr="00464A4A">
        <w:rPr>
          <w:bCs/>
          <w:iCs/>
          <w:lang w:val="en-GB"/>
        </w:rPr>
        <w:t xml:space="preserve"> ethnos, i</w:t>
      </w:r>
      <w:r>
        <w:rPr>
          <w:bCs/>
          <w:iCs/>
          <w:lang w:val="en-GB"/>
        </w:rPr>
        <w:t>.</w:t>
      </w:r>
      <w:r w:rsidRPr="00464A4A">
        <w:rPr>
          <w:bCs/>
          <w:iCs/>
          <w:lang w:val="en-GB"/>
        </w:rPr>
        <w:t>e</w:t>
      </w:r>
      <w:r>
        <w:rPr>
          <w:bCs/>
          <w:iCs/>
          <w:lang w:val="en-GB"/>
        </w:rPr>
        <w:t>.</w:t>
      </w:r>
      <w:r w:rsidRPr="00464A4A">
        <w:rPr>
          <w:bCs/>
          <w:iCs/>
          <w:lang w:val="en-GB"/>
        </w:rPr>
        <w:t xml:space="preserve"> a system of beliefs. The first part: general anthropological dimension of the system of religious beliefs (</w:t>
      </w:r>
      <w:r>
        <w:rPr>
          <w:bCs/>
          <w:iCs/>
          <w:lang w:val="en-GB"/>
        </w:rPr>
        <w:t xml:space="preserve">the </w:t>
      </w:r>
      <w:r w:rsidRPr="00464A4A">
        <w:rPr>
          <w:bCs/>
          <w:iCs/>
          <w:lang w:val="en-GB"/>
        </w:rPr>
        <w:t xml:space="preserve">passive, </w:t>
      </w:r>
      <w:r>
        <w:rPr>
          <w:bCs/>
          <w:iCs/>
          <w:lang w:val="en-GB"/>
        </w:rPr>
        <w:t xml:space="preserve">the </w:t>
      </w:r>
      <w:r w:rsidRPr="00464A4A">
        <w:rPr>
          <w:bCs/>
          <w:iCs/>
          <w:lang w:val="en-GB"/>
        </w:rPr>
        <w:t>active involvement in culture and society). In the second part: case studies of religious belief systems (</w:t>
      </w:r>
      <w:r>
        <w:rPr>
          <w:bCs/>
          <w:iCs/>
          <w:lang w:val="en-GB"/>
        </w:rPr>
        <w:t>shaping</w:t>
      </w:r>
      <w:r w:rsidRPr="00464A4A">
        <w:rPr>
          <w:bCs/>
          <w:iCs/>
          <w:lang w:val="en-GB"/>
        </w:rPr>
        <w:t>, maintaining and changing the identity of a particular system of religious beliefs). Third part: the systems of religious beliefs in the face of globalization of humanity (the importance</w:t>
      </w:r>
      <w:r>
        <w:rPr>
          <w:bCs/>
          <w:iCs/>
          <w:lang w:val="en-GB"/>
        </w:rPr>
        <w:t xml:space="preserve">, </w:t>
      </w:r>
      <w:r w:rsidRPr="00464A4A">
        <w:rPr>
          <w:bCs/>
          <w:iCs/>
          <w:lang w:val="en-GB"/>
        </w:rPr>
        <w:t xml:space="preserve">the role). Discovering innovations in the field of religious beliefs </w:t>
      </w:r>
      <w:r>
        <w:rPr>
          <w:bCs/>
          <w:iCs/>
          <w:lang w:val="en-GB"/>
        </w:rPr>
        <w:t>systems</w:t>
      </w:r>
      <w:r w:rsidRPr="00464A4A">
        <w:rPr>
          <w:bCs/>
          <w:iCs/>
          <w:lang w:val="en-GB"/>
        </w:rPr>
        <w:t xml:space="preserve"> </w:t>
      </w:r>
      <w:r>
        <w:rPr>
          <w:bCs/>
          <w:iCs/>
          <w:lang w:val="en-GB"/>
        </w:rPr>
        <w:t xml:space="preserve">and their </w:t>
      </w:r>
      <w:r w:rsidR="002679CC">
        <w:rPr>
          <w:bCs/>
          <w:iCs/>
          <w:lang w:val="en-GB"/>
        </w:rPr>
        <w:t>position in the</w:t>
      </w:r>
      <w:r w:rsidRPr="00464A4A">
        <w:rPr>
          <w:bCs/>
          <w:iCs/>
          <w:lang w:val="en-GB"/>
        </w:rPr>
        <w:t xml:space="preserve"> socio-political community.</w:t>
      </w:r>
    </w:p>
    <w:p w:rsidR="005D227F" w:rsidRPr="00FC75DF" w:rsidRDefault="005D227F" w:rsidP="009D2E95">
      <w:pPr>
        <w:tabs>
          <w:tab w:val="left" w:pos="2880"/>
        </w:tabs>
        <w:jc w:val="both"/>
        <w:rPr>
          <w:bCs/>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081"/>
      </w:tblGrid>
      <w:tr w:rsidR="00646A47" w:rsidRPr="00FC75DF" w:rsidTr="00B3648F">
        <w:tc>
          <w:tcPr>
            <w:tcW w:w="1260" w:type="dxa"/>
          </w:tcPr>
          <w:p w:rsidR="00646A47" w:rsidRPr="00FC75DF" w:rsidRDefault="00646A47" w:rsidP="005D227F">
            <w:pPr>
              <w:jc w:val="both"/>
              <w:rPr>
                <w:b/>
                <w:lang w:val="en-GB"/>
              </w:rPr>
            </w:pPr>
            <w:proofErr w:type="spellStart"/>
            <w:r w:rsidRPr="00FC75DF">
              <w:rPr>
                <w:b/>
                <w:lang w:val="en-GB"/>
              </w:rPr>
              <w:t>Gostečnik</w:t>
            </w:r>
            <w:proofErr w:type="spellEnd"/>
            <w:r w:rsidRPr="00FC75DF">
              <w:rPr>
                <w:b/>
                <w:lang w:val="en-GB"/>
              </w:rPr>
              <w:t>/</w:t>
            </w:r>
            <w:proofErr w:type="spellStart"/>
            <w:r w:rsidRPr="00FC75DF">
              <w:rPr>
                <w:b/>
                <w:lang w:val="en-GB"/>
              </w:rPr>
              <w:t>Bahovec</w:t>
            </w:r>
            <w:proofErr w:type="spellEnd"/>
          </w:p>
        </w:tc>
        <w:tc>
          <w:tcPr>
            <w:tcW w:w="4081" w:type="dxa"/>
          </w:tcPr>
          <w:p w:rsidR="00646A47" w:rsidRPr="00FC75DF" w:rsidRDefault="002679CC" w:rsidP="005D227F">
            <w:pPr>
              <w:jc w:val="both"/>
              <w:rPr>
                <w:b/>
                <w:lang w:val="en-GB"/>
              </w:rPr>
            </w:pPr>
            <w:r w:rsidRPr="002679CC">
              <w:rPr>
                <w:b/>
                <w:bCs/>
                <w:lang w:val="en-GB"/>
              </w:rPr>
              <w:t>Introduction to Psychology and Sociology of Religion</w:t>
            </w:r>
          </w:p>
        </w:tc>
      </w:tr>
    </w:tbl>
    <w:p w:rsidR="005D227F" w:rsidRPr="00FC75DF" w:rsidRDefault="005D227F" w:rsidP="005D227F">
      <w:pPr>
        <w:jc w:val="both"/>
        <w:rPr>
          <w:lang w:val="en-GB"/>
        </w:rPr>
      </w:pPr>
    </w:p>
    <w:p w:rsidR="005D227F" w:rsidRPr="00FC75DF" w:rsidRDefault="002679CC" w:rsidP="005D227F">
      <w:pPr>
        <w:jc w:val="both"/>
        <w:rPr>
          <w:lang w:val="en-GB"/>
        </w:rPr>
      </w:pPr>
      <w:r>
        <w:rPr>
          <w:i/>
          <w:lang w:val="en-GB"/>
        </w:rPr>
        <w:t>The P</w:t>
      </w:r>
      <w:r w:rsidRPr="002679CC">
        <w:rPr>
          <w:i/>
          <w:lang w:val="en-GB"/>
        </w:rPr>
        <w:t xml:space="preserve">sychology of </w:t>
      </w:r>
      <w:r>
        <w:rPr>
          <w:i/>
          <w:lang w:val="en-GB"/>
        </w:rPr>
        <w:t>R</w:t>
      </w:r>
      <w:r w:rsidRPr="002679CC">
        <w:rPr>
          <w:i/>
          <w:lang w:val="en-GB"/>
        </w:rPr>
        <w:t>eligion</w:t>
      </w:r>
      <w:r>
        <w:rPr>
          <w:lang w:val="en-GB"/>
        </w:rPr>
        <w:t xml:space="preserve">. A presentation of </w:t>
      </w:r>
      <w:r w:rsidRPr="002679CC">
        <w:rPr>
          <w:lang w:val="en-GB"/>
        </w:rPr>
        <w:t>authors and theories. Psychological reasons for (</w:t>
      </w:r>
      <w:r>
        <w:rPr>
          <w:lang w:val="en-GB"/>
        </w:rPr>
        <w:t>dis-)</w:t>
      </w:r>
      <w:r w:rsidRPr="002679CC">
        <w:rPr>
          <w:lang w:val="en-GB"/>
        </w:rPr>
        <w:t xml:space="preserve">belief. The image of God - parenting. </w:t>
      </w:r>
      <w:r>
        <w:rPr>
          <w:lang w:val="en-GB"/>
        </w:rPr>
        <w:t>The sacred space in the human psychological</w:t>
      </w:r>
      <w:r w:rsidRPr="002679CC">
        <w:rPr>
          <w:lang w:val="en-GB"/>
        </w:rPr>
        <w:t xml:space="preserve"> structure. Trauma</w:t>
      </w:r>
      <w:r>
        <w:rPr>
          <w:lang w:val="en-GB"/>
        </w:rPr>
        <w:t>s</w:t>
      </w:r>
      <w:r w:rsidRPr="002679CC">
        <w:rPr>
          <w:lang w:val="en-GB"/>
        </w:rPr>
        <w:t xml:space="preserve"> and </w:t>
      </w:r>
      <w:r>
        <w:rPr>
          <w:lang w:val="en-GB"/>
        </w:rPr>
        <w:t xml:space="preserve">the </w:t>
      </w:r>
      <w:r w:rsidRPr="002679CC">
        <w:rPr>
          <w:lang w:val="en-GB"/>
        </w:rPr>
        <w:t>rel</w:t>
      </w:r>
      <w:r>
        <w:rPr>
          <w:lang w:val="en-GB"/>
        </w:rPr>
        <w:t>igious experience of salvation</w:t>
      </w:r>
      <w:r w:rsidRPr="002679CC">
        <w:rPr>
          <w:lang w:val="en-GB"/>
        </w:rPr>
        <w:t xml:space="preserve">. </w:t>
      </w:r>
      <w:r w:rsidRPr="002679CC">
        <w:rPr>
          <w:i/>
          <w:lang w:val="en-GB"/>
        </w:rPr>
        <w:t xml:space="preserve">The </w:t>
      </w:r>
      <w:r>
        <w:rPr>
          <w:i/>
          <w:lang w:val="en-GB"/>
        </w:rPr>
        <w:t>S</w:t>
      </w:r>
      <w:r w:rsidRPr="002679CC">
        <w:rPr>
          <w:i/>
          <w:lang w:val="en-GB"/>
        </w:rPr>
        <w:t>ociology of Religion</w:t>
      </w:r>
      <w:r w:rsidRPr="002679CC">
        <w:rPr>
          <w:lang w:val="en-GB"/>
        </w:rPr>
        <w:t>. Basic concepts and theories of sociology of religion, main authors. Religion and pluralism, atheism</w:t>
      </w:r>
      <w:r>
        <w:rPr>
          <w:lang w:val="en-GB"/>
        </w:rPr>
        <w:t>,</w:t>
      </w:r>
      <w:r w:rsidRPr="002679CC">
        <w:rPr>
          <w:lang w:val="en-GB"/>
        </w:rPr>
        <w:t xml:space="preserve"> ideology. Cult</w:t>
      </w:r>
      <w:r>
        <w:rPr>
          <w:lang w:val="en-GB"/>
        </w:rPr>
        <w:t>s</w:t>
      </w:r>
      <w:r w:rsidRPr="002679CC">
        <w:rPr>
          <w:lang w:val="en-GB"/>
        </w:rPr>
        <w:t>, sect</w:t>
      </w:r>
      <w:r>
        <w:rPr>
          <w:lang w:val="en-GB"/>
        </w:rPr>
        <w:t>s</w:t>
      </w:r>
      <w:r w:rsidRPr="002679CC">
        <w:rPr>
          <w:lang w:val="en-GB"/>
        </w:rPr>
        <w:t>, denomination</w:t>
      </w:r>
      <w:r>
        <w:rPr>
          <w:lang w:val="en-GB"/>
        </w:rPr>
        <w:t>s</w:t>
      </w:r>
      <w:r w:rsidRPr="002679CC">
        <w:rPr>
          <w:lang w:val="en-GB"/>
        </w:rPr>
        <w:t>, church</w:t>
      </w:r>
      <w:r>
        <w:rPr>
          <w:lang w:val="en-GB"/>
        </w:rPr>
        <w:t>es</w:t>
      </w:r>
      <w:r w:rsidRPr="002679CC">
        <w:rPr>
          <w:lang w:val="en-GB"/>
        </w:rPr>
        <w:t xml:space="preserve">. Church and state. Culture and religion, secularization. </w:t>
      </w:r>
      <w:proofErr w:type="gramStart"/>
      <w:r w:rsidRPr="002679CC">
        <w:rPr>
          <w:lang w:val="en-GB"/>
        </w:rPr>
        <w:t>fundamentalism</w:t>
      </w:r>
      <w:proofErr w:type="gramEnd"/>
      <w:r>
        <w:rPr>
          <w:lang w:val="en-GB"/>
        </w:rPr>
        <w:t>,</w:t>
      </w:r>
      <w:r w:rsidRPr="002679CC">
        <w:rPr>
          <w:lang w:val="en-GB"/>
        </w:rPr>
        <w:t xml:space="preserve"> movement</w:t>
      </w:r>
      <w:r>
        <w:rPr>
          <w:lang w:val="en-GB"/>
        </w:rPr>
        <w:t>s</w:t>
      </w:r>
      <w:r w:rsidRPr="002679CC">
        <w:rPr>
          <w:lang w:val="en-GB"/>
        </w:rPr>
        <w:t>.</w:t>
      </w:r>
    </w:p>
    <w:p w:rsidR="00FC78F2" w:rsidRPr="00FC75DF" w:rsidRDefault="00FC78F2" w:rsidP="00FC78F2">
      <w:pPr>
        <w:jc w:val="both"/>
        <w:rPr>
          <w:lang w:val="en-GB"/>
        </w:rPr>
      </w:pPr>
    </w:p>
    <w:p w:rsidR="00B746F3" w:rsidRPr="00FC75DF" w:rsidRDefault="00B746F3" w:rsidP="00FC78F2">
      <w:pPr>
        <w:jc w:val="both"/>
        <w:rPr>
          <w:b/>
          <w:sz w:val="28"/>
          <w:szCs w:val="28"/>
          <w:lang w:val="en-GB"/>
        </w:rPr>
      </w:pPr>
    </w:p>
    <w:p w:rsidR="00FC78F2" w:rsidRPr="00FC75DF" w:rsidRDefault="002679CC" w:rsidP="00FC78F2">
      <w:pPr>
        <w:jc w:val="both"/>
        <w:rPr>
          <w:b/>
          <w:sz w:val="28"/>
          <w:szCs w:val="28"/>
          <w:lang w:val="en-GB"/>
        </w:rPr>
      </w:pPr>
      <w:r>
        <w:rPr>
          <w:b/>
          <w:sz w:val="28"/>
          <w:szCs w:val="28"/>
          <w:lang w:val="en-GB"/>
        </w:rPr>
        <w:t>YEAR 3</w:t>
      </w:r>
    </w:p>
    <w:p w:rsidR="00FC78F2" w:rsidRPr="00FC75DF" w:rsidRDefault="00FC78F2" w:rsidP="00FC78F2">
      <w:pPr>
        <w:jc w:val="both"/>
        <w:rPr>
          <w:lang w:val="en-GB"/>
        </w:rPr>
      </w:pPr>
    </w:p>
    <w:p w:rsidR="00FC78F2" w:rsidRPr="00FC75DF" w:rsidRDefault="00FC78F2" w:rsidP="00FC78F2">
      <w:pPr>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140"/>
      </w:tblGrid>
      <w:tr w:rsidR="00646A47" w:rsidRPr="00FC75DF">
        <w:tc>
          <w:tcPr>
            <w:tcW w:w="1260" w:type="dxa"/>
          </w:tcPr>
          <w:p w:rsidR="00646A47" w:rsidRPr="00FC75DF" w:rsidRDefault="00646A47" w:rsidP="009D64D7">
            <w:pPr>
              <w:rPr>
                <w:b/>
                <w:lang w:val="en-GB"/>
              </w:rPr>
            </w:pPr>
            <w:proofErr w:type="spellStart"/>
            <w:r w:rsidRPr="00FC75DF">
              <w:rPr>
                <w:b/>
                <w:lang w:val="en-GB"/>
              </w:rPr>
              <w:t>Špelič</w:t>
            </w:r>
            <w:proofErr w:type="spellEnd"/>
          </w:p>
        </w:tc>
        <w:tc>
          <w:tcPr>
            <w:tcW w:w="4140" w:type="dxa"/>
          </w:tcPr>
          <w:p w:rsidR="00646A47" w:rsidRPr="00FC75DF" w:rsidRDefault="002679CC" w:rsidP="00CA29CE">
            <w:pPr>
              <w:rPr>
                <w:b/>
                <w:lang w:val="en-GB"/>
              </w:rPr>
            </w:pPr>
            <w:r w:rsidRPr="002679CC">
              <w:rPr>
                <w:b/>
                <w:lang w:val="en-GB"/>
              </w:rPr>
              <w:t>Patristics</w:t>
            </w:r>
          </w:p>
        </w:tc>
      </w:tr>
    </w:tbl>
    <w:p w:rsidR="00FC78F2" w:rsidRDefault="00FC78F2" w:rsidP="00FC78F2">
      <w:pPr>
        <w:jc w:val="both"/>
        <w:rPr>
          <w:lang w:val="en-GB"/>
        </w:rPr>
      </w:pPr>
    </w:p>
    <w:p w:rsidR="00C83CDB" w:rsidRDefault="002679CC" w:rsidP="002679CC">
      <w:pPr>
        <w:jc w:val="both"/>
        <w:rPr>
          <w:lang w:val="en-GB"/>
        </w:rPr>
      </w:pPr>
      <w:r w:rsidRPr="002679CC">
        <w:rPr>
          <w:lang w:val="en-GB"/>
        </w:rPr>
        <w:t>Basic concepts, history</w:t>
      </w:r>
      <w:r>
        <w:rPr>
          <w:lang w:val="en-GB"/>
        </w:rPr>
        <w:t xml:space="preserve"> of the discipline</w:t>
      </w:r>
      <w:r w:rsidRPr="002679CC">
        <w:rPr>
          <w:lang w:val="en-GB"/>
        </w:rPr>
        <w:t>, resources and their availab</w:t>
      </w:r>
      <w:r>
        <w:rPr>
          <w:lang w:val="en-GB"/>
        </w:rPr>
        <w:t>ility. Greek and Roman mythologies. The e</w:t>
      </w:r>
      <w:r w:rsidRPr="002679CC">
        <w:rPr>
          <w:lang w:val="en-GB"/>
        </w:rPr>
        <w:t xml:space="preserve">choes of </w:t>
      </w:r>
      <w:r>
        <w:rPr>
          <w:lang w:val="en-GB"/>
        </w:rPr>
        <w:t xml:space="preserve">the </w:t>
      </w:r>
      <w:r w:rsidRPr="002679CC">
        <w:rPr>
          <w:lang w:val="en-GB"/>
        </w:rPr>
        <w:t xml:space="preserve">ancient pagan religiosity in the literature. </w:t>
      </w:r>
      <w:r>
        <w:rPr>
          <w:lang w:val="en-GB"/>
        </w:rPr>
        <w:t>The c</w:t>
      </w:r>
      <w:r w:rsidRPr="002679CC">
        <w:rPr>
          <w:lang w:val="en-GB"/>
        </w:rPr>
        <w:t xml:space="preserve">ontact </w:t>
      </w:r>
      <w:r>
        <w:rPr>
          <w:lang w:val="en-GB"/>
        </w:rPr>
        <w:t xml:space="preserve">of Church </w:t>
      </w:r>
      <w:r w:rsidRPr="002679CC">
        <w:rPr>
          <w:lang w:val="en-GB"/>
        </w:rPr>
        <w:t>Fathers</w:t>
      </w:r>
      <w:r>
        <w:rPr>
          <w:lang w:val="en-GB"/>
        </w:rPr>
        <w:t xml:space="preserve"> with the</w:t>
      </w:r>
      <w:r w:rsidRPr="002679CC">
        <w:rPr>
          <w:lang w:val="en-GB"/>
        </w:rPr>
        <w:t xml:space="preserve"> Bible, Apocrypha. Apostolic Fathers, martyrs and apologists. </w:t>
      </w:r>
      <w:r>
        <w:rPr>
          <w:lang w:val="en-GB"/>
        </w:rPr>
        <w:t>The first heresy and the shaping of</w:t>
      </w:r>
      <w:r w:rsidRPr="002679CC">
        <w:rPr>
          <w:lang w:val="en-GB"/>
        </w:rPr>
        <w:t xml:space="preserve"> </w:t>
      </w:r>
      <w:proofErr w:type="spellStart"/>
      <w:r w:rsidRPr="00E9461D">
        <w:rPr>
          <w:i/>
          <w:lang w:val="en-GB"/>
        </w:rPr>
        <w:t>regula</w:t>
      </w:r>
      <w:proofErr w:type="spellEnd"/>
      <w:r w:rsidRPr="00E9461D">
        <w:rPr>
          <w:i/>
          <w:lang w:val="en-GB"/>
        </w:rPr>
        <w:t xml:space="preserve"> </w:t>
      </w:r>
      <w:proofErr w:type="spellStart"/>
      <w:r w:rsidRPr="00E9461D">
        <w:rPr>
          <w:i/>
          <w:lang w:val="en-GB"/>
        </w:rPr>
        <w:t>fidei</w:t>
      </w:r>
      <w:proofErr w:type="spellEnd"/>
      <w:r>
        <w:rPr>
          <w:lang w:val="en-GB"/>
        </w:rPr>
        <w:t xml:space="preserve"> (the rule of faith)</w:t>
      </w:r>
      <w:r w:rsidRPr="002679CC">
        <w:rPr>
          <w:lang w:val="en-GB"/>
        </w:rPr>
        <w:t xml:space="preserve"> with the first theologians: Ir</w:t>
      </w:r>
      <w:r>
        <w:rPr>
          <w:lang w:val="en-GB"/>
        </w:rPr>
        <w:t xml:space="preserve">enaeus, </w:t>
      </w:r>
      <w:proofErr w:type="spellStart"/>
      <w:r>
        <w:rPr>
          <w:lang w:val="en-GB"/>
        </w:rPr>
        <w:t>Hyppolitus</w:t>
      </w:r>
      <w:proofErr w:type="spellEnd"/>
      <w:r w:rsidRPr="002679CC">
        <w:rPr>
          <w:lang w:val="en-GB"/>
        </w:rPr>
        <w:t xml:space="preserve">, </w:t>
      </w:r>
      <w:r>
        <w:rPr>
          <w:lang w:val="en-GB"/>
        </w:rPr>
        <w:t>Clement</w:t>
      </w:r>
      <w:r w:rsidRPr="002679CC">
        <w:rPr>
          <w:lang w:val="en-GB"/>
        </w:rPr>
        <w:t xml:space="preserve"> and Origen. </w:t>
      </w:r>
      <w:r w:rsidR="00915E57">
        <w:rPr>
          <w:lang w:val="en-GB"/>
        </w:rPr>
        <w:t>The b</w:t>
      </w:r>
      <w:r w:rsidRPr="002679CC">
        <w:rPr>
          <w:lang w:val="en-GB"/>
        </w:rPr>
        <w:t>irth and</w:t>
      </w:r>
      <w:r w:rsidR="00915E57">
        <w:rPr>
          <w:lang w:val="en-GB"/>
        </w:rPr>
        <w:t xml:space="preserve"> the</w:t>
      </w:r>
      <w:r w:rsidRPr="002679CC">
        <w:rPr>
          <w:lang w:val="en-GB"/>
        </w:rPr>
        <w:t xml:space="preserve"> literary sources </w:t>
      </w:r>
      <w:r w:rsidR="00915E57">
        <w:rPr>
          <w:lang w:val="en-GB"/>
        </w:rPr>
        <w:t xml:space="preserve">of the </w:t>
      </w:r>
      <w:r w:rsidRPr="002679CC">
        <w:rPr>
          <w:lang w:val="en-GB"/>
        </w:rPr>
        <w:t xml:space="preserve">first monasticism. </w:t>
      </w:r>
      <w:r w:rsidR="00915E57">
        <w:rPr>
          <w:lang w:val="en-GB"/>
        </w:rPr>
        <w:t>The first councils,</w:t>
      </w:r>
      <w:r w:rsidRPr="002679CC">
        <w:rPr>
          <w:lang w:val="en-GB"/>
        </w:rPr>
        <w:t xml:space="preserve"> their t</w:t>
      </w:r>
      <w:r w:rsidR="00915E57">
        <w:rPr>
          <w:lang w:val="en-GB"/>
        </w:rPr>
        <w:t>opics</w:t>
      </w:r>
      <w:r w:rsidRPr="002679CC">
        <w:rPr>
          <w:lang w:val="en-GB"/>
        </w:rPr>
        <w:t xml:space="preserve"> and </w:t>
      </w:r>
      <w:r w:rsidR="00915E57">
        <w:rPr>
          <w:lang w:val="en-GB"/>
        </w:rPr>
        <w:t xml:space="preserve">the Church </w:t>
      </w:r>
      <w:r w:rsidRPr="002679CC">
        <w:rPr>
          <w:lang w:val="en-GB"/>
        </w:rPr>
        <w:t xml:space="preserve">Fathers, </w:t>
      </w:r>
      <w:r w:rsidR="00915E57">
        <w:rPr>
          <w:lang w:val="en-GB"/>
        </w:rPr>
        <w:t>who confronted</w:t>
      </w:r>
      <w:r w:rsidRPr="002679CC">
        <w:rPr>
          <w:lang w:val="en-GB"/>
        </w:rPr>
        <w:t xml:space="preserve"> their theological views</w:t>
      </w:r>
      <w:r w:rsidR="00915E57">
        <w:rPr>
          <w:lang w:val="en-GB"/>
        </w:rPr>
        <w:t xml:space="preserve"> during these councils</w:t>
      </w:r>
      <w:r w:rsidRPr="002679CC">
        <w:rPr>
          <w:lang w:val="en-GB"/>
        </w:rPr>
        <w:t xml:space="preserve">: </w:t>
      </w:r>
      <w:proofErr w:type="spellStart"/>
      <w:r w:rsidRPr="002679CC">
        <w:rPr>
          <w:lang w:val="en-GB"/>
        </w:rPr>
        <w:t>homoousios</w:t>
      </w:r>
      <w:proofErr w:type="spellEnd"/>
      <w:r w:rsidRPr="002679CC">
        <w:rPr>
          <w:lang w:val="en-GB"/>
        </w:rPr>
        <w:t xml:space="preserve">, </w:t>
      </w:r>
      <w:proofErr w:type="spellStart"/>
      <w:r w:rsidRPr="002679CC">
        <w:rPr>
          <w:lang w:val="en-GB"/>
        </w:rPr>
        <w:t>Theotokos</w:t>
      </w:r>
      <w:proofErr w:type="spellEnd"/>
      <w:r w:rsidRPr="002679CC">
        <w:rPr>
          <w:lang w:val="en-GB"/>
        </w:rPr>
        <w:t xml:space="preserve">, double </w:t>
      </w:r>
      <w:r w:rsidR="00915E57" w:rsidRPr="00915E57">
        <w:rPr>
          <w:lang w:val="en-GB"/>
        </w:rPr>
        <w:t>consubstantiality</w:t>
      </w:r>
      <w:proofErr w:type="gramStart"/>
      <w:r w:rsidRPr="002679CC">
        <w:rPr>
          <w:lang w:val="en-GB"/>
        </w:rPr>
        <w:t>;</w:t>
      </w:r>
      <w:proofErr w:type="gramEnd"/>
      <w:r w:rsidRPr="002679CC">
        <w:rPr>
          <w:lang w:val="en-GB"/>
        </w:rPr>
        <w:t xml:space="preserve"> </w:t>
      </w:r>
      <w:r w:rsidR="00915E57" w:rsidRPr="00915E57">
        <w:rPr>
          <w:lang w:val="en-GB"/>
        </w:rPr>
        <w:t>Athanasius</w:t>
      </w:r>
      <w:r w:rsidRPr="002679CC">
        <w:rPr>
          <w:lang w:val="en-GB"/>
        </w:rPr>
        <w:t xml:space="preserve">, </w:t>
      </w:r>
      <w:r w:rsidR="00915E57" w:rsidRPr="00915E57">
        <w:rPr>
          <w:lang w:val="en-GB"/>
        </w:rPr>
        <w:t xml:space="preserve">the </w:t>
      </w:r>
      <w:proofErr w:type="spellStart"/>
      <w:r w:rsidR="00915E57" w:rsidRPr="00915E57">
        <w:rPr>
          <w:lang w:val="en-GB"/>
        </w:rPr>
        <w:t>Cappadocians</w:t>
      </w:r>
      <w:proofErr w:type="spellEnd"/>
      <w:r w:rsidRPr="002679CC">
        <w:rPr>
          <w:lang w:val="en-GB"/>
        </w:rPr>
        <w:t xml:space="preserve">, </w:t>
      </w:r>
      <w:r w:rsidR="00915E57" w:rsidRPr="00915E57">
        <w:rPr>
          <w:lang w:val="en-GB"/>
        </w:rPr>
        <w:t>Nestorius</w:t>
      </w:r>
      <w:r w:rsidRPr="002679CC">
        <w:rPr>
          <w:lang w:val="en-GB"/>
        </w:rPr>
        <w:t xml:space="preserve"> and Cyril, </w:t>
      </w:r>
      <w:proofErr w:type="spellStart"/>
      <w:r w:rsidR="00915E57" w:rsidRPr="00915E57">
        <w:rPr>
          <w:lang w:val="en-GB"/>
        </w:rPr>
        <w:t>Eutychus</w:t>
      </w:r>
      <w:proofErr w:type="spellEnd"/>
      <w:r w:rsidRPr="002679CC">
        <w:rPr>
          <w:lang w:val="en-GB"/>
        </w:rPr>
        <w:t xml:space="preserve"> and Leo the Great. The golden age of the Church Fathers: translators (Jerome), poets (Ambrose, </w:t>
      </w:r>
      <w:proofErr w:type="spellStart"/>
      <w:r w:rsidRPr="002679CC">
        <w:rPr>
          <w:lang w:val="en-GB"/>
        </w:rPr>
        <w:t>Pruden</w:t>
      </w:r>
      <w:r w:rsidR="00915E57">
        <w:rPr>
          <w:lang w:val="en-GB"/>
        </w:rPr>
        <w:t>tius</w:t>
      </w:r>
      <w:proofErr w:type="spellEnd"/>
      <w:r w:rsidRPr="002679CC">
        <w:rPr>
          <w:lang w:val="en-GB"/>
        </w:rPr>
        <w:t>), speakers (</w:t>
      </w:r>
      <w:r w:rsidR="00915E57">
        <w:rPr>
          <w:lang w:val="en-GB"/>
        </w:rPr>
        <w:t xml:space="preserve">John </w:t>
      </w:r>
      <w:r w:rsidRPr="002679CC">
        <w:rPr>
          <w:lang w:val="en-GB"/>
        </w:rPr>
        <w:t xml:space="preserve">Chrysostom), </w:t>
      </w:r>
      <w:r w:rsidRPr="002679CC">
        <w:rPr>
          <w:lang w:val="en-GB"/>
        </w:rPr>
        <w:lastRenderedPageBreak/>
        <w:t xml:space="preserve">Augustine. The </w:t>
      </w:r>
      <w:r w:rsidR="00E9461D">
        <w:rPr>
          <w:lang w:val="en-GB"/>
        </w:rPr>
        <w:t xml:space="preserve">time </w:t>
      </w:r>
      <w:r w:rsidRPr="002679CC">
        <w:rPr>
          <w:lang w:val="en-GB"/>
        </w:rPr>
        <w:t xml:space="preserve">of the decline of </w:t>
      </w:r>
      <w:r w:rsidR="00E9461D">
        <w:rPr>
          <w:lang w:val="en-GB"/>
        </w:rPr>
        <w:t>the Antiquity</w:t>
      </w:r>
      <w:r w:rsidRPr="002679CC">
        <w:rPr>
          <w:lang w:val="en-GB"/>
        </w:rPr>
        <w:t>, the</w:t>
      </w:r>
      <w:r w:rsidR="00E9461D">
        <w:rPr>
          <w:lang w:val="en-GB"/>
        </w:rPr>
        <w:t xml:space="preserve"> emergence of the</w:t>
      </w:r>
      <w:r w:rsidRPr="002679CC">
        <w:rPr>
          <w:lang w:val="en-GB"/>
        </w:rPr>
        <w:t xml:space="preserve"> so-called </w:t>
      </w:r>
      <w:r w:rsidR="00E9461D">
        <w:rPr>
          <w:lang w:val="en-GB"/>
        </w:rPr>
        <w:t>Patristic Argument</w:t>
      </w:r>
      <w:r w:rsidRPr="002679CC">
        <w:rPr>
          <w:lang w:val="en-GB"/>
        </w:rPr>
        <w:t xml:space="preserve">. The transition to the </w:t>
      </w:r>
      <w:proofErr w:type="gramStart"/>
      <w:r w:rsidRPr="002679CC">
        <w:rPr>
          <w:lang w:val="en-GB"/>
        </w:rPr>
        <w:t>Middle</w:t>
      </w:r>
      <w:proofErr w:type="gramEnd"/>
      <w:r w:rsidRPr="002679CC">
        <w:rPr>
          <w:lang w:val="en-GB"/>
        </w:rPr>
        <w:t xml:space="preserve"> Ages and the preservation of the </w:t>
      </w:r>
      <w:r w:rsidR="00E9461D">
        <w:rPr>
          <w:lang w:val="en-GB"/>
        </w:rPr>
        <w:t>patristics</w:t>
      </w:r>
      <w:r w:rsidRPr="002679CC">
        <w:rPr>
          <w:lang w:val="en-GB"/>
        </w:rPr>
        <w:t xml:space="preserve"> and its methods.</w:t>
      </w:r>
    </w:p>
    <w:p w:rsidR="00E9461D" w:rsidRPr="00FC75DF" w:rsidRDefault="00E9461D" w:rsidP="002679CC">
      <w:pPr>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140"/>
      </w:tblGrid>
      <w:tr w:rsidR="00646A47" w:rsidRPr="00FC75DF">
        <w:tc>
          <w:tcPr>
            <w:tcW w:w="1260" w:type="dxa"/>
          </w:tcPr>
          <w:p w:rsidR="00646A47" w:rsidRPr="00FC75DF" w:rsidRDefault="00646A47" w:rsidP="00C83CDB">
            <w:pPr>
              <w:rPr>
                <w:b/>
                <w:lang w:val="en-GB"/>
              </w:rPr>
            </w:pPr>
            <w:proofErr w:type="spellStart"/>
            <w:r w:rsidRPr="00FC75DF">
              <w:rPr>
                <w:b/>
                <w:lang w:val="en-GB"/>
              </w:rPr>
              <w:t>Osredkar</w:t>
            </w:r>
            <w:proofErr w:type="spellEnd"/>
          </w:p>
        </w:tc>
        <w:tc>
          <w:tcPr>
            <w:tcW w:w="4140" w:type="dxa"/>
          </w:tcPr>
          <w:p w:rsidR="00646A47" w:rsidRPr="00FC75DF" w:rsidRDefault="00E9461D" w:rsidP="00C83CDB">
            <w:pPr>
              <w:rPr>
                <w:b/>
                <w:lang w:val="en-GB"/>
              </w:rPr>
            </w:pPr>
            <w:r w:rsidRPr="00E9461D">
              <w:rPr>
                <w:b/>
                <w:iCs/>
                <w:lang w:val="en-GB"/>
              </w:rPr>
              <w:t>The Content and the Role of World Religions in the Contemporary World</w:t>
            </w:r>
          </w:p>
        </w:tc>
      </w:tr>
    </w:tbl>
    <w:p w:rsidR="00E9461D" w:rsidRPr="00E9461D" w:rsidRDefault="00E9461D" w:rsidP="00E9461D">
      <w:pPr>
        <w:jc w:val="both"/>
        <w:rPr>
          <w:lang w:val="en-GB"/>
        </w:rPr>
      </w:pPr>
    </w:p>
    <w:p w:rsidR="00E9461D" w:rsidRPr="00FC75DF" w:rsidRDefault="00E9461D" w:rsidP="00E9461D">
      <w:pPr>
        <w:jc w:val="both"/>
        <w:rPr>
          <w:lang w:val="en-GB"/>
        </w:rPr>
      </w:pPr>
      <w:r>
        <w:rPr>
          <w:lang w:val="en-GB"/>
        </w:rPr>
        <w:t>The image of the world</w:t>
      </w:r>
      <w:r w:rsidRPr="00E9461D">
        <w:rPr>
          <w:lang w:val="en-GB"/>
        </w:rPr>
        <w:t xml:space="preserve"> religions is very diverse and is constantly changing. </w:t>
      </w:r>
      <w:r>
        <w:rPr>
          <w:lang w:val="en-GB"/>
        </w:rPr>
        <w:t>First, there is a discussion</w:t>
      </w:r>
      <w:r w:rsidRPr="00E9461D">
        <w:rPr>
          <w:lang w:val="en-GB"/>
        </w:rPr>
        <w:t xml:space="preserve"> o</w:t>
      </w:r>
      <w:r>
        <w:rPr>
          <w:lang w:val="en-GB"/>
        </w:rPr>
        <w:t>n</w:t>
      </w:r>
      <w:r w:rsidRPr="00E9461D">
        <w:rPr>
          <w:lang w:val="en-GB"/>
        </w:rPr>
        <w:t xml:space="preserve"> individual religions (Judaism and Islam, Indian and Chinese religions, local ethnic religions). The comparative method </w:t>
      </w:r>
      <w:proofErr w:type="gramStart"/>
      <w:r w:rsidRPr="00E9461D">
        <w:rPr>
          <w:lang w:val="en-GB"/>
        </w:rPr>
        <w:t>is then</w:t>
      </w:r>
      <w:r>
        <w:rPr>
          <w:lang w:val="en-GB"/>
        </w:rPr>
        <w:t xml:space="preserve"> used</w:t>
      </w:r>
      <w:proofErr w:type="gramEnd"/>
      <w:r>
        <w:rPr>
          <w:lang w:val="en-GB"/>
        </w:rPr>
        <w:t xml:space="preserve"> so that the religions confront</w:t>
      </w:r>
      <w:r w:rsidRPr="00E9461D">
        <w:rPr>
          <w:lang w:val="en-GB"/>
        </w:rPr>
        <w:t xml:space="preserve"> themsel</w:t>
      </w:r>
      <w:r>
        <w:rPr>
          <w:lang w:val="en-GB"/>
        </w:rPr>
        <w:t>ves and indicate their</w:t>
      </w:r>
      <w:r w:rsidRPr="00E9461D">
        <w:rPr>
          <w:lang w:val="en-GB"/>
        </w:rPr>
        <w:t xml:space="preserve"> similarities and differences. Finally, </w:t>
      </w:r>
      <w:r>
        <w:rPr>
          <w:lang w:val="en-GB"/>
        </w:rPr>
        <w:t xml:space="preserve">there is a discussion </w:t>
      </w:r>
      <w:r w:rsidRPr="00E9461D">
        <w:rPr>
          <w:lang w:val="en-GB"/>
        </w:rPr>
        <w:t xml:space="preserve">both </w:t>
      </w:r>
      <w:r>
        <w:rPr>
          <w:lang w:val="en-GB"/>
        </w:rPr>
        <w:t xml:space="preserve">about </w:t>
      </w:r>
      <w:r w:rsidRPr="00E9461D">
        <w:rPr>
          <w:lang w:val="en-GB"/>
        </w:rPr>
        <w:t xml:space="preserve">the role of religions </w:t>
      </w:r>
      <w:r>
        <w:rPr>
          <w:lang w:val="en-GB"/>
        </w:rPr>
        <w:t xml:space="preserve">in the quest </w:t>
      </w:r>
      <w:r w:rsidRPr="00E9461D">
        <w:rPr>
          <w:lang w:val="en-GB"/>
        </w:rPr>
        <w:t>for peace, coexistence and cooperation in the world</w:t>
      </w:r>
      <w:r>
        <w:rPr>
          <w:lang w:val="en-GB"/>
        </w:rPr>
        <w:t>,</w:t>
      </w:r>
      <w:r w:rsidRPr="00E9461D">
        <w:rPr>
          <w:lang w:val="en-GB"/>
        </w:rPr>
        <w:t xml:space="preserve"> as </w:t>
      </w:r>
      <w:r>
        <w:rPr>
          <w:lang w:val="en-GB"/>
        </w:rPr>
        <w:t>well as</w:t>
      </w:r>
      <w:r w:rsidRPr="00E9461D">
        <w:rPr>
          <w:lang w:val="en-GB"/>
        </w:rPr>
        <w:t xml:space="preserve"> their participation in conflicts and </w:t>
      </w:r>
      <w:r w:rsidR="00383A2D">
        <w:rPr>
          <w:lang w:val="en-GB"/>
        </w:rPr>
        <w:t xml:space="preserve">the </w:t>
      </w:r>
      <w:r w:rsidRPr="00E9461D">
        <w:rPr>
          <w:lang w:val="en-GB"/>
        </w:rPr>
        <w:t>demolition of peace and coexistence.</w:t>
      </w:r>
    </w:p>
    <w:p w:rsidR="00FC78F2" w:rsidRPr="00FC75DF" w:rsidRDefault="00FC78F2" w:rsidP="00FC78F2">
      <w:pPr>
        <w:pStyle w:val="Telobesedila-zamik"/>
        <w:ind w:left="0"/>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140"/>
      </w:tblGrid>
      <w:tr w:rsidR="00646A47" w:rsidRPr="00FC75DF">
        <w:tc>
          <w:tcPr>
            <w:tcW w:w="1260" w:type="dxa"/>
          </w:tcPr>
          <w:p w:rsidR="00646A47" w:rsidRPr="00FC75DF" w:rsidRDefault="00646A47" w:rsidP="009D64D7">
            <w:pPr>
              <w:rPr>
                <w:b/>
                <w:lang w:val="en-GB"/>
              </w:rPr>
            </w:pPr>
            <w:proofErr w:type="spellStart"/>
            <w:r w:rsidRPr="00FC75DF">
              <w:rPr>
                <w:b/>
                <w:lang w:val="en-GB"/>
              </w:rPr>
              <w:t>Turnšek</w:t>
            </w:r>
            <w:proofErr w:type="spellEnd"/>
          </w:p>
        </w:tc>
        <w:tc>
          <w:tcPr>
            <w:tcW w:w="4140" w:type="dxa"/>
          </w:tcPr>
          <w:p w:rsidR="00646A47" w:rsidRPr="00FC75DF" w:rsidRDefault="00383A2D" w:rsidP="009D64D7">
            <w:pPr>
              <w:rPr>
                <w:b/>
                <w:lang w:val="en-GB"/>
              </w:rPr>
            </w:pPr>
            <w:r w:rsidRPr="00383A2D">
              <w:rPr>
                <w:b/>
                <w:bCs/>
                <w:lang w:val="en-GB"/>
              </w:rPr>
              <w:t>Mystery of the Triune God</w:t>
            </w:r>
          </w:p>
        </w:tc>
      </w:tr>
    </w:tbl>
    <w:p w:rsidR="00CD49A8" w:rsidRPr="00CD49A8" w:rsidRDefault="00CD49A8" w:rsidP="00CD49A8">
      <w:pPr>
        <w:jc w:val="both"/>
        <w:rPr>
          <w:lang w:val="en-GB"/>
        </w:rPr>
      </w:pPr>
    </w:p>
    <w:p w:rsidR="00FC78F2" w:rsidRPr="00FC75DF" w:rsidRDefault="00CD49A8" w:rsidP="00CD49A8">
      <w:pPr>
        <w:jc w:val="both"/>
        <w:rPr>
          <w:lang w:val="en-GB"/>
        </w:rPr>
      </w:pPr>
      <w:proofErr w:type="gramStart"/>
      <w:r>
        <w:rPr>
          <w:lang w:val="en-GB"/>
        </w:rPr>
        <w:t>The c</w:t>
      </w:r>
      <w:r w:rsidRPr="00CD49A8">
        <w:rPr>
          <w:lang w:val="en-GB"/>
        </w:rPr>
        <w:t xml:space="preserve">ontent is </w:t>
      </w:r>
      <w:r>
        <w:rPr>
          <w:lang w:val="en-GB"/>
        </w:rPr>
        <w:t>evident from</w:t>
      </w:r>
      <w:r w:rsidRPr="00CD49A8">
        <w:rPr>
          <w:lang w:val="en-GB"/>
        </w:rPr>
        <w:t xml:space="preserve"> the thematic circles</w:t>
      </w:r>
      <w:r>
        <w:rPr>
          <w:lang w:val="en-GB"/>
        </w:rPr>
        <w:t xml:space="preserve"> that are intertwined:</w:t>
      </w:r>
      <w:r w:rsidRPr="00CD49A8">
        <w:rPr>
          <w:lang w:val="en-GB"/>
        </w:rPr>
        <w:t xml:space="preserve"> God in</w:t>
      </w:r>
      <w:r>
        <w:rPr>
          <w:lang w:val="en-GB"/>
        </w:rPr>
        <w:t xml:space="preserve"> finding the</w:t>
      </w:r>
      <w:r w:rsidRPr="00CD49A8">
        <w:rPr>
          <w:lang w:val="en-GB"/>
        </w:rPr>
        <w:t xml:space="preserve"> man; </w:t>
      </w:r>
      <w:r>
        <w:rPr>
          <w:lang w:val="en-GB"/>
        </w:rPr>
        <w:t>the Triune</w:t>
      </w:r>
      <w:r w:rsidRPr="00CD49A8">
        <w:rPr>
          <w:lang w:val="en-GB"/>
        </w:rPr>
        <w:t xml:space="preserve"> God's revelation; God's descent as a condition for human access; </w:t>
      </w:r>
      <w:r>
        <w:rPr>
          <w:lang w:val="en-GB"/>
        </w:rPr>
        <w:t xml:space="preserve">the </w:t>
      </w:r>
      <w:r w:rsidRPr="00CD49A8">
        <w:rPr>
          <w:lang w:val="en-GB"/>
        </w:rPr>
        <w:t>T</w:t>
      </w:r>
      <w:r>
        <w:rPr>
          <w:lang w:val="en-GB"/>
        </w:rPr>
        <w:t>rinitarian dimension of the P</w:t>
      </w:r>
      <w:r w:rsidRPr="00CD49A8">
        <w:rPr>
          <w:lang w:val="en-GB"/>
        </w:rPr>
        <w:t xml:space="preserve">aschal </w:t>
      </w:r>
      <w:r>
        <w:rPr>
          <w:lang w:val="en-GB"/>
        </w:rPr>
        <w:t>M</w:t>
      </w:r>
      <w:r w:rsidRPr="00CD49A8">
        <w:rPr>
          <w:lang w:val="en-GB"/>
        </w:rPr>
        <w:t xml:space="preserve">ystery; </w:t>
      </w:r>
      <w:r>
        <w:rPr>
          <w:lang w:val="en-GB"/>
        </w:rPr>
        <w:t xml:space="preserve">a </w:t>
      </w:r>
      <w:r w:rsidRPr="00CD49A8">
        <w:rPr>
          <w:lang w:val="en-GB"/>
        </w:rPr>
        <w:t xml:space="preserve">look to the past in the light of the Easter event; </w:t>
      </w:r>
      <w:r>
        <w:rPr>
          <w:lang w:val="en-GB"/>
        </w:rPr>
        <w:t>the confession of the T</w:t>
      </w:r>
      <w:r w:rsidRPr="00CD49A8">
        <w:rPr>
          <w:lang w:val="en-GB"/>
        </w:rPr>
        <w:t xml:space="preserve">riune God in history and </w:t>
      </w:r>
      <w:r>
        <w:rPr>
          <w:lang w:val="en-GB"/>
        </w:rPr>
        <w:t xml:space="preserve">the </w:t>
      </w:r>
      <w:r w:rsidRPr="00CD49A8">
        <w:rPr>
          <w:lang w:val="en-GB"/>
        </w:rPr>
        <w:t xml:space="preserve">newer approaches; </w:t>
      </w:r>
      <w:r>
        <w:rPr>
          <w:lang w:val="en-GB"/>
        </w:rPr>
        <w:t xml:space="preserve">the </w:t>
      </w:r>
      <w:r w:rsidRPr="00CD49A8">
        <w:rPr>
          <w:lang w:val="en-GB"/>
        </w:rPr>
        <w:t xml:space="preserve">richness of life in the Holy Trinity; the world and history as a "space" </w:t>
      </w:r>
      <w:r>
        <w:rPr>
          <w:lang w:val="en-GB"/>
        </w:rPr>
        <w:t xml:space="preserve">of the </w:t>
      </w:r>
      <w:r w:rsidRPr="00CD49A8">
        <w:rPr>
          <w:lang w:val="en-GB"/>
        </w:rPr>
        <w:t xml:space="preserve">active presence of the Triune God; Father, Son and </w:t>
      </w:r>
      <w:r>
        <w:rPr>
          <w:lang w:val="en-GB"/>
        </w:rPr>
        <w:t xml:space="preserve">the </w:t>
      </w:r>
      <w:r w:rsidRPr="00CD49A8">
        <w:rPr>
          <w:lang w:val="en-GB"/>
        </w:rPr>
        <w:t>Holy Spirit in the life of the Holy Trinity.</w:t>
      </w:r>
      <w:proofErr w:type="gramEnd"/>
    </w:p>
    <w:p w:rsidR="00FC78F2" w:rsidRPr="00FC75DF" w:rsidRDefault="00FC78F2" w:rsidP="00FC78F2">
      <w:pPr>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140"/>
      </w:tblGrid>
      <w:tr w:rsidR="00646A47" w:rsidRPr="00FC75DF">
        <w:tc>
          <w:tcPr>
            <w:tcW w:w="1260" w:type="dxa"/>
          </w:tcPr>
          <w:p w:rsidR="00646A47" w:rsidRPr="00FC75DF" w:rsidRDefault="00646A47" w:rsidP="009D64D7">
            <w:pPr>
              <w:rPr>
                <w:b/>
                <w:lang w:val="en-GB"/>
              </w:rPr>
            </w:pPr>
            <w:proofErr w:type="spellStart"/>
            <w:r w:rsidRPr="00FC75DF">
              <w:rPr>
                <w:b/>
                <w:lang w:val="en-GB"/>
              </w:rPr>
              <w:t>Turnšek</w:t>
            </w:r>
            <w:proofErr w:type="spellEnd"/>
          </w:p>
        </w:tc>
        <w:tc>
          <w:tcPr>
            <w:tcW w:w="4140" w:type="dxa"/>
          </w:tcPr>
          <w:p w:rsidR="00646A47" w:rsidRPr="00FC75DF" w:rsidRDefault="00CD49A8" w:rsidP="009D64D7">
            <w:pPr>
              <w:rPr>
                <w:b/>
                <w:lang w:val="en-GB"/>
              </w:rPr>
            </w:pPr>
            <w:r w:rsidRPr="00CD49A8">
              <w:rPr>
                <w:b/>
                <w:lang w:val="en-GB"/>
              </w:rPr>
              <w:t>Theological Anthropology and Eschatology</w:t>
            </w:r>
          </w:p>
        </w:tc>
      </w:tr>
    </w:tbl>
    <w:p w:rsidR="00FC78F2" w:rsidRPr="00FC75DF" w:rsidRDefault="00FC78F2" w:rsidP="00FC78F2">
      <w:pPr>
        <w:jc w:val="both"/>
        <w:rPr>
          <w:lang w:val="en-GB"/>
        </w:rPr>
      </w:pPr>
      <w:r w:rsidRPr="00FC75DF">
        <w:rPr>
          <w:lang w:val="en-GB"/>
        </w:rPr>
        <w:t xml:space="preserve"> </w:t>
      </w:r>
    </w:p>
    <w:p w:rsidR="00FC78F2" w:rsidRPr="00FC75DF" w:rsidRDefault="00CD49A8" w:rsidP="00FC78F2">
      <w:pPr>
        <w:jc w:val="both"/>
        <w:rPr>
          <w:lang w:val="en-GB"/>
        </w:rPr>
      </w:pPr>
      <w:r w:rsidRPr="00CD49A8">
        <w:rPr>
          <w:lang w:val="en-GB"/>
        </w:rPr>
        <w:t xml:space="preserve">Belief in creation in all </w:t>
      </w:r>
      <w:r w:rsidR="00D72720">
        <w:rPr>
          <w:lang w:val="en-GB"/>
        </w:rPr>
        <w:t xml:space="preserve">of </w:t>
      </w:r>
      <w:r w:rsidRPr="00CD49A8">
        <w:rPr>
          <w:lang w:val="en-GB"/>
        </w:rPr>
        <w:t>its dimensions. Man as a creat</w:t>
      </w:r>
      <w:r>
        <w:rPr>
          <w:lang w:val="en-GB"/>
        </w:rPr>
        <w:t>ed</w:t>
      </w:r>
      <w:r w:rsidRPr="00CD49A8">
        <w:rPr>
          <w:lang w:val="en-GB"/>
        </w:rPr>
        <w:t xml:space="preserve"> being in a personal, spiritual bod</w:t>
      </w:r>
      <w:r>
        <w:rPr>
          <w:lang w:val="en-GB"/>
        </w:rPr>
        <w:t>ily</w:t>
      </w:r>
      <w:r w:rsidRPr="00CD49A8">
        <w:rPr>
          <w:lang w:val="en-GB"/>
        </w:rPr>
        <w:t xml:space="preserve"> unity, </w:t>
      </w:r>
      <w:r>
        <w:rPr>
          <w:lang w:val="en-GB"/>
        </w:rPr>
        <w:t>in the likeness of God</w:t>
      </w:r>
      <w:r w:rsidRPr="00CD49A8">
        <w:rPr>
          <w:lang w:val="en-GB"/>
        </w:rPr>
        <w:t xml:space="preserve"> man in </w:t>
      </w:r>
      <w:r>
        <w:rPr>
          <w:lang w:val="en-GB"/>
        </w:rPr>
        <w:t>in communion</w:t>
      </w:r>
      <w:r w:rsidRPr="00CD49A8">
        <w:rPr>
          <w:lang w:val="en-GB"/>
        </w:rPr>
        <w:t xml:space="preserve">, </w:t>
      </w:r>
      <w:r>
        <w:rPr>
          <w:lang w:val="en-GB"/>
        </w:rPr>
        <w:t xml:space="preserve">man in a </w:t>
      </w:r>
      <w:proofErr w:type="spellStart"/>
      <w:r>
        <w:rPr>
          <w:lang w:val="en-GB"/>
        </w:rPr>
        <w:t>protological</w:t>
      </w:r>
      <w:proofErr w:type="spellEnd"/>
      <w:r>
        <w:rPr>
          <w:lang w:val="en-GB"/>
        </w:rPr>
        <w:t>, present and</w:t>
      </w:r>
      <w:r w:rsidRPr="00CD49A8">
        <w:rPr>
          <w:lang w:val="en-GB"/>
        </w:rPr>
        <w:t xml:space="preserve"> eschatological dimension. The reality of sin with its personal and social dimensions. Based on the New Testament</w:t>
      </w:r>
      <w:r>
        <w:rPr>
          <w:lang w:val="en-GB"/>
        </w:rPr>
        <w:t>’s</w:t>
      </w:r>
      <w:r w:rsidRPr="00CD49A8">
        <w:rPr>
          <w:lang w:val="en-GB"/>
        </w:rPr>
        <w:t xml:space="preserve"> </w:t>
      </w:r>
      <w:r>
        <w:rPr>
          <w:lang w:val="en-GB"/>
        </w:rPr>
        <w:t>‘H</w:t>
      </w:r>
      <w:r w:rsidRPr="00CD49A8">
        <w:rPr>
          <w:lang w:val="en-GB"/>
        </w:rPr>
        <w:t>appy announcement</w:t>
      </w:r>
      <w:r>
        <w:rPr>
          <w:lang w:val="en-GB"/>
        </w:rPr>
        <w:t>’</w:t>
      </w:r>
      <w:r w:rsidR="00C251A3">
        <w:rPr>
          <w:lang w:val="en-GB"/>
        </w:rPr>
        <w:t>,</w:t>
      </w:r>
      <w:r w:rsidRPr="00CD49A8">
        <w:rPr>
          <w:lang w:val="en-GB"/>
        </w:rPr>
        <w:t xml:space="preserve"> </w:t>
      </w:r>
      <w:r w:rsidR="00C251A3">
        <w:rPr>
          <w:lang w:val="en-GB"/>
        </w:rPr>
        <w:t>to</w:t>
      </w:r>
      <w:r w:rsidRPr="00CD49A8">
        <w:rPr>
          <w:lang w:val="en-GB"/>
        </w:rPr>
        <w:t xml:space="preserve"> analytically </w:t>
      </w:r>
      <w:r w:rsidR="00C251A3">
        <w:rPr>
          <w:lang w:val="en-GB"/>
        </w:rPr>
        <w:t>disintegrate and show the new state</w:t>
      </w:r>
      <w:r w:rsidRPr="00CD49A8">
        <w:rPr>
          <w:lang w:val="en-GB"/>
        </w:rPr>
        <w:t xml:space="preserve"> </w:t>
      </w:r>
      <w:r w:rsidR="00C251A3">
        <w:rPr>
          <w:lang w:val="en-GB"/>
        </w:rPr>
        <w:t xml:space="preserve">of the </w:t>
      </w:r>
      <w:r w:rsidRPr="00CD49A8">
        <w:rPr>
          <w:lang w:val="en-GB"/>
        </w:rPr>
        <w:t>man</w:t>
      </w:r>
      <w:r w:rsidR="00C251A3">
        <w:rPr>
          <w:lang w:val="en-GB"/>
        </w:rPr>
        <w:t>, redeemed</w:t>
      </w:r>
      <w:r w:rsidRPr="00CD49A8">
        <w:rPr>
          <w:lang w:val="en-GB"/>
        </w:rPr>
        <w:t xml:space="preserve"> </w:t>
      </w:r>
      <w:r w:rsidR="00C251A3">
        <w:rPr>
          <w:lang w:val="en-GB"/>
        </w:rPr>
        <w:t xml:space="preserve">after and in the </w:t>
      </w:r>
      <w:r w:rsidR="00C251A3" w:rsidRPr="00CD49A8">
        <w:rPr>
          <w:lang w:val="en-GB"/>
        </w:rPr>
        <w:t>Christ</w:t>
      </w:r>
      <w:r w:rsidR="00C251A3">
        <w:rPr>
          <w:lang w:val="en-GB"/>
        </w:rPr>
        <w:t>,</w:t>
      </w:r>
      <w:r w:rsidR="00C251A3" w:rsidRPr="00CD49A8">
        <w:rPr>
          <w:lang w:val="en-GB"/>
        </w:rPr>
        <w:t xml:space="preserve"> and </w:t>
      </w:r>
      <w:r w:rsidRPr="00CD49A8">
        <w:rPr>
          <w:lang w:val="en-GB"/>
        </w:rPr>
        <w:t xml:space="preserve">his personal </w:t>
      </w:r>
      <w:r w:rsidR="00C251A3">
        <w:rPr>
          <w:lang w:val="en-GB"/>
        </w:rPr>
        <w:t>invitation to the</w:t>
      </w:r>
      <w:r w:rsidRPr="00CD49A8">
        <w:rPr>
          <w:lang w:val="en-GB"/>
        </w:rPr>
        <w:t xml:space="preserve"> communion with God in grace.</w:t>
      </w:r>
    </w:p>
    <w:p w:rsidR="00FC78F2" w:rsidRPr="00FC75DF" w:rsidRDefault="00FC78F2" w:rsidP="00FC78F2">
      <w:pPr>
        <w:ind w:left="360"/>
        <w:rPr>
          <w:lang w:val="en-GB"/>
        </w:rPr>
      </w:pPr>
    </w:p>
    <w:p w:rsidR="00FC78F2" w:rsidRPr="00FC75DF" w:rsidRDefault="00FC78F2" w:rsidP="00FC78F2">
      <w:pPr>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646A47" w:rsidRPr="00FC75DF">
        <w:tc>
          <w:tcPr>
            <w:tcW w:w="4140" w:type="dxa"/>
          </w:tcPr>
          <w:p w:rsidR="00646A47" w:rsidRPr="00FC75DF" w:rsidRDefault="00C251A3" w:rsidP="009D64D7">
            <w:pPr>
              <w:rPr>
                <w:b/>
                <w:lang w:val="en-GB"/>
              </w:rPr>
            </w:pPr>
            <w:r>
              <w:rPr>
                <w:b/>
                <w:lang w:val="en-GB"/>
              </w:rPr>
              <w:t>Diploma seminar paper</w:t>
            </w:r>
          </w:p>
        </w:tc>
      </w:tr>
    </w:tbl>
    <w:p w:rsidR="00FC78F2" w:rsidRPr="00FC75DF" w:rsidRDefault="00FC78F2" w:rsidP="00FC78F2">
      <w:pPr>
        <w:ind w:left="360"/>
        <w:rPr>
          <w:lang w:val="en-GB"/>
        </w:rPr>
      </w:pPr>
    </w:p>
    <w:p w:rsidR="00043CA9" w:rsidRDefault="00C251A3" w:rsidP="00D72720">
      <w:pPr>
        <w:ind w:left="360"/>
        <w:rPr>
          <w:lang w:val="en-GB"/>
        </w:rPr>
      </w:pPr>
      <w:r w:rsidRPr="00C251A3">
        <w:rPr>
          <w:lang w:val="en-GB"/>
        </w:rPr>
        <w:t xml:space="preserve">Diploma seminar paper </w:t>
      </w:r>
      <w:r w:rsidR="00BB38A8" w:rsidRPr="00FC75DF">
        <w:rPr>
          <w:lang w:val="en-GB"/>
        </w:rPr>
        <w:t>(</w:t>
      </w:r>
      <w:r w:rsidR="005F7F21" w:rsidRPr="00FC75DF">
        <w:rPr>
          <w:lang w:val="en-GB"/>
        </w:rPr>
        <w:t>3 KT</w:t>
      </w:r>
      <w:r w:rsidR="00BB38A8" w:rsidRPr="00FC75DF">
        <w:rPr>
          <w:lang w:val="en-GB"/>
        </w:rPr>
        <w:t>)</w:t>
      </w:r>
      <w:r w:rsidR="005F7F21" w:rsidRPr="00FC75DF">
        <w:rPr>
          <w:lang w:val="en-GB"/>
        </w:rPr>
        <w:t>.</w:t>
      </w:r>
    </w:p>
    <w:p w:rsidR="00D72720" w:rsidRDefault="00D72720" w:rsidP="00D72720">
      <w:pPr>
        <w:ind w:left="360"/>
        <w:rPr>
          <w:lang w:val="en-GB"/>
        </w:rPr>
      </w:pPr>
    </w:p>
    <w:p w:rsidR="00D72720" w:rsidRDefault="00D72720" w:rsidP="00D72720">
      <w:pPr>
        <w:ind w:left="360"/>
        <w:rPr>
          <w:lang w:val="en-GB"/>
        </w:rPr>
      </w:pPr>
    </w:p>
    <w:p w:rsidR="00D72720" w:rsidRDefault="00D72720" w:rsidP="00D72720">
      <w:pPr>
        <w:ind w:left="360"/>
        <w:rPr>
          <w:lang w:val="en-GB"/>
        </w:rPr>
      </w:pPr>
    </w:p>
    <w:p w:rsidR="00D72720" w:rsidRDefault="00D72720" w:rsidP="00D72720">
      <w:pPr>
        <w:ind w:left="360"/>
        <w:rPr>
          <w:lang w:val="en-GB"/>
        </w:rPr>
      </w:pPr>
    </w:p>
    <w:p w:rsidR="00D72720" w:rsidRDefault="00D72720" w:rsidP="00D72720">
      <w:pPr>
        <w:ind w:left="360"/>
        <w:rPr>
          <w:lang w:val="en-GB"/>
        </w:rPr>
      </w:pPr>
    </w:p>
    <w:p w:rsidR="00D72720" w:rsidRDefault="00D72720" w:rsidP="00D72720">
      <w:pPr>
        <w:ind w:left="360"/>
        <w:rPr>
          <w:lang w:val="en-GB"/>
        </w:rPr>
      </w:pPr>
    </w:p>
    <w:p w:rsidR="00D72720" w:rsidRDefault="00D72720" w:rsidP="00D72720">
      <w:pPr>
        <w:ind w:left="360"/>
        <w:rPr>
          <w:lang w:val="en-GB"/>
        </w:rPr>
      </w:pPr>
    </w:p>
    <w:p w:rsidR="00D72720" w:rsidRDefault="00D72720" w:rsidP="00D72720">
      <w:pPr>
        <w:ind w:left="360"/>
        <w:rPr>
          <w:lang w:val="en-GB"/>
        </w:rPr>
      </w:pPr>
    </w:p>
    <w:p w:rsidR="00D72720" w:rsidRDefault="00D72720" w:rsidP="00D72720">
      <w:pPr>
        <w:ind w:left="360"/>
        <w:rPr>
          <w:lang w:val="en-GB"/>
        </w:rPr>
      </w:pPr>
    </w:p>
    <w:p w:rsidR="00D72720" w:rsidRDefault="00D72720" w:rsidP="00D72720">
      <w:pPr>
        <w:ind w:left="360"/>
        <w:rPr>
          <w:lang w:val="en-GB"/>
        </w:rPr>
      </w:pPr>
    </w:p>
    <w:p w:rsidR="00D72720" w:rsidRPr="00D72720" w:rsidRDefault="00D72720" w:rsidP="00D72720">
      <w:pPr>
        <w:ind w:left="360"/>
        <w:rPr>
          <w:lang w:val="en-GB"/>
        </w:rPr>
      </w:pPr>
    </w:p>
    <w:p w:rsidR="00ED0321" w:rsidRDefault="00ED0321" w:rsidP="00FC78F2">
      <w:pPr>
        <w:jc w:val="both"/>
        <w:rPr>
          <w:b/>
          <w:sz w:val="28"/>
          <w:szCs w:val="28"/>
          <w:lang w:val="en-GB"/>
        </w:rPr>
      </w:pPr>
    </w:p>
    <w:p w:rsidR="00FC78F2" w:rsidRPr="00D72720" w:rsidRDefault="00C251A3" w:rsidP="00FC78F2">
      <w:pPr>
        <w:jc w:val="both"/>
        <w:rPr>
          <w:b/>
          <w:sz w:val="28"/>
          <w:szCs w:val="28"/>
          <w:lang w:val="en-GB"/>
        </w:rPr>
      </w:pPr>
      <w:r>
        <w:rPr>
          <w:b/>
          <w:sz w:val="28"/>
          <w:szCs w:val="28"/>
          <w:lang w:val="en-GB"/>
        </w:rPr>
        <w:lastRenderedPageBreak/>
        <w:t>PROGRAMME ELECTIVES</w:t>
      </w:r>
    </w:p>
    <w:p w:rsidR="00FC78F2" w:rsidRPr="00FC75DF" w:rsidRDefault="00FC78F2" w:rsidP="00FC78F2">
      <w:pPr>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960"/>
      </w:tblGrid>
      <w:tr w:rsidR="00646A47" w:rsidRPr="00FC75DF">
        <w:tc>
          <w:tcPr>
            <w:tcW w:w="1440" w:type="dxa"/>
          </w:tcPr>
          <w:p w:rsidR="00646A47" w:rsidRPr="00FC75DF" w:rsidRDefault="00646A47" w:rsidP="009D64D7">
            <w:pPr>
              <w:rPr>
                <w:b/>
                <w:lang w:val="en-GB"/>
              </w:rPr>
            </w:pPr>
            <w:proofErr w:type="spellStart"/>
            <w:r w:rsidRPr="00FC75DF">
              <w:rPr>
                <w:b/>
                <w:lang w:val="en-GB"/>
              </w:rPr>
              <w:t>Urška</w:t>
            </w:r>
            <w:proofErr w:type="spellEnd"/>
            <w:r w:rsidRPr="00FC75DF">
              <w:rPr>
                <w:b/>
                <w:lang w:val="en-GB"/>
              </w:rPr>
              <w:t xml:space="preserve"> </w:t>
            </w:r>
            <w:proofErr w:type="spellStart"/>
            <w:r w:rsidRPr="00FC75DF">
              <w:rPr>
                <w:b/>
                <w:lang w:val="en-GB"/>
              </w:rPr>
              <w:t>Sešek</w:t>
            </w:r>
            <w:proofErr w:type="spellEnd"/>
          </w:p>
        </w:tc>
        <w:tc>
          <w:tcPr>
            <w:tcW w:w="3960" w:type="dxa"/>
          </w:tcPr>
          <w:p w:rsidR="00646A47" w:rsidRPr="00FC75DF" w:rsidRDefault="00C251A3" w:rsidP="009D64D7">
            <w:pPr>
              <w:rPr>
                <w:b/>
                <w:lang w:val="en-GB"/>
              </w:rPr>
            </w:pPr>
            <w:r w:rsidRPr="00C251A3">
              <w:rPr>
                <w:b/>
                <w:lang w:val="en-GB"/>
              </w:rPr>
              <w:t>English Theological Terminology</w:t>
            </w:r>
          </w:p>
        </w:tc>
      </w:tr>
    </w:tbl>
    <w:p w:rsidR="00C251A3" w:rsidRPr="00C251A3" w:rsidRDefault="00C251A3" w:rsidP="00C251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val="en-GB"/>
        </w:rPr>
      </w:pPr>
    </w:p>
    <w:p w:rsidR="00C251A3" w:rsidRPr="00FC75DF" w:rsidRDefault="00C251A3" w:rsidP="00C251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val="en-GB"/>
        </w:rPr>
      </w:pPr>
      <w:r w:rsidRPr="00C251A3">
        <w:rPr>
          <w:lang w:val="en-GB"/>
        </w:rPr>
        <w:t>T</w:t>
      </w:r>
      <w:r>
        <w:rPr>
          <w:lang w:val="en-GB"/>
        </w:rPr>
        <w:t>he t</w:t>
      </w:r>
      <w:r w:rsidRPr="00C251A3">
        <w:rPr>
          <w:lang w:val="en-GB"/>
        </w:rPr>
        <w:t xml:space="preserve">hematic sections include: the Bible, the life of Jesus, </w:t>
      </w:r>
      <w:r>
        <w:rPr>
          <w:lang w:val="en-GB"/>
        </w:rPr>
        <w:t>the life of Mary</w:t>
      </w:r>
      <w:r w:rsidRPr="00C251A3">
        <w:rPr>
          <w:lang w:val="en-GB"/>
        </w:rPr>
        <w:t xml:space="preserve">, the saints, the history of Christianity, the liturgical year, the sacraments and the basics of Christianity, the organization of the Catholic Church, </w:t>
      </w:r>
      <w:r>
        <w:rPr>
          <w:lang w:val="en-GB"/>
        </w:rPr>
        <w:t xml:space="preserve">the </w:t>
      </w:r>
      <w:r w:rsidRPr="00C251A3">
        <w:rPr>
          <w:lang w:val="en-GB"/>
        </w:rPr>
        <w:t xml:space="preserve">vocations, </w:t>
      </w:r>
      <w:r>
        <w:rPr>
          <w:lang w:val="en-GB"/>
        </w:rPr>
        <w:t xml:space="preserve">the </w:t>
      </w:r>
      <w:r w:rsidRPr="00C251A3">
        <w:rPr>
          <w:lang w:val="en-GB"/>
        </w:rPr>
        <w:t xml:space="preserve">church architecture, liturgy, religions of the world, prayer, the Church in Slovenia and </w:t>
      </w:r>
      <w:r>
        <w:rPr>
          <w:lang w:val="en-GB"/>
        </w:rPr>
        <w:t xml:space="preserve">in </w:t>
      </w:r>
      <w:r w:rsidRPr="00C251A3">
        <w:rPr>
          <w:lang w:val="en-GB"/>
        </w:rPr>
        <w:t xml:space="preserve">Great Britain, current </w:t>
      </w:r>
      <w:r>
        <w:rPr>
          <w:lang w:val="en-GB"/>
        </w:rPr>
        <w:t>topics. The common</w:t>
      </w:r>
      <w:r w:rsidRPr="00C251A3">
        <w:rPr>
          <w:lang w:val="en-GB"/>
        </w:rPr>
        <w:t xml:space="preserve"> </w:t>
      </w:r>
      <w:proofErr w:type="gramStart"/>
      <w:r w:rsidRPr="00C251A3">
        <w:rPr>
          <w:lang w:val="en-GB"/>
        </w:rPr>
        <w:t>thread w</w:t>
      </w:r>
      <w:r>
        <w:rPr>
          <w:lang w:val="en-GB"/>
        </w:rPr>
        <w:t>hich runs throughout the year</w:t>
      </w:r>
      <w:proofErr w:type="gramEnd"/>
      <w:r>
        <w:rPr>
          <w:lang w:val="en-GB"/>
        </w:rPr>
        <w:t xml:space="preserve"> are t</w:t>
      </w:r>
      <w:r w:rsidRPr="00C251A3">
        <w:rPr>
          <w:lang w:val="en-GB"/>
        </w:rPr>
        <w:t xml:space="preserve">he Sunday Gospels in </w:t>
      </w:r>
      <w:r>
        <w:rPr>
          <w:lang w:val="en-GB"/>
        </w:rPr>
        <w:t xml:space="preserve">the </w:t>
      </w:r>
      <w:r w:rsidRPr="00C251A3">
        <w:rPr>
          <w:lang w:val="en-GB"/>
        </w:rPr>
        <w:t>English</w:t>
      </w:r>
      <w:r>
        <w:rPr>
          <w:lang w:val="en-GB"/>
        </w:rPr>
        <w:t xml:space="preserve"> language</w:t>
      </w:r>
      <w:r w:rsidRPr="00C251A3">
        <w:rPr>
          <w:lang w:val="en-GB"/>
        </w:rPr>
        <w:t>.</w:t>
      </w:r>
    </w:p>
    <w:p w:rsidR="00FC78F2" w:rsidRPr="00FC75DF" w:rsidRDefault="00FC78F2" w:rsidP="00FC78F2">
      <w:pPr>
        <w:jc w:val="both"/>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960"/>
      </w:tblGrid>
      <w:tr w:rsidR="00646A47" w:rsidRPr="00FC75DF">
        <w:tc>
          <w:tcPr>
            <w:tcW w:w="1440" w:type="dxa"/>
          </w:tcPr>
          <w:p w:rsidR="00646A47" w:rsidRPr="00FC75DF" w:rsidRDefault="00646A47" w:rsidP="009D64D7">
            <w:pPr>
              <w:rPr>
                <w:b/>
                <w:lang w:val="en-GB"/>
              </w:rPr>
            </w:pPr>
            <w:proofErr w:type="spellStart"/>
            <w:r w:rsidRPr="00FC75DF">
              <w:rPr>
                <w:b/>
                <w:lang w:val="en-GB"/>
              </w:rPr>
              <w:t>Petkovšek</w:t>
            </w:r>
            <w:proofErr w:type="spellEnd"/>
          </w:p>
        </w:tc>
        <w:tc>
          <w:tcPr>
            <w:tcW w:w="3960" w:type="dxa"/>
          </w:tcPr>
          <w:p w:rsidR="00646A47" w:rsidRPr="00FC75DF" w:rsidRDefault="00C251A3" w:rsidP="009D64D7">
            <w:pPr>
              <w:rPr>
                <w:b/>
                <w:lang w:val="en-GB"/>
              </w:rPr>
            </w:pPr>
            <w:r w:rsidRPr="00C251A3">
              <w:rPr>
                <w:b/>
                <w:lang w:val="en-GB"/>
              </w:rPr>
              <w:t>Faith and Reason</w:t>
            </w:r>
          </w:p>
        </w:tc>
      </w:tr>
    </w:tbl>
    <w:p w:rsidR="00FC78F2" w:rsidRPr="00FC75DF" w:rsidRDefault="00FC78F2" w:rsidP="00FC78F2">
      <w:pPr>
        <w:jc w:val="both"/>
        <w:rPr>
          <w:b/>
          <w:lang w:val="en-GB"/>
        </w:rPr>
      </w:pPr>
    </w:p>
    <w:p w:rsidR="00D10FEA" w:rsidRPr="00FC75DF" w:rsidRDefault="00D10FEA" w:rsidP="00FC78F2">
      <w:pPr>
        <w:jc w:val="both"/>
        <w:rPr>
          <w:lang w:val="en-GB"/>
        </w:rPr>
      </w:pPr>
      <w:r w:rsidRPr="00D10FEA">
        <w:rPr>
          <w:lang w:val="en-GB"/>
        </w:rPr>
        <w:t>Theology as faith</w:t>
      </w:r>
      <w:r>
        <w:rPr>
          <w:lang w:val="en-GB"/>
        </w:rPr>
        <w:t>,</w:t>
      </w:r>
      <w:r w:rsidRPr="00D10FEA">
        <w:rPr>
          <w:lang w:val="en-GB"/>
        </w:rPr>
        <w:t xml:space="preserve"> seeking rational foundation. Three models of the relationship between faith and reason: 1) religion excludes reason; 2) religion within the limits of reason</w:t>
      </w:r>
      <w:proofErr w:type="gramStart"/>
      <w:r w:rsidRPr="00D10FEA">
        <w:rPr>
          <w:lang w:val="en-GB"/>
        </w:rPr>
        <w:t>;</w:t>
      </w:r>
      <w:proofErr w:type="gramEnd"/>
      <w:r w:rsidRPr="00D10FEA">
        <w:rPr>
          <w:lang w:val="en-GB"/>
        </w:rPr>
        <w:t xml:space="preserve"> 3) a dialogue between faith and reason. The modern understanding of the relationship between faith and reason: J. </w:t>
      </w:r>
      <w:proofErr w:type="spellStart"/>
      <w:r w:rsidRPr="00D10FEA">
        <w:rPr>
          <w:lang w:val="en-GB"/>
        </w:rPr>
        <w:t>Habermas</w:t>
      </w:r>
      <w:proofErr w:type="spellEnd"/>
      <w:r w:rsidRPr="00D10FEA">
        <w:rPr>
          <w:lang w:val="en-GB"/>
        </w:rPr>
        <w:t>, J.-L. Marion</w:t>
      </w:r>
      <w:r>
        <w:rPr>
          <w:lang w:val="en-GB"/>
        </w:rPr>
        <w:t>,</w:t>
      </w:r>
      <w:r w:rsidRPr="00D10FEA">
        <w:rPr>
          <w:lang w:val="en-GB"/>
        </w:rPr>
        <w:t xml:space="preserve"> M. Henry</w:t>
      </w:r>
      <w:r>
        <w:rPr>
          <w:lang w:val="en-GB"/>
        </w:rPr>
        <w:t>,</w:t>
      </w:r>
      <w:r w:rsidRPr="00D10FEA">
        <w:rPr>
          <w:lang w:val="en-GB"/>
        </w:rPr>
        <w:t xml:space="preserve"> A. </w:t>
      </w:r>
      <w:proofErr w:type="spellStart"/>
      <w:r w:rsidRPr="00D10FEA">
        <w:rPr>
          <w:lang w:val="en-GB"/>
        </w:rPr>
        <w:t>Plantinga</w:t>
      </w:r>
      <w:proofErr w:type="spellEnd"/>
      <w:r w:rsidRPr="00D10FEA">
        <w:rPr>
          <w:lang w:val="en-GB"/>
        </w:rPr>
        <w:t>, R. Swinburne. What can faith and reason learn from each other?</w:t>
      </w:r>
    </w:p>
    <w:p w:rsidR="00FC78F2" w:rsidRPr="00FC75DF" w:rsidRDefault="00FC78F2" w:rsidP="00FC78F2">
      <w:pPr>
        <w:jc w:val="both"/>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845"/>
      </w:tblGrid>
      <w:tr w:rsidR="00646A47" w:rsidRPr="00FC75DF">
        <w:tc>
          <w:tcPr>
            <w:tcW w:w="1440" w:type="dxa"/>
          </w:tcPr>
          <w:p w:rsidR="00646A47" w:rsidRPr="00FC75DF" w:rsidRDefault="00646A47" w:rsidP="009D64D7">
            <w:pPr>
              <w:rPr>
                <w:b/>
                <w:lang w:val="en-GB"/>
              </w:rPr>
            </w:pPr>
            <w:r w:rsidRPr="00FC75DF">
              <w:rPr>
                <w:b/>
                <w:lang w:val="en-GB"/>
              </w:rPr>
              <w:t>Kolar</w:t>
            </w:r>
          </w:p>
        </w:tc>
        <w:tc>
          <w:tcPr>
            <w:tcW w:w="4845" w:type="dxa"/>
          </w:tcPr>
          <w:p w:rsidR="00646A47" w:rsidRPr="00FC75DF" w:rsidRDefault="00D10FEA" w:rsidP="009D64D7">
            <w:pPr>
              <w:rPr>
                <w:b/>
                <w:lang w:val="en-GB"/>
              </w:rPr>
            </w:pPr>
            <w:r w:rsidRPr="00D10FEA">
              <w:rPr>
                <w:b/>
                <w:lang w:val="en-GB"/>
              </w:rPr>
              <w:t>Selected Topics from the History of the Church in Slovenia</w:t>
            </w:r>
          </w:p>
        </w:tc>
      </w:tr>
    </w:tbl>
    <w:p w:rsidR="00FC78F2" w:rsidRPr="00FC75DF" w:rsidRDefault="00FC78F2" w:rsidP="00FC78F2">
      <w:pPr>
        <w:jc w:val="both"/>
        <w:rPr>
          <w:b/>
          <w:lang w:val="en-GB"/>
        </w:rPr>
      </w:pPr>
    </w:p>
    <w:p w:rsidR="007C1AB4" w:rsidRDefault="00D10FEA" w:rsidP="007C1AB4">
      <w:pPr>
        <w:jc w:val="both"/>
        <w:rPr>
          <w:lang w:val="en-GB"/>
        </w:rPr>
      </w:pPr>
      <w:r w:rsidRPr="00D10FEA">
        <w:rPr>
          <w:lang w:val="en-GB"/>
        </w:rPr>
        <w:t>The question of the continu</w:t>
      </w:r>
      <w:r>
        <w:rPr>
          <w:lang w:val="en-GB"/>
        </w:rPr>
        <w:t>ity of Christianity on Slovenian territory,</w:t>
      </w:r>
      <w:r w:rsidRPr="00D10FEA">
        <w:rPr>
          <w:lang w:val="en-GB"/>
        </w:rPr>
        <w:t xml:space="preserve"> from </w:t>
      </w:r>
      <w:r>
        <w:rPr>
          <w:lang w:val="en-GB"/>
        </w:rPr>
        <w:t>A</w:t>
      </w:r>
      <w:r w:rsidRPr="00D10FEA">
        <w:rPr>
          <w:lang w:val="en-GB"/>
        </w:rPr>
        <w:t xml:space="preserve">ntiquity </w:t>
      </w:r>
      <w:r>
        <w:rPr>
          <w:lang w:val="en-GB"/>
        </w:rPr>
        <w:t>and in</w:t>
      </w:r>
      <w:r w:rsidRPr="00D10FEA">
        <w:rPr>
          <w:lang w:val="en-GB"/>
        </w:rPr>
        <w:t xml:space="preserve">to the </w:t>
      </w:r>
      <w:proofErr w:type="gramStart"/>
      <w:r w:rsidRPr="00D10FEA">
        <w:rPr>
          <w:lang w:val="en-GB"/>
        </w:rPr>
        <w:t>Middle</w:t>
      </w:r>
      <w:proofErr w:type="gramEnd"/>
      <w:r w:rsidRPr="00D10FEA">
        <w:rPr>
          <w:lang w:val="en-GB"/>
        </w:rPr>
        <w:t xml:space="preserve"> Ages. </w:t>
      </w:r>
      <w:r>
        <w:rPr>
          <w:lang w:val="en-GB"/>
        </w:rPr>
        <w:t>The r</w:t>
      </w:r>
      <w:r w:rsidRPr="00D10FEA">
        <w:rPr>
          <w:lang w:val="en-GB"/>
        </w:rPr>
        <w:t xml:space="preserve">eligious, cultural and economic importance of monasteries </w:t>
      </w:r>
      <w:r>
        <w:rPr>
          <w:lang w:val="en-GB"/>
        </w:rPr>
        <w:t xml:space="preserve">on </w:t>
      </w:r>
      <w:r w:rsidRPr="00D10FEA">
        <w:rPr>
          <w:lang w:val="en-GB"/>
        </w:rPr>
        <w:t>Slovenian</w:t>
      </w:r>
      <w:r>
        <w:rPr>
          <w:lang w:val="en-GB"/>
        </w:rPr>
        <w:t xml:space="preserve"> territory</w:t>
      </w:r>
      <w:r w:rsidRPr="00D10FEA">
        <w:rPr>
          <w:lang w:val="en-GB"/>
        </w:rPr>
        <w:t xml:space="preserve">. </w:t>
      </w:r>
      <w:r>
        <w:rPr>
          <w:lang w:val="en-GB"/>
        </w:rPr>
        <w:t>The d</w:t>
      </w:r>
      <w:r w:rsidRPr="00D10FEA">
        <w:rPr>
          <w:lang w:val="en-GB"/>
        </w:rPr>
        <w:t xml:space="preserve">evelopment of dioceses and parishes on Slovenian territory. </w:t>
      </w:r>
      <w:r>
        <w:rPr>
          <w:lang w:val="en-GB"/>
        </w:rPr>
        <w:t xml:space="preserve">The influence of </w:t>
      </w:r>
      <w:proofErr w:type="spellStart"/>
      <w:r>
        <w:rPr>
          <w:lang w:val="en-GB"/>
        </w:rPr>
        <w:t>Josephinism</w:t>
      </w:r>
      <w:proofErr w:type="spellEnd"/>
      <w:r w:rsidRPr="00D10FEA">
        <w:rPr>
          <w:lang w:val="en-GB"/>
        </w:rPr>
        <w:t xml:space="preserve"> on the life of the Church in the 19th century. </w:t>
      </w:r>
      <w:r>
        <w:rPr>
          <w:lang w:val="en-GB"/>
        </w:rPr>
        <w:t xml:space="preserve">The </w:t>
      </w:r>
      <w:r w:rsidRPr="00D10FEA">
        <w:rPr>
          <w:lang w:val="en-GB"/>
        </w:rPr>
        <w:t>Slovenian Catholics on the doorstep and in the whirlwind of World War 2, and their "survival" under communism.</w:t>
      </w:r>
    </w:p>
    <w:p w:rsidR="00D10FEA" w:rsidRPr="00FC75DF" w:rsidRDefault="00D10FEA" w:rsidP="007C1AB4">
      <w:pPr>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325"/>
      </w:tblGrid>
      <w:tr w:rsidR="00646A47" w:rsidRPr="00FC75DF" w:rsidTr="00646A47">
        <w:tc>
          <w:tcPr>
            <w:tcW w:w="959" w:type="dxa"/>
          </w:tcPr>
          <w:p w:rsidR="00646A47" w:rsidRPr="00FC75DF" w:rsidRDefault="00646A47" w:rsidP="007C1AB4">
            <w:pPr>
              <w:rPr>
                <w:b/>
                <w:lang w:val="en-GB"/>
              </w:rPr>
            </w:pPr>
            <w:proofErr w:type="spellStart"/>
            <w:r w:rsidRPr="00FC75DF">
              <w:rPr>
                <w:b/>
                <w:lang w:val="en-GB"/>
              </w:rPr>
              <w:t>Špelič</w:t>
            </w:r>
            <w:proofErr w:type="spellEnd"/>
          </w:p>
        </w:tc>
        <w:tc>
          <w:tcPr>
            <w:tcW w:w="5325" w:type="dxa"/>
          </w:tcPr>
          <w:p w:rsidR="00646A47" w:rsidRPr="00FC75DF" w:rsidRDefault="00D10FEA" w:rsidP="00D10FEA">
            <w:pPr>
              <w:rPr>
                <w:b/>
                <w:lang w:val="en-GB"/>
              </w:rPr>
            </w:pPr>
            <w:r>
              <w:rPr>
                <w:b/>
                <w:lang w:val="en-GB"/>
              </w:rPr>
              <w:t>Latin</w:t>
            </w:r>
            <w:r w:rsidR="00646A47" w:rsidRPr="00FC75DF">
              <w:rPr>
                <w:b/>
                <w:lang w:val="en-GB"/>
              </w:rPr>
              <w:t xml:space="preserve"> I</w:t>
            </w:r>
          </w:p>
        </w:tc>
      </w:tr>
    </w:tbl>
    <w:p w:rsidR="007C1AB4" w:rsidRPr="00FC75DF" w:rsidRDefault="007C1AB4" w:rsidP="007C1AB4">
      <w:pPr>
        <w:jc w:val="both"/>
        <w:rPr>
          <w:lang w:val="en-GB"/>
        </w:rPr>
      </w:pPr>
    </w:p>
    <w:p w:rsidR="00D10FEA" w:rsidRPr="00FC75DF" w:rsidRDefault="00D10FEA" w:rsidP="007C1AB4">
      <w:pPr>
        <w:jc w:val="both"/>
        <w:rPr>
          <w:lang w:val="en-GB"/>
        </w:rPr>
      </w:pPr>
      <w:r w:rsidRPr="00D10FEA">
        <w:rPr>
          <w:lang w:val="en-GB"/>
        </w:rPr>
        <w:t xml:space="preserve">The rules of the classic and traditional pronunciation. Latin morphology: </w:t>
      </w:r>
      <w:r>
        <w:rPr>
          <w:lang w:val="en-GB"/>
        </w:rPr>
        <w:t>The verbs of four c</w:t>
      </w:r>
      <w:r w:rsidRPr="00D10FEA">
        <w:rPr>
          <w:lang w:val="en-GB"/>
        </w:rPr>
        <w:t>onjugation</w:t>
      </w:r>
      <w:r>
        <w:rPr>
          <w:lang w:val="en-GB"/>
        </w:rPr>
        <w:t>s</w:t>
      </w:r>
      <w:r w:rsidRPr="00D10FEA">
        <w:rPr>
          <w:lang w:val="en-GB"/>
        </w:rPr>
        <w:t xml:space="preserve"> </w:t>
      </w:r>
      <w:r>
        <w:rPr>
          <w:lang w:val="en-GB"/>
        </w:rPr>
        <w:t>in six tenses</w:t>
      </w:r>
      <w:r w:rsidRPr="00D10FEA">
        <w:rPr>
          <w:lang w:val="en-GB"/>
        </w:rPr>
        <w:t xml:space="preserve">, </w:t>
      </w:r>
      <w:r>
        <w:rPr>
          <w:lang w:val="en-GB"/>
        </w:rPr>
        <w:t xml:space="preserve">in </w:t>
      </w:r>
      <w:r w:rsidRPr="00D10FEA">
        <w:rPr>
          <w:lang w:val="en-GB"/>
        </w:rPr>
        <w:t>active and passive forms, five declination</w:t>
      </w:r>
      <w:r>
        <w:rPr>
          <w:lang w:val="en-GB"/>
        </w:rPr>
        <w:t>s</w:t>
      </w:r>
      <w:r w:rsidRPr="00D10FEA">
        <w:rPr>
          <w:lang w:val="en-GB"/>
        </w:rPr>
        <w:t>, main and ordinal number</w:t>
      </w:r>
      <w:r>
        <w:rPr>
          <w:lang w:val="en-GB"/>
        </w:rPr>
        <w:t>s</w:t>
      </w:r>
      <w:r w:rsidRPr="00D10FEA">
        <w:rPr>
          <w:lang w:val="en-GB"/>
        </w:rPr>
        <w:t xml:space="preserve"> and </w:t>
      </w:r>
      <w:r>
        <w:rPr>
          <w:lang w:val="en-GB"/>
        </w:rPr>
        <w:t xml:space="preserve">the </w:t>
      </w:r>
      <w:r w:rsidRPr="00D10FEA">
        <w:rPr>
          <w:lang w:val="en-GB"/>
        </w:rPr>
        <w:t xml:space="preserve">usefulness </w:t>
      </w:r>
      <w:r>
        <w:rPr>
          <w:lang w:val="en-GB"/>
        </w:rPr>
        <w:t>of Roman numerals in chronograms</w:t>
      </w:r>
      <w:r w:rsidRPr="00D10FEA">
        <w:rPr>
          <w:lang w:val="en-GB"/>
        </w:rPr>
        <w:t xml:space="preserve">, pronouns, adverbs, adjective and adverb </w:t>
      </w:r>
      <w:r w:rsidR="00294C9A">
        <w:rPr>
          <w:lang w:val="en-GB"/>
        </w:rPr>
        <w:t>gradation</w:t>
      </w:r>
      <w:r w:rsidRPr="00D10FEA">
        <w:rPr>
          <w:lang w:val="en-GB"/>
        </w:rPr>
        <w:t xml:space="preserve">, </w:t>
      </w:r>
      <w:r w:rsidR="00294C9A" w:rsidRPr="00294C9A">
        <w:rPr>
          <w:lang w:val="en-GB"/>
        </w:rPr>
        <w:t>deponents and  semi-deponents</w:t>
      </w:r>
      <w:r w:rsidRPr="00D10FEA">
        <w:rPr>
          <w:lang w:val="en-GB"/>
        </w:rPr>
        <w:t>, i</w:t>
      </w:r>
      <w:r w:rsidR="00294C9A">
        <w:rPr>
          <w:lang w:val="en-GB"/>
        </w:rPr>
        <w:t>rregular</w:t>
      </w:r>
      <w:r w:rsidRPr="00D10FEA">
        <w:rPr>
          <w:lang w:val="en-GB"/>
        </w:rPr>
        <w:t xml:space="preserve"> and </w:t>
      </w:r>
      <w:r w:rsidR="00294C9A">
        <w:rPr>
          <w:lang w:val="en-GB"/>
        </w:rPr>
        <w:t>defective</w:t>
      </w:r>
      <w:r w:rsidRPr="00D10FEA">
        <w:rPr>
          <w:lang w:val="en-GB"/>
        </w:rPr>
        <w:t xml:space="preserve"> verbs. Latin syntax: a</w:t>
      </w:r>
      <w:r w:rsidR="00294C9A">
        <w:rPr>
          <w:lang w:val="en-GB"/>
        </w:rPr>
        <w:t>ccusative</w:t>
      </w:r>
      <w:r w:rsidRPr="00D10FEA">
        <w:rPr>
          <w:lang w:val="en-GB"/>
        </w:rPr>
        <w:t xml:space="preserve"> with infiniti</w:t>
      </w:r>
      <w:r w:rsidR="00294C9A">
        <w:rPr>
          <w:lang w:val="en-GB"/>
        </w:rPr>
        <w:t>ve</w:t>
      </w:r>
      <w:r w:rsidRPr="00D10FEA">
        <w:rPr>
          <w:lang w:val="en-GB"/>
        </w:rPr>
        <w:t>, absolute ablativ</w:t>
      </w:r>
      <w:r w:rsidR="00294C9A">
        <w:rPr>
          <w:lang w:val="en-GB"/>
        </w:rPr>
        <w:t>e</w:t>
      </w:r>
      <w:r w:rsidRPr="00D10FEA">
        <w:rPr>
          <w:lang w:val="en-GB"/>
        </w:rPr>
        <w:t>, supine.</w:t>
      </w:r>
    </w:p>
    <w:p w:rsidR="007C1AB4" w:rsidRPr="00FC75DF" w:rsidRDefault="007C1AB4" w:rsidP="007C1AB4">
      <w:pPr>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5538"/>
      </w:tblGrid>
      <w:tr w:rsidR="00646A47" w:rsidRPr="00FC75DF">
        <w:tc>
          <w:tcPr>
            <w:tcW w:w="830" w:type="dxa"/>
          </w:tcPr>
          <w:p w:rsidR="00646A47" w:rsidRPr="00FC75DF" w:rsidRDefault="00646A47" w:rsidP="007C1AB4">
            <w:pPr>
              <w:rPr>
                <w:b/>
                <w:lang w:val="en-GB"/>
              </w:rPr>
            </w:pPr>
            <w:proofErr w:type="spellStart"/>
            <w:r w:rsidRPr="00FC75DF">
              <w:rPr>
                <w:b/>
                <w:lang w:val="en-GB"/>
              </w:rPr>
              <w:t>Špelič</w:t>
            </w:r>
            <w:proofErr w:type="spellEnd"/>
          </w:p>
        </w:tc>
        <w:tc>
          <w:tcPr>
            <w:tcW w:w="5538" w:type="dxa"/>
          </w:tcPr>
          <w:p w:rsidR="00646A47" w:rsidRPr="00FC75DF" w:rsidRDefault="00D10FEA" w:rsidP="007C1AB4">
            <w:pPr>
              <w:rPr>
                <w:b/>
                <w:lang w:val="en-GB"/>
              </w:rPr>
            </w:pPr>
            <w:r>
              <w:rPr>
                <w:b/>
                <w:lang w:val="en-GB"/>
              </w:rPr>
              <w:t>Latin</w:t>
            </w:r>
            <w:r w:rsidR="00646A47" w:rsidRPr="00FC75DF">
              <w:rPr>
                <w:b/>
                <w:lang w:val="en-GB"/>
              </w:rPr>
              <w:t xml:space="preserve"> II </w:t>
            </w:r>
          </w:p>
        </w:tc>
      </w:tr>
    </w:tbl>
    <w:p w:rsidR="00294C9A" w:rsidRDefault="00294C9A" w:rsidP="007C1AB4">
      <w:pPr>
        <w:pStyle w:val="Navadensplet"/>
        <w:spacing w:after="0" w:afterAutospacing="0"/>
        <w:rPr>
          <w:color w:val="auto"/>
          <w:lang w:val="en-GB"/>
        </w:rPr>
      </w:pPr>
      <w:r w:rsidRPr="00294C9A">
        <w:rPr>
          <w:color w:val="auto"/>
          <w:lang w:val="en-GB"/>
        </w:rPr>
        <w:t>Latin morphology</w:t>
      </w:r>
      <w:r>
        <w:rPr>
          <w:color w:val="auto"/>
          <w:lang w:val="en-GB"/>
        </w:rPr>
        <w:t>: a</w:t>
      </w:r>
      <w:r w:rsidRPr="00294C9A">
        <w:rPr>
          <w:color w:val="auto"/>
          <w:lang w:val="en-GB"/>
        </w:rPr>
        <w:t>ll declination</w:t>
      </w:r>
      <w:r>
        <w:rPr>
          <w:color w:val="auto"/>
          <w:lang w:val="en-GB"/>
        </w:rPr>
        <w:t>s, regular and irregular verbs on the perfect stem, passive, (semi-)deponents</w:t>
      </w:r>
      <w:r w:rsidRPr="00294C9A">
        <w:rPr>
          <w:color w:val="auto"/>
          <w:lang w:val="en-GB"/>
        </w:rPr>
        <w:t xml:space="preserve">, </w:t>
      </w:r>
      <w:r>
        <w:rPr>
          <w:color w:val="auto"/>
          <w:lang w:val="en-GB"/>
        </w:rPr>
        <w:t xml:space="preserve">the </w:t>
      </w:r>
      <w:r w:rsidRPr="00294C9A">
        <w:rPr>
          <w:color w:val="auto"/>
          <w:lang w:val="en-GB"/>
        </w:rPr>
        <w:t xml:space="preserve">subjunctive, indefinite pronouns. Latin syntax: </w:t>
      </w:r>
      <w:r>
        <w:rPr>
          <w:color w:val="auto"/>
          <w:lang w:val="en-GB"/>
        </w:rPr>
        <w:t>a base of</w:t>
      </w:r>
      <w:r w:rsidRPr="00294C9A">
        <w:rPr>
          <w:color w:val="auto"/>
          <w:lang w:val="en-GB"/>
        </w:rPr>
        <w:t xml:space="preserve"> local names, </w:t>
      </w:r>
      <w:r>
        <w:rPr>
          <w:color w:val="auto"/>
          <w:lang w:val="en-GB"/>
        </w:rPr>
        <w:t>active and passive descriptive conjugation, acc. and nom. cum inf., optative phrases, expressing prohibitions, sequence of tenses,</w:t>
      </w:r>
      <w:r w:rsidRPr="00294C9A">
        <w:rPr>
          <w:color w:val="auto"/>
          <w:lang w:val="en-GB"/>
        </w:rPr>
        <w:t xml:space="preserve"> </w:t>
      </w:r>
      <w:r>
        <w:rPr>
          <w:color w:val="auto"/>
          <w:lang w:val="en-GB"/>
        </w:rPr>
        <w:t xml:space="preserve">subordinate clauses (int., cons., </w:t>
      </w:r>
      <w:proofErr w:type="spellStart"/>
      <w:r>
        <w:rPr>
          <w:color w:val="auto"/>
          <w:lang w:val="en-GB"/>
        </w:rPr>
        <w:t>reas</w:t>
      </w:r>
      <w:proofErr w:type="spellEnd"/>
      <w:r>
        <w:rPr>
          <w:color w:val="auto"/>
          <w:lang w:val="en-GB"/>
        </w:rPr>
        <w:t>., time., cond</w:t>
      </w:r>
      <w:r w:rsidRPr="00294C9A">
        <w:rPr>
          <w:color w:val="auto"/>
          <w:lang w:val="en-GB"/>
        </w:rPr>
        <w:t xml:space="preserve">., </w:t>
      </w:r>
      <w:r>
        <w:rPr>
          <w:color w:val="auto"/>
          <w:lang w:val="en-GB"/>
        </w:rPr>
        <w:t>all</w:t>
      </w:r>
      <w:r w:rsidRPr="00294C9A">
        <w:rPr>
          <w:color w:val="auto"/>
          <w:lang w:val="en-GB"/>
        </w:rPr>
        <w:t xml:space="preserve">., </w:t>
      </w:r>
      <w:r w:rsidR="00B11A2A">
        <w:rPr>
          <w:color w:val="auto"/>
          <w:lang w:val="en-GB"/>
        </w:rPr>
        <w:t>comp.</w:t>
      </w:r>
      <w:r w:rsidRPr="00294C9A">
        <w:rPr>
          <w:color w:val="auto"/>
          <w:lang w:val="en-GB"/>
        </w:rPr>
        <w:t xml:space="preserve">) </w:t>
      </w:r>
      <w:proofErr w:type="spellStart"/>
      <w:r w:rsidRPr="00294C9A">
        <w:rPr>
          <w:color w:val="auto"/>
          <w:lang w:val="en-GB"/>
        </w:rPr>
        <w:t>participium</w:t>
      </w:r>
      <w:proofErr w:type="spellEnd"/>
      <w:r w:rsidRPr="00294C9A">
        <w:rPr>
          <w:color w:val="auto"/>
          <w:lang w:val="en-GB"/>
        </w:rPr>
        <w:t xml:space="preserve"> con., abl. abs., </w:t>
      </w:r>
      <w:r w:rsidR="00B11A2A">
        <w:rPr>
          <w:color w:val="auto"/>
          <w:lang w:val="en-GB"/>
        </w:rPr>
        <w:t>connecting relative</w:t>
      </w:r>
      <w:r w:rsidRPr="00294C9A">
        <w:rPr>
          <w:color w:val="auto"/>
          <w:lang w:val="en-GB"/>
        </w:rPr>
        <w:t>. Translation: reading Latin texts (liturgi</w:t>
      </w:r>
      <w:r w:rsidR="00B11A2A">
        <w:rPr>
          <w:color w:val="auto"/>
          <w:lang w:val="en-GB"/>
        </w:rPr>
        <w:t>cs</w:t>
      </w:r>
      <w:r w:rsidRPr="00294C9A">
        <w:rPr>
          <w:color w:val="auto"/>
          <w:lang w:val="en-GB"/>
        </w:rPr>
        <w:t xml:space="preserve">, </w:t>
      </w:r>
      <w:proofErr w:type="spellStart"/>
      <w:r w:rsidRPr="00294C9A">
        <w:rPr>
          <w:color w:val="auto"/>
          <w:lang w:val="en-GB"/>
        </w:rPr>
        <w:t>patrolo</w:t>
      </w:r>
      <w:r w:rsidR="00B11A2A">
        <w:rPr>
          <w:color w:val="auto"/>
          <w:lang w:val="en-GB"/>
        </w:rPr>
        <w:t>gy</w:t>
      </w:r>
      <w:proofErr w:type="spellEnd"/>
      <w:r w:rsidRPr="00294C9A">
        <w:rPr>
          <w:color w:val="auto"/>
          <w:lang w:val="en-GB"/>
        </w:rPr>
        <w:t>).</w:t>
      </w:r>
    </w:p>
    <w:p w:rsidR="00D72720" w:rsidRPr="00FC75DF" w:rsidRDefault="00D72720" w:rsidP="00FC78F2">
      <w:pPr>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860"/>
      </w:tblGrid>
      <w:tr w:rsidR="00646A47" w:rsidRPr="00FC75DF">
        <w:tc>
          <w:tcPr>
            <w:tcW w:w="1440" w:type="dxa"/>
          </w:tcPr>
          <w:p w:rsidR="00646A47" w:rsidRPr="00FC75DF" w:rsidRDefault="00646A47" w:rsidP="009D64D7">
            <w:pPr>
              <w:rPr>
                <w:b/>
                <w:lang w:val="en-GB"/>
              </w:rPr>
            </w:pPr>
            <w:proofErr w:type="spellStart"/>
            <w:r w:rsidRPr="00FC75DF">
              <w:rPr>
                <w:b/>
                <w:lang w:val="en-GB"/>
              </w:rPr>
              <w:t>Palmisano</w:t>
            </w:r>
            <w:proofErr w:type="spellEnd"/>
          </w:p>
        </w:tc>
        <w:tc>
          <w:tcPr>
            <w:tcW w:w="4860" w:type="dxa"/>
          </w:tcPr>
          <w:p w:rsidR="00646A47" w:rsidRPr="00FC75DF" w:rsidRDefault="00B11A2A" w:rsidP="009D64D7">
            <w:pPr>
              <w:rPr>
                <w:b/>
                <w:lang w:val="en-GB"/>
              </w:rPr>
            </w:pPr>
            <w:r w:rsidRPr="00B11A2A">
              <w:rPr>
                <w:b/>
                <w:lang w:val="en-GB"/>
              </w:rPr>
              <w:t>Biblical Hermeneutics</w:t>
            </w:r>
          </w:p>
        </w:tc>
      </w:tr>
    </w:tbl>
    <w:p w:rsidR="00D72720" w:rsidRDefault="00D72720" w:rsidP="00FC78F2">
      <w:pPr>
        <w:jc w:val="both"/>
        <w:rPr>
          <w:lang w:val="en-GB"/>
        </w:rPr>
      </w:pPr>
    </w:p>
    <w:p w:rsidR="0029548F" w:rsidRDefault="0029548F" w:rsidP="00FC78F2">
      <w:pPr>
        <w:jc w:val="both"/>
        <w:rPr>
          <w:lang w:val="en-GB"/>
        </w:rPr>
      </w:pPr>
      <w:r>
        <w:rPr>
          <w:lang w:val="en-GB"/>
        </w:rPr>
        <w:t>The course is in</w:t>
      </w:r>
      <w:r w:rsidRPr="0029548F">
        <w:rPr>
          <w:lang w:val="en-GB"/>
        </w:rPr>
        <w:t xml:space="preserve"> two</w:t>
      </w:r>
      <w:r>
        <w:rPr>
          <w:lang w:val="en-GB"/>
        </w:rPr>
        <w:t xml:space="preserve"> parts. The first part contains theoretical-level, in-depth presentation of certain elements, </w:t>
      </w:r>
      <w:r w:rsidRPr="0029548F">
        <w:rPr>
          <w:lang w:val="en-GB"/>
        </w:rPr>
        <w:t xml:space="preserve">important for understanding </w:t>
      </w:r>
      <w:r>
        <w:rPr>
          <w:lang w:val="en-GB"/>
        </w:rPr>
        <w:t>of hermeneutic</w:t>
      </w:r>
      <w:r w:rsidRPr="0029548F">
        <w:rPr>
          <w:lang w:val="en-GB"/>
        </w:rPr>
        <w:t xml:space="preserve"> issues </w:t>
      </w:r>
      <w:r>
        <w:rPr>
          <w:lang w:val="en-GB"/>
        </w:rPr>
        <w:t>that arise</w:t>
      </w:r>
      <w:r w:rsidRPr="0029548F">
        <w:rPr>
          <w:lang w:val="en-GB"/>
        </w:rPr>
        <w:t xml:space="preserve"> from </w:t>
      </w:r>
      <w:r>
        <w:rPr>
          <w:lang w:val="en-GB"/>
        </w:rPr>
        <w:t xml:space="preserve">the theme </w:t>
      </w:r>
      <w:r>
        <w:rPr>
          <w:lang w:val="en-GB"/>
        </w:rPr>
        <w:lastRenderedPageBreak/>
        <w:t>of</w:t>
      </w:r>
      <w:r w:rsidRPr="0029548F">
        <w:rPr>
          <w:lang w:val="en-GB"/>
        </w:rPr>
        <w:t xml:space="preserve"> inspiration and canonization of the Bible. The second part is </w:t>
      </w:r>
      <w:r>
        <w:rPr>
          <w:lang w:val="en-GB"/>
        </w:rPr>
        <w:t>closer to the exegetic</w:t>
      </w:r>
      <w:r w:rsidRPr="0029548F">
        <w:rPr>
          <w:lang w:val="en-GB"/>
        </w:rPr>
        <w:t xml:space="preserve"> practice and deals with questions regarding methods, their </w:t>
      </w:r>
      <w:r>
        <w:rPr>
          <w:lang w:val="en-GB"/>
        </w:rPr>
        <w:t>theoretical foundation and the issues that show up upon the</w:t>
      </w:r>
      <w:r w:rsidRPr="0029548F">
        <w:rPr>
          <w:lang w:val="en-GB"/>
        </w:rPr>
        <w:t xml:space="preserve"> application </w:t>
      </w:r>
      <w:r>
        <w:rPr>
          <w:lang w:val="en-GB"/>
        </w:rPr>
        <w:t>to</w:t>
      </w:r>
      <w:r w:rsidRPr="0029548F">
        <w:rPr>
          <w:lang w:val="en-GB"/>
        </w:rPr>
        <w:t xml:space="preserve"> concrete biblical texts.</w:t>
      </w:r>
    </w:p>
    <w:p w:rsidR="0029548F" w:rsidRPr="00FC75DF" w:rsidRDefault="0029548F" w:rsidP="00FC78F2">
      <w:pPr>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860"/>
      </w:tblGrid>
      <w:tr w:rsidR="00646A47" w:rsidRPr="00FC75DF">
        <w:tc>
          <w:tcPr>
            <w:tcW w:w="1440" w:type="dxa"/>
          </w:tcPr>
          <w:p w:rsidR="00646A47" w:rsidRPr="00FC75DF" w:rsidRDefault="00646A47" w:rsidP="009D64D7">
            <w:pPr>
              <w:rPr>
                <w:b/>
                <w:lang w:val="en-GB"/>
              </w:rPr>
            </w:pPr>
            <w:proofErr w:type="spellStart"/>
            <w:r w:rsidRPr="00FC75DF">
              <w:rPr>
                <w:b/>
                <w:lang w:val="en-GB"/>
              </w:rPr>
              <w:t>Osredkar</w:t>
            </w:r>
            <w:proofErr w:type="spellEnd"/>
          </w:p>
        </w:tc>
        <w:tc>
          <w:tcPr>
            <w:tcW w:w="4860" w:type="dxa"/>
          </w:tcPr>
          <w:p w:rsidR="00646A47" w:rsidRPr="00FC75DF" w:rsidRDefault="0029548F" w:rsidP="009D64D7">
            <w:pPr>
              <w:rPr>
                <w:b/>
                <w:lang w:val="en-GB"/>
              </w:rPr>
            </w:pPr>
            <w:r w:rsidRPr="0029548F">
              <w:rPr>
                <w:b/>
                <w:iCs/>
                <w:lang w:val="en-GB"/>
              </w:rPr>
              <w:t>Monotheism in the Past and Present</w:t>
            </w:r>
          </w:p>
        </w:tc>
      </w:tr>
    </w:tbl>
    <w:p w:rsidR="00FC78F2" w:rsidRPr="00FC75DF" w:rsidRDefault="00FC78F2" w:rsidP="00FC78F2">
      <w:pPr>
        <w:jc w:val="both"/>
        <w:rPr>
          <w:lang w:val="en-GB"/>
        </w:rPr>
      </w:pPr>
    </w:p>
    <w:p w:rsidR="0029548F" w:rsidRPr="00FC75DF" w:rsidRDefault="0029548F" w:rsidP="0029548F">
      <w:pPr>
        <w:jc w:val="both"/>
        <w:rPr>
          <w:lang w:val="en-GB"/>
        </w:rPr>
      </w:pPr>
      <w:r w:rsidRPr="0029548F">
        <w:rPr>
          <w:lang w:val="en-GB"/>
        </w:rPr>
        <w:t xml:space="preserve">Monotheism is an invention </w:t>
      </w:r>
      <w:r>
        <w:rPr>
          <w:lang w:val="en-GB"/>
        </w:rPr>
        <w:t>that brought</w:t>
      </w:r>
      <w:r w:rsidR="00224635">
        <w:rPr>
          <w:lang w:val="en-GB"/>
        </w:rPr>
        <w:t xml:space="preserve"> </w:t>
      </w:r>
      <w:r w:rsidRPr="0029548F">
        <w:rPr>
          <w:lang w:val="en-GB"/>
        </w:rPr>
        <w:t>a number of innovations</w:t>
      </w:r>
      <w:r>
        <w:rPr>
          <w:lang w:val="en-GB"/>
        </w:rPr>
        <w:t xml:space="preserve"> to </w:t>
      </w:r>
      <w:r w:rsidRPr="0029548F">
        <w:rPr>
          <w:lang w:val="en-GB"/>
        </w:rPr>
        <w:t>humanity. In particular, three monotheism</w:t>
      </w:r>
      <w:r>
        <w:rPr>
          <w:lang w:val="en-GB"/>
        </w:rPr>
        <w:t>s</w:t>
      </w:r>
      <w:r w:rsidRPr="0029548F">
        <w:rPr>
          <w:lang w:val="en-GB"/>
        </w:rPr>
        <w:t xml:space="preserve"> had a lasting civilizational impact:</w:t>
      </w:r>
      <w:r>
        <w:rPr>
          <w:lang w:val="en-GB"/>
        </w:rPr>
        <w:t xml:space="preserve"> the</w:t>
      </w:r>
      <w:r w:rsidRPr="0029548F">
        <w:rPr>
          <w:lang w:val="en-GB"/>
        </w:rPr>
        <w:t xml:space="preserve"> Jewish, </w:t>
      </w:r>
      <w:r>
        <w:rPr>
          <w:lang w:val="en-GB"/>
        </w:rPr>
        <w:t xml:space="preserve">the </w:t>
      </w:r>
      <w:r w:rsidRPr="0029548F">
        <w:rPr>
          <w:lang w:val="en-GB"/>
        </w:rPr>
        <w:t xml:space="preserve">Christian and </w:t>
      </w:r>
      <w:r>
        <w:rPr>
          <w:lang w:val="en-GB"/>
        </w:rPr>
        <w:t xml:space="preserve">the </w:t>
      </w:r>
      <w:r w:rsidRPr="0029548F">
        <w:rPr>
          <w:lang w:val="en-GB"/>
        </w:rPr>
        <w:t xml:space="preserve">Islamic. In </w:t>
      </w:r>
      <w:r>
        <w:rPr>
          <w:lang w:val="en-GB"/>
        </w:rPr>
        <w:t xml:space="preserve">the </w:t>
      </w:r>
      <w:r w:rsidRPr="0029548F">
        <w:rPr>
          <w:lang w:val="en-GB"/>
        </w:rPr>
        <w:t>comparative perspective</w:t>
      </w:r>
      <w:r>
        <w:rPr>
          <w:lang w:val="en-GB"/>
        </w:rPr>
        <w:t>,</w:t>
      </w:r>
      <w:r w:rsidRPr="0029548F">
        <w:rPr>
          <w:lang w:val="en-GB"/>
        </w:rPr>
        <w:t xml:space="preserve"> </w:t>
      </w:r>
      <w:r>
        <w:rPr>
          <w:lang w:val="en-GB"/>
        </w:rPr>
        <w:t>they turn out to have</w:t>
      </w:r>
      <w:r w:rsidRPr="0029548F">
        <w:rPr>
          <w:lang w:val="en-GB"/>
        </w:rPr>
        <w:t xml:space="preserve"> different attitude</w:t>
      </w:r>
      <w:r>
        <w:rPr>
          <w:lang w:val="en-GB"/>
        </w:rPr>
        <w:t>s</w:t>
      </w:r>
      <w:r w:rsidRPr="0029548F">
        <w:rPr>
          <w:lang w:val="en-GB"/>
        </w:rPr>
        <w:t xml:space="preserve"> </w:t>
      </w:r>
      <w:proofErr w:type="gramStart"/>
      <w:r w:rsidRPr="0029548F">
        <w:rPr>
          <w:lang w:val="en-GB"/>
        </w:rPr>
        <w:t>towards</w:t>
      </w:r>
      <w:r>
        <w:rPr>
          <w:lang w:val="en-GB"/>
        </w:rPr>
        <w:t>:</w:t>
      </w:r>
      <w:proofErr w:type="gramEnd"/>
      <w:r>
        <w:rPr>
          <w:lang w:val="en-GB"/>
        </w:rPr>
        <w:t xml:space="preserve"> books</w:t>
      </w:r>
      <w:r w:rsidRPr="0029548F">
        <w:rPr>
          <w:lang w:val="en-GB"/>
        </w:rPr>
        <w:t>, ritual</w:t>
      </w:r>
      <w:r>
        <w:rPr>
          <w:lang w:val="en-GB"/>
        </w:rPr>
        <w:t>s</w:t>
      </w:r>
      <w:r w:rsidRPr="0029548F">
        <w:rPr>
          <w:lang w:val="en-GB"/>
        </w:rPr>
        <w:t xml:space="preserve"> and the world; </w:t>
      </w:r>
      <w:r>
        <w:rPr>
          <w:lang w:val="en-GB"/>
        </w:rPr>
        <w:t xml:space="preserve">they </w:t>
      </w:r>
      <w:r w:rsidRPr="0029548F">
        <w:rPr>
          <w:lang w:val="en-GB"/>
        </w:rPr>
        <w:t>perceive mysticism and time differently and they are differently situated and vary in</w:t>
      </w:r>
      <w:r>
        <w:rPr>
          <w:lang w:val="en-GB"/>
        </w:rPr>
        <w:t xml:space="preserve"> their</w:t>
      </w:r>
      <w:r w:rsidRPr="0029548F">
        <w:rPr>
          <w:lang w:val="en-GB"/>
        </w:rPr>
        <w:t xml:space="preserve"> relation</w:t>
      </w:r>
      <w:r>
        <w:rPr>
          <w:lang w:val="en-GB"/>
        </w:rPr>
        <w:t>s</w:t>
      </w:r>
      <w:r w:rsidRPr="0029548F">
        <w:rPr>
          <w:lang w:val="en-GB"/>
        </w:rPr>
        <w:t xml:space="preserve"> to modern culture. Therefore, the</w:t>
      </w:r>
      <w:r>
        <w:rPr>
          <w:lang w:val="en-GB"/>
        </w:rPr>
        <w:t>re is the</w:t>
      </w:r>
      <w:r w:rsidRPr="0029548F">
        <w:rPr>
          <w:lang w:val="en-GB"/>
        </w:rPr>
        <w:t xml:space="preserve"> question </w:t>
      </w:r>
      <w:r>
        <w:rPr>
          <w:lang w:val="en-GB"/>
        </w:rPr>
        <w:t>of what kind of</w:t>
      </w:r>
      <w:r w:rsidRPr="0029548F">
        <w:rPr>
          <w:lang w:val="en-GB"/>
        </w:rPr>
        <w:t xml:space="preserve"> God </w:t>
      </w:r>
      <w:r>
        <w:rPr>
          <w:lang w:val="en-GB"/>
        </w:rPr>
        <w:t xml:space="preserve">it is </w:t>
      </w:r>
      <w:r w:rsidRPr="0029548F">
        <w:rPr>
          <w:lang w:val="en-GB"/>
        </w:rPr>
        <w:t xml:space="preserve">and what the relationship </w:t>
      </w:r>
      <w:r>
        <w:rPr>
          <w:lang w:val="en-GB"/>
        </w:rPr>
        <w:t xml:space="preserve">with him </w:t>
      </w:r>
      <w:r w:rsidRPr="0029548F">
        <w:rPr>
          <w:lang w:val="en-GB"/>
        </w:rPr>
        <w:t>is with</w:t>
      </w:r>
      <w:r>
        <w:rPr>
          <w:lang w:val="en-GB"/>
        </w:rPr>
        <w:t>in</w:t>
      </w:r>
      <w:r w:rsidRPr="0029548F">
        <w:rPr>
          <w:lang w:val="en-GB"/>
        </w:rPr>
        <w:t xml:space="preserve"> the three monotheistic religions.</w:t>
      </w:r>
    </w:p>
    <w:p w:rsidR="00FC78F2" w:rsidRPr="00FC75DF" w:rsidRDefault="00FC78F2" w:rsidP="00FC78F2">
      <w:pPr>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860"/>
      </w:tblGrid>
      <w:tr w:rsidR="00646A47" w:rsidRPr="00FC75DF">
        <w:tc>
          <w:tcPr>
            <w:tcW w:w="1440" w:type="dxa"/>
          </w:tcPr>
          <w:p w:rsidR="00646A47" w:rsidRPr="00FC75DF" w:rsidRDefault="00646A47" w:rsidP="009D64D7">
            <w:pPr>
              <w:rPr>
                <w:b/>
                <w:lang w:val="en-GB"/>
              </w:rPr>
            </w:pPr>
            <w:proofErr w:type="spellStart"/>
            <w:r w:rsidRPr="00FC75DF">
              <w:rPr>
                <w:b/>
                <w:lang w:val="en-GB"/>
              </w:rPr>
              <w:t>Špelič</w:t>
            </w:r>
            <w:proofErr w:type="spellEnd"/>
          </w:p>
        </w:tc>
        <w:tc>
          <w:tcPr>
            <w:tcW w:w="4860" w:type="dxa"/>
          </w:tcPr>
          <w:p w:rsidR="00646A47" w:rsidRPr="00FC75DF" w:rsidRDefault="0029548F" w:rsidP="009D64D7">
            <w:pPr>
              <w:rPr>
                <w:b/>
                <w:lang w:val="en-GB"/>
              </w:rPr>
            </w:pPr>
            <w:r w:rsidRPr="0029548F">
              <w:rPr>
                <w:b/>
                <w:bCs/>
                <w:lang w:val="en-GB"/>
              </w:rPr>
              <w:t xml:space="preserve">Biblical Greek </w:t>
            </w:r>
            <w:r w:rsidR="00646A47" w:rsidRPr="00FC75DF">
              <w:rPr>
                <w:b/>
                <w:bCs/>
                <w:lang w:val="en-GB"/>
              </w:rPr>
              <w:t>I</w:t>
            </w:r>
            <w:r w:rsidR="00646A47" w:rsidRPr="00FC75DF">
              <w:rPr>
                <w:b/>
                <w:lang w:val="en-GB"/>
              </w:rPr>
              <w:t xml:space="preserve"> </w:t>
            </w:r>
          </w:p>
        </w:tc>
      </w:tr>
    </w:tbl>
    <w:p w:rsidR="00224635" w:rsidRDefault="00224635" w:rsidP="00FC78F2">
      <w:pPr>
        <w:snapToGrid w:val="0"/>
        <w:jc w:val="both"/>
        <w:rPr>
          <w:lang w:val="en-GB"/>
        </w:rPr>
      </w:pPr>
    </w:p>
    <w:p w:rsidR="00FC78F2" w:rsidRPr="00FC75DF" w:rsidRDefault="00224635" w:rsidP="00FC78F2">
      <w:pPr>
        <w:snapToGrid w:val="0"/>
        <w:jc w:val="both"/>
        <w:rPr>
          <w:sz w:val="28"/>
          <w:szCs w:val="28"/>
          <w:lang w:val="en-GB"/>
        </w:rPr>
      </w:pPr>
      <w:r w:rsidRPr="00224635">
        <w:rPr>
          <w:lang w:val="en-GB"/>
        </w:rPr>
        <w:t xml:space="preserve">The history of the language. </w:t>
      </w:r>
      <w:r>
        <w:rPr>
          <w:lang w:val="en-GB"/>
        </w:rPr>
        <w:t xml:space="preserve">The </w:t>
      </w:r>
      <w:r w:rsidRPr="00224635">
        <w:rPr>
          <w:lang w:val="en-GB"/>
        </w:rPr>
        <w:t xml:space="preserve">Greek </w:t>
      </w:r>
      <w:r>
        <w:rPr>
          <w:lang w:val="en-GB"/>
        </w:rPr>
        <w:t>alphabet</w:t>
      </w:r>
      <w:r w:rsidRPr="00224635">
        <w:rPr>
          <w:lang w:val="en-GB"/>
        </w:rPr>
        <w:t xml:space="preserve">. Basic declensions and conjugations. Basic concepts of syntax. Reading, translation and grammatical analysis of </w:t>
      </w:r>
      <w:r>
        <w:rPr>
          <w:lang w:val="en-GB"/>
        </w:rPr>
        <w:t>easier</w:t>
      </w:r>
      <w:r w:rsidRPr="00224635">
        <w:rPr>
          <w:lang w:val="en-GB"/>
        </w:rPr>
        <w:t xml:space="preserve"> biblical phrases.</w:t>
      </w:r>
    </w:p>
    <w:p w:rsidR="00FC78F2" w:rsidRPr="00FC75DF" w:rsidRDefault="00FC78F2" w:rsidP="00FC78F2">
      <w:pPr>
        <w:snapToGrid w:val="0"/>
        <w:jc w:val="both"/>
        <w:rPr>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860"/>
      </w:tblGrid>
      <w:tr w:rsidR="00646A47" w:rsidRPr="00FC75DF" w:rsidTr="00646A47">
        <w:tc>
          <w:tcPr>
            <w:tcW w:w="1440" w:type="dxa"/>
          </w:tcPr>
          <w:p w:rsidR="00646A47" w:rsidRPr="00FC75DF" w:rsidRDefault="00646A47" w:rsidP="009D64D7">
            <w:pPr>
              <w:rPr>
                <w:b/>
                <w:lang w:val="en-GB"/>
              </w:rPr>
            </w:pPr>
            <w:proofErr w:type="spellStart"/>
            <w:r w:rsidRPr="00FC75DF">
              <w:rPr>
                <w:b/>
                <w:lang w:val="en-GB"/>
              </w:rPr>
              <w:t>Krajnc</w:t>
            </w:r>
            <w:proofErr w:type="spellEnd"/>
          </w:p>
        </w:tc>
        <w:tc>
          <w:tcPr>
            <w:tcW w:w="4860" w:type="dxa"/>
          </w:tcPr>
          <w:p w:rsidR="00646A47" w:rsidRPr="00FC75DF" w:rsidRDefault="00224635" w:rsidP="009D64D7">
            <w:pPr>
              <w:rPr>
                <w:b/>
                <w:lang w:val="en-GB"/>
              </w:rPr>
            </w:pPr>
            <w:r w:rsidRPr="00224635">
              <w:rPr>
                <w:b/>
                <w:lang w:val="en-GB"/>
              </w:rPr>
              <w:t>Theory of Music and Gregorian Chant</w:t>
            </w:r>
          </w:p>
        </w:tc>
      </w:tr>
    </w:tbl>
    <w:p w:rsidR="00FC78F2" w:rsidRPr="00FC75DF" w:rsidRDefault="00FC78F2" w:rsidP="00FC78F2">
      <w:pPr>
        <w:snapToGrid w:val="0"/>
        <w:jc w:val="both"/>
        <w:rPr>
          <w:sz w:val="28"/>
          <w:szCs w:val="28"/>
          <w:lang w:val="en-GB"/>
        </w:rPr>
      </w:pPr>
    </w:p>
    <w:p w:rsidR="00FC78F2" w:rsidRDefault="00224635" w:rsidP="00FC78F2">
      <w:pPr>
        <w:jc w:val="both"/>
        <w:rPr>
          <w:lang w:val="en-GB"/>
        </w:rPr>
      </w:pPr>
      <w:r w:rsidRPr="00224635">
        <w:rPr>
          <w:lang w:val="en-GB"/>
        </w:rPr>
        <w:t xml:space="preserve">Music in human society (serious, funny, religious, </w:t>
      </w:r>
      <w:r w:rsidR="00D53CEA">
        <w:rPr>
          <w:lang w:val="en-GB"/>
        </w:rPr>
        <w:t>worldly; folk, artificial;</w:t>
      </w:r>
      <w:r w:rsidRPr="00224635">
        <w:rPr>
          <w:lang w:val="en-GB"/>
        </w:rPr>
        <w:t xml:space="preserve"> vocal, instrumental, vocal and instrumental) and </w:t>
      </w:r>
      <w:r w:rsidR="00D53CEA">
        <w:rPr>
          <w:lang w:val="en-GB"/>
        </w:rPr>
        <w:t>during</w:t>
      </w:r>
      <w:r w:rsidRPr="00224635">
        <w:rPr>
          <w:lang w:val="en-GB"/>
        </w:rPr>
        <w:t xml:space="preserve"> worship. The basics of music theory and </w:t>
      </w:r>
      <w:r w:rsidR="00D53CEA">
        <w:rPr>
          <w:lang w:val="en-GB"/>
        </w:rPr>
        <w:t xml:space="preserve">the </w:t>
      </w:r>
      <w:r w:rsidRPr="00224635">
        <w:rPr>
          <w:lang w:val="en-GB"/>
        </w:rPr>
        <w:t xml:space="preserve">Gregorian chant: </w:t>
      </w:r>
      <w:r w:rsidR="00D53CEA">
        <w:rPr>
          <w:lang w:val="en-GB"/>
        </w:rPr>
        <w:t xml:space="preserve">the </w:t>
      </w:r>
      <w:r w:rsidRPr="00224635">
        <w:rPr>
          <w:lang w:val="en-GB"/>
        </w:rPr>
        <w:t>development (</w:t>
      </w:r>
      <w:r w:rsidR="00D53CEA">
        <w:rPr>
          <w:lang w:val="en-GB"/>
        </w:rPr>
        <w:t xml:space="preserve">the </w:t>
      </w:r>
      <w:r w:rsidRPr="00224635">
        <w:rPr>
          <w:lang w:val="en-GB"/>
        </w:rPr>
        <w:t>influence of the Hebrew, Greek and Roman musical culture</w:t>
      </w:r>
      <w:r w:rsidR="00D53CEA">
        <w:rPr>
          <w:lang w:val="en-GB"/>
        </w:rPr>
        <w:t>s</w:t>
      </w:r>
      <w:r w:rsidRPr="00224635">
        <w:rPr>
          <w:lang w:val="en-GB"/>
        </w:rPr>
        <w:t xml:space="preserve">), the golden age (Gregory the Great), the decline and </w:t>
      </w:r>
      <w:r w:rsidR="00D53CEA">
        <w:rPr>
          <w:lang w:val="en-GB"/>
        </w:rPr>
        <w:t xml:space="preserve">the </w:t>
      </w:r>
      <w:r w:rsidRPr="00224635">
        <w:rPr>
          <w:lang w:val="en-GB"/>
        </w:rPr>
        <w:t xml:space="preserve">restoration in the 19th and 20th centuries. </w:t>
      </w:r>
      <w:r w:rsidR="00D53CEA">
        <w:rPr>
          <w:lang w:val="en-GB"/>
        </w:rPr>
        <w:t>The chant notation (</w:t>
      </w:r>
      <w:proofErr w:type="spellStart"/>
      <w:r w:rsidR="00D53CEA">
        <w:rPr>
          <w:lang w:val="en-GB"/>
        </w:rPr>
        <w:t>neume</w:t>
      </w:r>
      <w:proofErr w:type="spellEnd"/>
      <w:r w:rsidR="00D53CEA">
        <w:rPr>
          <w:lang w:val="en-GB"/>
        </w:rPr>
        <w:t xml:space="preserve">, </w:t>
      </w:r>
      <w:proofErr w:type="spellStart"/>
      <w:r w:rsidRPr="00224635">
        <w:rPr>
          <w:lang w:val="en-GB"/>
        </w:rPr>
        <w:t>tetragram</w:t>
      </w:r>
      <w:proofErr w:type="spellEnd"/>
      <w:r w:rsidRPr="00224635">
        <w:rPr>
          <w:lang w:val="en-GB"/>
        </w:rPr>
        <w:t xml:space="preserve">, </w:t>
      </w:r>
      <w:r w:rsidR="00D53CEA">
        <w:rPr>
          <w:lang w:val="en-GB"/>
        </w:rPr>
        <w:t xml:space="preserve">the </w:t>
      </w:r>
      <w:r w:rsidRPr="00224635">
        <w:rPr>
          <w:lang w:val="en-GB"/>
        </w:rPr>
        <w:t xml:space="preserve">square notation ...). </w:t>
      </w:r>
      <w:r w:rsidR="00D53CEA">
        <w:rPr>
          <w:lang w:val="en-GB"/>
        </w:rPr>
        <w:t>P</w:t>
      </w:r>
      <w:r w:rsidR="00D53CEA" w:rsidRPr="00D53CEA">
        <w:rPr>
          <w:lang w:val="en-GB"/>
        </w:rPr>
        <w:t>salmody</w:t>
      </w:r>
      <w:r w:rsidRPr="00224635">
        <w:rPr>
          <w:lang w:val="en-GB"/>
        </w:rPr>
        <w:t xml:space="preserve"> - </w:t>
      </w:r>
      <w:r w:rsidR="00D53CEA">
        <w:rPr>
          <w:lang w:val="en-GB"/>
        </w:rPr>
        <w:t>performance</w:t>
      </w:r>
      <w:r w:rsidRPr="00224635">
        <w:rPr>
          <w:lang w:val="en-GB"/>
        </w:rPr>
        <w:t>.</w:t>
      </w:r>
    </w:p>
    <w:p w:rsidR="00224635" w:rsidRPr="00FC75DF" w:rsidRDefault="00224635" w:rsidP="00FC78F2">
      <w:pPr>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696"/>
      </w:tblGrid>
      <w:tr w:rsidR="00646A47" w:rsidRPr="00FC75DF">
        <w:tc>
          <w:tcPr>
            <w:tcW w:w="1440" w:type="dxa"/>
          </w:tcPr>
          <w:p w:rsidR="00646A47" w:rsidRPr="00FC75DF" w:rsidRDefault="00646A47" w:rsidP="009D64D7">
            <w:pPr>
              <w:rPr>
                <w:b/>
                <w:lang w:val="en-GB"/>
              </w:rPr>
            </w:pPr>
            <w:proofErr w:type="spellStart"/>
            <w:r w:rsidRPr="00FC75DF">
              <w:rPr>
                <w:b/>
                <w:lang w:val="en-GB"/>
              </w:rPr>
              <w:t>Krajnc</w:t>
            </w:r>
            <w:proofErr w:type="spellEnd"/>
          </w:p>
        </w:tc>
        <w:tc>
          <w:tcPr>
            <w:tcW w:w="4696" w:type="dxa"/>
          </w:tcPr>
          <w:p w:rsidR="00646A47" w:rsidRPr="00FC75DF" w:rsidRDefault="00D53CEA" w:rsidP="009D64D7">
            <w:pPr>
              <w:rPr>
                <w:b/>
                <w:lang w:val="en-GB"/>
              </w:rPr>
            </w:pPr>
            <w:r w:rsidRPr="00D53CEA">
              <w:rPr>
                <w:b/>
                <w:lang w:val="en-GB"/>
              </w:rPr>
              <w:t>Sacred Music at the Service of Liturgy</w:t>
            </w:r>
          </w:p>
        </w:tc>
      </w:tr>
    </w:tbl>
    <w:p w:rsidR="00FC78F2" w:rsidRPr="00FC75DF" w:rsidRDefault="00FC78F2" w:rsidP="00FC78F2">
      <w:pPr>
        <w:jc w:val="both"/>
        <w:rPr>
          <w:b/>
          <w:lang w:val="en-GB"/>
        </w:rPr>
      </w:pPr>
    </w:p>
    <w:p w:rsidR="00FC78F2" w:rsidRPr="00FC75DF" w:rsidRDefault="00D53CEA" w:rsidP="00FC78F2">
      <w:pPr>
        <w:jc w:val="both"/>
        <w:rPr>
          <w:lang w:val="en-GB"/>
        </w:rPr>
      </w:pPr>
      <w:r w:rsidRPr="00D53CEA">
        <w:rPr>
          <w:lang w:val="en-GB"/>
        </w:rPr>
        <w:t>Documents on church music (council</w:t>
      </w:r>
      <w:r>
        <w:rPr>
          <w:lang w:val="en-GB"/>
        </w:rPr>
        <w:t>s</w:t>
      </w:r>
      <w:r w:rsidRPr="00D53CEA">
        <w:rPr>
          <w:lang w:val="en-GB"/>
        </w:rPr>
        <w:t xml:space="preserve">, ordinances). The role of music, folk singing, choir, children's participation in the liturgy and catechesis. </w:t>
      </w:r>
      <w:r>
        <w:rPr>
          <w:lang w:val="en-GB"/>
        </w:rPr>
        <w:t>A systematic over</w:t>
      </w:r>
      <w:r w:rsidRPr="00D53CEA">
        <w:rPr>
          <w:lang w:val="en-GB"/>
        </w:rPr>
        <w:t xml:space="preserve">view of the musical components of the Holy Mass and other sacraments and </w:t>
      </w:r>
      <w:r>
        <w:rPr>
          <w:lang w:val="en-GB"/>
        </w:rPr>
        <w:t>sacral symbols</w:t>
      </w:r>
      <w:r w:rsidRPr="00D53CEA">
        <w:rPr>
          <w:lang w:val="en-GB"/>
        </w:rPr>
        <w:t xml:space="preserve"> and</w:t>
      </w:r>
      <w:r>
        <w:rPr>
          <w:lang w:val="en-GB"/>
        </w:rPr>
        <w:t xml:space="preserve"> of</w:t>
      </w:r>
      <w:r w:rsidRPr="00D53CEA">
        <w:rPr>
          <w:lang w:val="en-GB"/>
        </w:rPr>
        <w:t xml:space="preserve"> </w:t>
      </w:r>
      <w:r>
        <w:rPr>
          <w:lang w:val="en-GB"/>
        </w:rPr>
        <w:t xml:space="preserve">popular </w:t>
      </w:r>
      <w:r w:rsidRPr="00D53CEA">
        <w:rPr>
          <w:lang w:val="en-GB"/>
        </w:rPr>
        <w:t>piety (</w:t>
      </w:r>
      <w:r>
        <w:rPr>
          <w:lang w:val="en-GB"/>
        </w:rPr>
        <w:t xml:space="preserve">the legalities </w:t>
      </w:r>
      <w:r w:rsidRPr="00D53CEA">
        <w:rPr>
          <w:lang w:val="en-GB"/>
        </w:rPr>
        <w:t xml:space="preserve">and </w:t>
      </w:r>
      <w:r>
        <w:rPr>
          <w:lang w:val="en-GB"/>
        </w:rPr>
        <w:t xml:space="preserve">the </w:t>
      </w:r>
      <w:r w:rsidRPr="00D53CEA">
        <w:rPr>
          <w:lang w:val="en-GB"/>
        </w:rPr>
        <w:t>openness to creativity).</w:t>
      </w:r>
    </w:p>
    <w:p w:rsidR="00FF3AA1" w:rsidRPr="00FC75DF" w:rsidRDefault="00FF3AA1" w:rsidP="00FF3AA1">
      <w:pPr>
        <w:jc w:val="both"/>
        <w:rPr>
          <w:b/>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696"/>
      </w:tblGrid>
      <w:tr w:rsidR="00646A47" w:rsidRPr="00FC75DF">
        <w:tc>
          <w:tcPr>
            <w:tcW w:w="1440" w:type="dxa"/>
          </w:tcPr>
          <w:p w:rsidR="00646A47" w:rsidRPr="00FC75DF" w:rsidRDefault="00646A47" w:rsidP="00FF3AA1">
            <w:pPr>
              <w:rPr>
                <w:b/>
                <w:lang w:val="en-GB"/>
              </w:rPr>
            </w:pPr>
            <w:proofErr w:type="spellStart"/>
            <w:r w:rsidRPr="00FC75DF">
              <w:rPr>
                <w:b/>
                <w:lang w:val="en-GB"/>
              </w:rPr>
              <w:t>Petkovšek</w:t>
            </w:r>
            <w:proofErr w:type="spellEnd"/>
          </w:p>
        </w:tc>
        <w:tc>
          <w:tcPr>
            <w:tcW w:w="4696" w:type="dxa"/>
          </w:tcPr>
          <w:p w:rsidR="00646A47" w:rsidRPr="00FC75DF" w:rsidRDefault="00D53CEA" w:rsidP="00FF3AA1">
            <w:pPr>
              <w:rPr>
                <w:b/>
                <w:lang w:val="en-GB"/>
              </w:rPr>
            </w:pPr>
            <w:r w:rsidRPr="00D53CEA">
              <w:rPr>
                <w:b/>
                <w:lang w:val="en-GB"/>
              </w:rPr>
              <w:t>Hermeneutics of Christianity</w:t>
            </w:r>
          </w:p>
        </w:tc>
      </w:tr>
    </w:tbl>
    <w:p w:rsidR="00FF3AA1" w:rsidRDefault="00FF3AA1" w:rsidP="00FF3AA1">
      <w:pPr>
        <w:jc w:val="both"/>
        <w:rPr>
          <w:lang w:val="en-GB"/>
        </w:rPr>
      </w:pPr>
    </w:p>
    <w:p w:rsidR="00FF3AA1" w:rsidRPr="00D72720" w:rsidRDefault="00E87B45" w:rsidP="00FF3AA1">
      <w:pPr>
        <w:jc w:val="both"/>
        <w:rPr>
          <w:lang w:val="en-GB"/>
        </w:rPr>
      </w:pPr>
      <w:r>
        <w:rPr>
          <w:lang w:val="en-GB"/>
        </w:rPr>
        <w:t>The fo</w:t>
      </w:r>
      <w:r w:rsidRPr="00E87B45">
        <w:rPr>
          <w:lang w:val="en-GB"/>
        </w:rPr>
        <w:t xml:space="preserve">ur interpretational paradigms of Christianity: </w:t>
      </w:r>
      <w:r>
        <w:rPr>
          <w:lang w:val="en-GB"/>
        </w:rPr>
        <w:t xml:space="preserve">the </w:t>
      </w:r>
      <w:r w:rsidRPr="00E87B45">
        <w:rPr>
          <w:lang w:val="en-GB"/>
        </w:rPr>
        <w:t xml:space="preserve">speculative, </w:t>
      </w:r>
      <w:r>
        <w:rPr>
          <w:lang w:val="en-GB"/>
        </w:rPr>
        <w:t xml:space="preserve">the </w:t>
      </w:r>
      <w:r w:rsidRPr="00E87B45">
        <w:rPr>
          <w:lang w:val="en-GB"/>
        </w:rPr>
        <w:t>anthropological</w:t>
      </w:r>
      <w:r>
        <w:rPr>
          <w:lang w:val="en-GB"/>
        </w:rPr>
        <w:t>ly</w:t>
      </w:r>
      <w:r w:rsidRPr="00E87B45">
        <w:rPr>
          <w:lang w:val="en-GB"/>
        </w:rPr>
        <w:t xml:space="preserve"> critical, </w:t>
      </w:r>
      <w:r>
        <w:rPr>
          <w:lang w:val="en-GB"/>
        </w:rPr>
        <w:t xml:space="preserve">the </w:t>
      </w:r>
      <w:r w:rsidRPr="00E87B45">
        <w:rPr>
          <w:lang w:val="en-GB"/>
        </w:rPr>
        <w:t xml:space="preserve">phenomenological and </w:t>
      </w:r>
      <w:r>
        <w:rPr>
          <w:lang w:val="en-GB"/>
        </w:rPr>
        <w:t xml:space="preserve">the </w:t>
      </w:r>
      <w:r w:rsidRPr="00E87B45">
        <w:rPr>
          <w:lang w:val="en-GB"/>
        </w:rPr>
        <w:t>analytical. Each of the paradigms show</w:t>
      </w:r>
      <w:r>
        <w:rPr>
          <w:lang w:val="en-GB"/>
        </w:rPr>
        <w:t>s</w:t>
      </w:r>
      <w:r w:rsidRPr="00E87B45">
        <w:rPr>
          <w:lang w:val="en-GB"/>
        </w:rPr>
        <w:t xml:space="preserve"> Christianity in a different light. The emphasis </w:t>
      </w:r>
      <w:r w:rsidR="0049180C">
        <w:rPr>
          <w:lang w:val="en-GB"/>
        </w:rPr>
        <w:t xml:space="preserve">is </w:t>
      </w:r>
      <w:r w:rsidRPr="00E87B45">
        <w:rPr>
          <w:lang w:val="en-GB"/>
        </w:rPr>
        <w:t xml:space="preserve">on phenomenology and </w:t>
      </w:r>
      <w:r w:rsidR="0049180C">
        <w:rPr>
          <w:lang w:val="en-GB"/>
        </w:rPr>
        <w:t xml:space="preserve">the </w:t>
      </w:r>
      <w:r w:rsidRPr="00E87B45">
        <w:rPr>
          <w:lang w:val="en-GB"/>
        </w:rPr>
        <w:t xml:space="preserve">hermeneutics of Christianity: phenomenology </w:t>
      </w:r>
      <w:r w:rsidR="0049180C">
        <w:rPr>
          <w:lang w:val="en-GB"/>
        </w:rPr>
        <w:t xml:space="preserve">of </w:t>
      </w:r>
      <w:r w:rsidRPr="00E87B45">
        <w:rPr>
          <w:lang w:val="en-GB"/>
        </w:rPr>
        <w:t xml:space="preserve">words </w:t>
      </w:r>
      <w:r w:rsidR="0049180C">
        <w:rPr>
          <w:lang w:val="en-GB"/>
        </w:rPr>
        <w:t>and</w:t>
      </w:r>
      <w:r w:rsidRPr="00E87B45">
        <w:rPr>
          <w:lang w:val="en-GB"/>
        </w:rPr>
        <w:t xml:space="preserve"> prayer, worship, </w:t>
      </w:r>
      <w:proofErr w:type="spellStart"/>
      <w:r w:rsidR="0049180C">
        <w:rPr>
          <w:lang w:val="en-GB"/>
        </w:rPr>
        <w:t>givenness</w:t>
      </w:r>
      <w:proofErr w:type="spellEnd"/>
      <w:r w:rsidRPr="00E87B45">
        <w:rPr>
          <w:lang w:val="en-GB"/>
        </w:rPr>
        <w:t xml:space="preserve">, revelation, </w:t>
      </w:r>
      <w:r w:rsidR="0049180C">
        <w:rPr>
          <w:lang w:val="en-GB"/>
        </w:rPr>
        <w:t xml:space="preserve">the </w:t>
      </w:r>
      <w:r w:rsidRPr="00E87B45">
        <w:rPr>
          <w:lang w:val="en-GB"/>
        </w:rPr>
        <w:t xml:space="preserve">revelation of </w:t>
      </w:r>
      <w:r w:rsidR="0049180C">
        <w:rPr>
          <w:lang w:val="en-GB"/>
        </w:rPr>
        <w:t xml:space="preserve">the </w:t>
      </w:r>
      <w:r w:rsidRPr="00E87B45">
        <w:rPr>
          <w:lang w:val="en-GB"/>
        </w:rPr>
        <w:t>absolute life.</w:t>
      </w:r>
    </w:p>
    <w:p w:rsidR="00ED0321" w:rsidRPr="00FC75DF" w:rsidRDefault="00ED0321" w:rsidP="00FF3AA1">
      <w:pPr>
        <w:jc w:val="both"/>
        <w:rPr>
          <w:b/>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680"/>
      </w:tblGrid>
      <w:tr w:rsidR="0049180C" w:rsidRPr="00FC75DF" w:rsidTr="00ED0321">
        <w:tc>
          <w:tcPr>
            <w:tcW w:w="1440" w:type="dxa"/>
          </w:tcPr>
          <w:p w:rsidR="0049180C" w:rsidRPr="00FC75DF" w:rsidRDefault="0049180C" w:rsidP="00FF3AA1">
            <w:pPr>
              <w:rPr>
                <w:b/>
                <w:lang w:val="en-GB"/>
              </w:rPr>
            </w:pPr>
            <w:proofErr w:type="spellStart"/>
            <w:r w:rsidRPr="00FC75DF">
              <w:rPr>
                <w:b/>
                <w:lang w:val="en-GB"/>
              </w:rPr>
              <w:t>Palmisano</w:t>
            </w:r>
            <w:proofErr w:type="spellEnd"/>
          </w:p>
        </w:tc>
        <w:tc>
          <w:tcPr>
            <w:tcW w:w="4680" w:type="dxa"/>
            <w:vAlign w:val="center"/>
          </w:tcPr>
          <w:p w:rsidR="0049180C" w:rsidRPr="00FC75DF" w:rsidRDefault="0049180C" w:rsidP="00ED0321">
            <w:pPr>
              <w:rPr>
                <w:lang w:val="en-GB" w:eastAsia="en-US"/>
              </w:rPr>
            </w:pPr>
            <w:r w:rsidRPr="00FC75DF">
              <w:rPr>
                <w:lang w:val="en-GB" w:eastAsia="en-US"/>
              </w:rPr>
              <w:t>Biblical Figures</w:t>
            </w:r>
          </w:p>
        </w:tc>
      </w:tr>
    </w:tbl>
    <w:p w:rsidR="0049180C" w:rsidRDefault="0049180C" w:rsidP="00FF3AA1">
      <w:pPr>
        <w:jc w:val="both"/>
        <w:rPr>
          <w:lang w:val="en-GB"/>
        </w:rPr>
      </w:pPr>
    </w:p>
    <w:p w:rsidR="0049180C" w:rsidRPr="00FC75DF" w:rsidRDefault="0049180C" w:rsidP="00FF3AA1">
      <w:pPr>
        <w:jc w:val="both"/>
        <w:rPr>
          <w:lang w:val="en-GB"/>
        </w:rPr>
      </w:pPr>
      <w:proofErr w:type="gramStart"/>
      <w:r>
        <w:rPr>
          <w:lang w:val="en-GB"/>
        </w:rPr>
        <w:t>A s</w:t>
      </w:r>
      <w:r w:rsidRPr="0049180C">
        <w:rPr>
          <w:lang w:val="en-GB"/>
        </w:rPr>
        <w:t>election of figures from the Old and New Testament</w:t>
      </w:r>
      <w:r>
        <w:rPr>
          <w:lang w:val="en-GB"/>
        </w:rPr>
        <w:t>s</w:t>
      </w:r>
      <w:r w:rsidRPr="0049180C">
        <w:rPr>
          <w:lang w:val="en-GB"/>
        </w:rPr>
        <w:t xml:space="preserve">: Adam, Eve, Noah, Abraham, Sarah, Rebekah, Jacob, Leah, Rachel, Joseph, Moses, Miriam, the pharaoh, Samson, Ruth, Samuel, Saul, David, Absalom, Solomon, </w:t>
      </w:r>
      <w:proofErr w:type="spellStart"/>
      <w:r w:rsidRPr="0049180C">
        <w:rPr>
          <w:lang w:val="en-GB"/>
        </w:rPr>
        <w:t>Rehoboam</w:t>
      </w:r>
      <w:proofErr w:type="spellEnd"/>
      <w:r w:rsidRPr="0049180C">
        <w:rPr>
          <w:lang w:val="en-GB"/>
        </w:rPr>
        <w:t xml:space="preserve">, Hezekiah, Josiah, Zedekiah, Nathan, Elijah, Jeremiah, Hosea, Judith, Esther, Ezra, Nehemiah; Peter, </w:t>
      </w:r>
      <w:r>
        <w:rPr>
          <w:lang w:val="en-GB"/>
        </w:rPr>
        <w:t>John</w:t>
      </w:r>
      <w:r w:rsidRPr="0049180C">
        <w:rPr>
          <w:lang w:val="en-GB"/>
        </w:rPr>
        <w:t xml:space="preserve">, Jacob, Judah, and the rest of the Twelve, Paul and Barnabas, others Acts of the Apostles; main and supporting </w:t>
      </w:r>
      <w:r>
        <w:rPr>
          <w:lang w:val="en-GB"/>
        </w:rPr>
        <w:t>characters</w:t>
      </w:r>
      <w:r w:rsidRPr="0049180C">
        <w:rPr>
          <w:lang w:val="en-GB"/>
        </w:rPr>
        <w:t xml:space="preserve"> of </w:t>
      </w:r>
      <w:r>
        <w:rPr>
          <w:lang w:val="en-GB"/>
        </w:rPr>
        <w:lastRenderedPageBreak/>
        <w:t>individual</w:t>
      </w:r>
      <w:r w:rsidRPr="0049180C">
        <w:rPr>
          <w:lang w:val="en-GB"/>
        </w:rPr>
        <w:t xml:space="preserve"> Gospels; </w:t>
      </w:r>
      <w:r>
        <w:rPr>
          <w:lang w:val="en-GB"/>
        </w:rPr>
        <w:t>exegetic</w:t>
      </w:r>
      <w:r w:rsidRPr="0049180C">
        <w:rPr>
          <w:lang w:val="en-GB"/>
        </w:rPr>
        <w:t>, theological and anthropological analysis of selected passages from the Old and New Testaments.</w:t>
      </w:r>
      <w:proofErr w:type="gramEnd"/>
    </w:p>
    <w:p w:rsidR="00FC78F2" w:rsidRPr="00FC75DF" w:rsidRDefault="00FC78F2" w:rsidP="00FC78F2">
      <w:pPr>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327"/>
      </w:tblGrid>
      <w:tr w:rsidR="00646A47" w:rsidRPr="00FC75DF" w:rsidTr="003B0406">
        <w:tc>
          <w:tcPr>
            <w:tcW w:w="1809" w:type="dxa"/>
          </w:tcPr>
          <w:p w:rsidR="00646A47" w:rsidRPr="00FC75DF" w:rsidRDefault="003B0406" w:rsidP="009D64D7">
            <w:pPr>
              <w:rPr>
                <w:b/>
                <w:lang w:val="en-GB"/>
              </w:rPr>
            </w:pPr>
            <w:proofErr w:type="spellStart"/>
            <w:r w:rsidRPr="00FC75DF">
              <w:rPr>
                <w:b/>
                <w:lang w:val="en-GB"/>
              </w:rPr>
              <w:t>Petkovšek</w:t>
            </w:r>
            <w:proofErr w:type="spellEnd"/>
            <w:r w:rsidRPr="00FC75DF">
              <w:rPr>
                <w:b/>
                <w:lang w:val="en-GB"/>
              </w:rPr>
              <w:t>/</w:t>
            </w:r>
          </w:p>
          <w:p w:rsidR="003B0406" w:rsidRPr="00FC75DF" w:rsidRDefault="003B0406" w:rsidP="009D64D7">
            <w:pPr>
              <w:rPr>
                <w:b/>
                <w:lang w:val="en-GB"/>
              </w:rPr>
            </w:pPr>
            <w:proofErr w:type="spellStart"/>
            <w:r w:rsidRPr="00FC75DF">
              <w:rPr>
                <w:b/>
                <w:lang w:val="en-GB"/>
              </w:rPr>
              <w:t>Pevec</w:t>
            </w:r>
            <w:proofErr w:type="spellEnd"/>
            <w:r w:rsidRPr="00FC75DF">
              <w:rPr>
                <w:b/>
                <w:lang w:val="en-GB"/>
              </w:rPr>
              <w:t xml:space="preserve"> </w:t>
            </w:r>
            <w:proofErr w:type="spellStart"/>
            <w:r w:rsidRPr="00FC75DF">
              <w:rPr>
                <w:b/>
                <w:lang w:val="en-GB"/>
              </w:rPr>
              <w:t>Rozman</w:t>
            </w:r>
            <w:proofErr w:type="spellEnd"/>
          </w:p>
        </w:tc>
        <w:tc>
          <w:tcPr>
            <w:tcW w:w="4327" w:type="dxa"/>
          </w:tcPr>
          <w:p w:rsidR="00646A47" w:rsidRPr="00FC75DF" w:rsidRDefault="0049180C" w:rsidP="009D64D7">
            <w:pPr>
              <w:rPr>
                <w:b/>
                <w:lang w:val="en-GB"/>
              </w:rPr>
            </w:pPr>
            <w:r w:rsidRPr="0049180C">
              <w:rPr>
                <w:b/>
                <w:lang w:val="en-GB"/>
              </w:rPr>
              <w:t>Philosophy of Person</w:t>
            </w:r>
          </w:p>
        </w:tc>
      </w:tr>
    </w:tbl>
    <w:p w:rsidR="00FC78F2" w:rsidRPr="00FC75DF" w:rsidRDefault="00FC78F2" w:rsidP="00FC78F2">
      <w:pPr>
        <w:jc w:val="both"/>
        <w:rPr>
          <w:b/>
          <w:lang w:val="en-GB"/>
        </w:rPr>
      </w:pPr>
    </w:p>
    <w:p w:rsidR="00FC78F2" w:rsidRDefault="0049180C" w:rsidP="00FC78F2">
      <w:pPr>
        <w:jc w:val="both"/>
        <w:rPr>
          <w:lang w:val="en-GB"/>
        </w:rPr>
      </w:pPr>
      <w:proofErr w:type="gramStart"/>
      <w:r w:rsidRPr="0049180C">
        <w:rPr>
          <w:lang w:val="en-GB"/>
        </w:rPr>
        <w:t>Discover</w:t>
      </w:r>
      <w:r>
        <w:rPr>
          <w:lang w:val="en-GB"/>
        </w:rPr>
        <w:t>ing</w:t>
      </w:r>
      <w:r w:rsidRPr="0049180C">
        <w:rPr>
          <w:lang w:val="en-GB"/>
        </w:rPr>
        <w:t xml:space="preserve"> the origin of the concept of person, "</w:t>
      </w:r>
      <w:proofErr w:type="spellStart"/>
      <w:r w:rsidRPr="0049180C">
        <w:rPr>
          <w:i/>
          <w:lang w:val="en-GB"/>
        </w:rPr>
        <w:t>prosopon</w:t>
      </w:r>
      <w:proofErr w:type="spellEnd"/>
      <w:r w:rsidRPr="0049180C">
        <w:rPr>
          <w:lang w:val="en-GB"/>
        </w:rPr>
        <w:t xml:space="preserve">" </w:t>
      </w:r>
      <w:r>
        <w:rPr>
          <w:lang w:val="en-GB"/>
        </w:rPr>
        <w:t xml:space="preserve">with the </w:t>
      </w:r>
      <w:r w:rsidRPr="0049180C">
        <w:rPr>
          <w:lang w:val="en-GB"/>
        </w:rPr>
        <w:t>ancient Greeks; how the Greek</w:t>
      </w:r>
      <w:r>
        <w:rPr>
          <w:lang w:val="en-GB"/>
        </w:rPr>
        <w:t xml:space="preserve"> Church</w:t>
      </w:r>
      <w:r w:rsidRPr="0049180C">
        <w:rPr>
          <w:lang w:val="en-GB"/>
        </w:rPr>
        <w:t xml:space="preserve"> Fathers began to</w:t>
      </w:r>
      <w:r>
        <w:rPr>
          <w:lang w:val="en-GB"/>
        </w:rPr>
        <w:t xml:space="preserve"> use the stoical term for a person: "hy</w:t>
      </w:r>
      <w:r w:rsidRPr="0049180C">
        <w:rPr>
          <w:lang w:val="en-GB"/>
        </w:rPr>
        <w:t>posta</w:t>
      </w:r>
      <w:r>
        <w:rPr>
          <w:lang w:val="en-GB"/>
        </w:rPr>
        <w:t>sis</w:t>
      </w:r>
      <w:r w:rsidRPr="0049180C">
        <w:rPr>
          <w:lang w:val="en-GB"/>
        </w:rPr>
        <w:t xml:space="preserve">"; </w:t>
      </w:r>
      <w:r>
        <w:rPr>
          <w:lang w:val="en-GB"/>
        </w:rPr>
        <w:t xml:space="preserve">the influence of the </w:t>
      </w:r>
      <w:r w:rsidRPr="0049180C">
        <w:rPr>
          <w:lang w:val="en-GB"/>
        </w:rPr>
        <w:t xml:space="preserve">Biblical </w:t>
      </w:r>
      <w:proofErr w:type="spellStart"/>
      <w:r w:rsidRPr="0049180C">
        <w:rPr>
          <w:lang w:val="en-GB"/>
        </w:rPr>
        <w:t>personalism</w:t>
      </w:r>
      <w:proofErr w:type="spellEnd"/>
      <w:r w:rsidRPr="0049180C">
        <w:rPr>
          <w:lang w:val="en-GB"/>
        </w:rPr>
        <w:t xml:space="preserve"> on the decision of the Greek Church Fathers; </w:t>
      </w:r>
      <w:proofErr w:type="spellStart"/>
      <w:r w:rsidRPr="0049180C">
        <w:rPr>
          <w:lang w:val="en-GB"/>
        </w:rPr>
        <w:t>Boet</w:t>
      </w:r>
      <w:r>
        <w:rPr>
          <w:lang w:val="en-GB"/>
        </w:rPr>
        <w:t>’s</w:t>
      </w:r>
      <w:proofErr w:type="spellEnd"/>
      <w:r w:rsidRPr="0049180C">
        <w:rPr>
          <w:lang w:val="en-GB"/>
        </w:rPr>
        <w:t xml:space="preserve"> </w:t>
      </w:r>
      <w:r w:rsidR="00E224C7">
        <w:rPr>
          <w:lang w:val="en-GB"/>
        </w:rPr>
        <w:t>theory</w:t>
      </w:r>
      <w:r w:rsidRPr="0049180C">
        <w:rPr>
          <w:lang w:val="en-GB"/>
        </w:rPr>
        <w:t xml:space="preserve"> of </w:t>
      </w:r>
      <w:r w:rsidR="00E224C7">
        <w:rPr>
          <w:lang w:val="en-GB"/>
        </w:rPr>
        <w:t>a</w:t>
      </w:r>
      <w:r w:rsidRPr="0049180C">
        <w:rPr>
          <w:lang w:val="en-GB"/>
        </w:rPr>
        <w:t xml:space="preserve"> person; </w:t>
      </w:r>
      <w:r w:rsidR="00E224C7">
        <w:rPr>
          <w:lang w:val="en-GB"/>
        </w:rPr>
        <w:t xml:space="preserve">the </w:t>
      </w:r>
      <w:r w:rsidRPr="0049180C">
        <w:rPr>
          <w:lang w:val="en-GB"/>
        </w:rPr>
        <w:t>scholastic debate on the person; the modern concept of the sep</w:t>
      </w:r>
      <w:r w:rsidR="00E224C7">
        <w:rPr>
          <w:lang w:val="en-GB"/>
        </w:rPr>
        <w:t>aration of the individual and the</w:t>
      </w:r>
      <w:r w:rsidRPr="0049180C">
        <w:rPr>
          <w:lang w:val="en-GB"/>
        </w:rPr>
        <w:t xml:space="preserve"> person; Nietzsche's return to the concept of masks </w:t>
      </w:r>
      <w:r w:rsidR="00E224C7">
        <w:rPr>
          <w:lang w:val="en-GB"/>
        </w:rPr>
        <w:t>for a</w:t>
      </w:r>
      <w:r w:rsidRPr="0049180C">
        <w:rPr>
          <w:lang w:val="en-GB"/>
        </w:rPr>
        <w:t xml:space="preserve"> person; </w:t>
      </w:r>
      <w:r w:rsidR="00E224C7">
        <w:rPr>
          <w:lang w:val="en-GB"/>
        </w:rPr>
        <w:t xml:space="preserve">the </w:t>
      </w:r>
      <w:r w:rsidRPr="0049180C">
        <w:rPr>
          <w:lang w:val="en-GB"/>
        </w:rPr>
        <w:t xml:space="preserve">modern </w:t>
      </w:r>
      <w:proofErr w:type="spellStart"/>
      <w:r w:rsidRPr="0049180C">
        <w:rPr>
          <w:lang w:val="en-GB"/>
        </w:rPr>
        <w:t>personalism</w:t>
      </w:r>
      <w:proofErr w:type="spellEnd"/>
      <w:r w:rsidRPr="0049180C">
        <w:rPr>
          <w:lang w:val="en-GB"/>
        </w:rPr>
        <w:t xml:space="preserve">; </w:t>
      </w:r>
      <w:proofErr w:type="spellStart"/>
      <w:r w:rsidRPr="0049180C">
        <w:rPr>
          <w:lang w:val="en-GB"/>
        </w:rPr>
        <w:t>personalism</w:t>
      </w:r>
      <w:proofErr w:type="spellEnd"/>
      <w:r w:rsidR="00E224C7">
        <w:rPr>
          <w:lang w:val="en-GB"/>
        </w:rPr>
        <w:t xml:space="preserve"> with</w:t>
      </w:r>
      <w:r w:rsidRPr="0049180C">
        <w:rPr>
          <w:lang w:val="en-GB"/>
        </w:rPr>
        <w:t xml:space="preserve"> Slovenes; </w:t>
      </w:r>
      <w:proofErr w:type="spellStart"/>
      <w:r w:rsidRPr="0049180C">
        <w:rPr>
          <w:lang w:val="en-GB"/>
        </w:rPr>
        <w:t>Ricoeur</w:t>
      </w:r>
      <w:r w:rsidR="00E224C7">
        <w:rPr>
          <w:lang w:val="en-GB"/>
        </w:rPr>
        <w:t>’s</w:t>
      </w:r>
      <w:proofErr w:type="spellEnd"/>
      <w:r w:rsidRPr="0049180C">
        <w:rPr>
          <w:lang w:val="en-GB"/>
        </w:rPr>
        <w:t xml:space="preserve"> "attitude" as the concept of a person; </w:t>
      </w:r>
      <w:proofErr w:type="spellStart"/>
      <w:r w:rsidRPr="0049180C">
        <w:rPr>
          <w:lang w:val="en-GB"/>
        </w:rPr>
        <w:t>Levinas</w:t>
      </w:r>
      <w:proofErr w:type="spellEnd"/>
      <w:r w:rsidR="00E224C7">
        <w:rPr>
          <w:lang w:val="en-GB"/>
        </w:rPr>
        <w:t xml:space="preserve">’ </w:t>
      </w:r>
      <w:r w:rsidRPr="0049180C">
        <w:rPr>
          <w:lang w:val="en-GB"/>
        </w:rPr>
        <w:t>concept of "face" as post</w:t>
      </w:r>
      <w:r w:rsidR="00E224C7">
        <w:rPr>
          <w:lang w:val="en-GB"/>
        </w:rPr>
        <w:t>-</w:t>
      </w:r>
      <w:proofErr w:type="spellStart"/>
      <w:r w:rsidRPr="0049180C">
        <w:rPr>
          <w:lang w:val="en-GB"/>
        </w:rPr>
        <w:t>person</w:t>
      </w:r>
      <w:r w:rsidR="00E224C7">
        <w:rPr>
          <w:lang w:val="en-GB"/>
        </w:rPr>
        <w:t>alis</w:t>
      </w:r>
      <w:r w:rsidRPr="0049180C">
        <w:rPr>
          <w:lang w:val="en-GB"/>
        </w:rPr>
        <w:t>m</w:t>
      </w:r>
      <w:proofErr w:type="spellEnd"/>
      <w:r w:rsidRPr="0049180C">
        <w:rPr>
          <w:lang w:val="en-GB"/>
        </w:rPr>
        <w:t>; the dignity of the human person - a legal concept.</w:t>
      </w:r>
      <w:proofErr w:type="gramEnd"/>
    </w:p>
    <w:p w:rsidR="00D72720" w:rsidRPr="00FC75DF" w:rsidRDefault="00D72720" w:rsidP="00FC78F2">
      <w:pPr>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696"/>
      </w:tblGrid>
      <w:tr w:rsidR="00646A47" w:rsidRPr="00FC75DF">
        <w:tc>
          <w:tcPr>
            <w:tcW w:w="1440" w:type="dxa"/>
          </w:tcPr>
          <w:p w:rsidR="00646A47" w:rsidRPr="00FC75DF" w:rsidRDefault="00646A47" w:rsidP="009D64D7">
            <w:pPr>
              <w:rPr>
                <w:b/>
                <w:lang w:val="en-GB"/>
              </w:rPr>
            </w:pPr>
            <w:proofErr w:type="spellStart"/>
            <w:r w:rsidRPr="00FC75DF">
              <w:rPr>
                <w:b/>
                <w:lang w:val="en-GB"/>
              </w:rPr>
              <w:t>Klun</w:t>
            </w:r>
            <w:proofErr w:type="spellEnd"/>
          </w:p>
        </w:tc>
        <w:tc>
          <w:tcPr>
            <w:tcW w:w="4696" w:type="dxa"/>
          </w:tcPr>
          <w:p w:rsidR="00646A47" w:rsidRPr="00FC75DF" w:rsidRDefault="00E224C7" w:rsidP="009D64D7">
            <w:pPr>
              <w:rPr>
                <w:b/>
                <w:lang w:val="en-GB"/>
              </w:rPr>
            </w:pPr>
            <w:r w:rsidRPr="00E224C7">
              <w:rPr>
                <w:b/>
                <w:lang w:val="en-GB"/>
              </w:rPr>
              <w:t>Phenomenology and Religion</w:t>
            </w:r>
          </w:p>
        </w:tc>
      </w:tr>
    </w:tbl>
    <w:p w:rsidR="00FC78F2" w:rsidRPr="00FC75DF" w:rsidRDefault="00FC78F2" w:rsidP="00FC78F2">
      <w:pPr>
        <w:jc w:val="both"/>
        <w:rPr>
          <w:b/>
          <w:lang w:val="en-GB"/>
        </w:rPr>
      </w:pPr>
    </w:p>
    <w:p w:rsidR="00FC78F2" w:rsidRPr="00FC75DF" w:rsidRDefault="00E224C7" w:rsidP="00FC78F2">
      <w:pPr>
        <w:jc w:val="both"/>
        <w:rPr>
          <w:lang w:val="en-GB"/>
        </w:rPr>
      </w:pPr>
      <w:r>
        <w:rPr>
          <w:lang w:val="en-GB"/>
        </w:rPr>
        <w:t>This course deals with</w:t>
      </w:r>
      <w:r w:rsidRPr="00E224C7">
        <w:rPr>
          <w:lang w:val="en-GB"/>
        </w:rPr>
        <w:t xml:space="preserve"> the phenomenon of religion </w:t>
      </w:r>
      <w:r>
        <w:rPr>
          <w:lang w:val="en-GB"/>
        </w:rPr>
        <w:t>from</w:t>
      </w:r>
      <w:r w:rsidRPr="00E224C7">
        <w:rPr>
          <w:lang w:val="en-GB"/>
        </w:rPr>
        <w:t xml:space="preserve"> the methodological bases of phenomenology</w:t>
      </w:r>
      <w:r>
        <w:rPr>
          <w:lang w:val="en-GB"/>
        </w:rPr>
        <w:t xml:space="preserve">, which </w:t>
      </w:r>
      <w:proofErr w:type="gramStart"/>
      <w:r>
        <w:rPr>
          <w:lang w:val="en-GB"/>
        </w:rPr>
        <w:t>was established</w:t>
      </w:r>
      <w:r w:rsidRPr="00E224C7">
        <w:rPr>
          <w:lang w:val="en-GB"/>
        </w:rPr>
        <w:t xml:space="preserve"> by Husserl and decisively influenced by Heidegger</w:t>
      </w:r>
      <w:proofErr w:type="gramEnd"/>
      <w:r w:rsidRPr="00E224C7">
        <w:rPr>
          <w:lang w:val="en-GB"/>
        </w:rPr>
        <w:t xml:space="preserve">. In addition to these two authors and their answers to the question </w:t>
      </w:r>
      <w:r>
        <w:rPr>
          <w:lang w:val="en-GB"/>
        </w:rPr>
        <w:t xml:space="preserve">of </w:t>
      </w:r>
      <w:r w:rsidRPr="00E224C7">
        <w:rPr>
          <w:lang w:val="en-GB"/>
        </w:rPr>
        <w:t xml:space="preserve">analysis of religious life, the </w:t>
      </w:r>
      <w:r>
        <w:rPr>
          <w:lang w:val="en-GB"/>
        </w:rPr>
        <w:t>sacred</w:t>
      </w:r>
      <w:r w:rsidRPr="00E224C7">
        <w:rPr>
          <w:lang w:val="en-GB"/>
        </w:rPr>
        <w:t xml:space="preserve"> and God</w:t>
      </w:r>
      <w:r>
        <w:rPr>
          <w:lang w:val="en-GB"/>
        </w:rPr>
        <w:t>,</w:t>
      </w:r>
      <w:r w:rsidRPr="00E224C7">
        <w:rPr>
          <w:lang w:val="en-GB"/>
        </w:rPr>
        <w:t xml:space="preserve"> </w:t>
      </w:r>
      <w:r>
        <w:rPr>
          <w:lang w:val="en-GB"/>
        </w:rPr>
        <w:t>the</w:t>
      </w:r>
      <w:r w:rsidRPr="00E224C7">
        <w:rPr>
          <w:lang w:val="en-GB"/>
        </w:rPr>
        <w:t xml:space="preserve"> </w:t>
      </w:r>
      <w:r>
        <w:rPr>
          <w:lang w:val="en-GB"/>
        </w:rPr>
        <w:t>wider phenomenological</w:t>
      </w:r>
      <w:r w:rsidRPr="00E224C7">
        <w:rPr>
          <w:lang w:val="en-GB"/>
        </w:rPr>
        <w:t xml:space="preserve"> tradition also includes other authors, which </w:t>
      </w:r>
      <w:r>
        <w:rPr>
          <w:lang w:val="en-GB"/>
        </w:rPr>
        <w:t>have dealt</w:t>
      </w:r>
      <w:r w:rsidRPr="00E224C7">
        <w:rPr>
          <w:lang w:val="en-GB"/>
        </w:rPr>
        <w:t xml:space="preserve"> with the religious phenomenon</w:t>
      </w:r>
      <w:r>
        <w:rPr>
          <w:lang w:val="en-GB"/>
        </w:rPr>
        <w:t xml:space="preserve"> in</w:t>
      </w:r>
      <w:r w:rsidRPr="00E224C7">
        <w:rPr>
          <w:lang w:val="en-GB"/>
        </w:rPr>
        <w:t xml:space="preserve"> an original way: E. Stein, E. </w:t>
      </w:r>
      <w:proofErr w:type="spellStart"/>
      <w:r w:rsidRPr="00E224C7">
        <w:rPr>
          <w:lang w:val="en-GB"/>
        </w:rPr>
        <w:t>Levinas</w:t>
      </w:r>
      <w:proofErr w:type="spellEnd"/>
      <w:r w:rsidRPr="00E224C7">
        <w:rPr>
          <w:lang w:val="en-GB"/>
        </w:rPr>
        <w:t xml:space="preserve">, </w:t>
      </w:r>
      <w:proofErr w:type="gramStart"/>
      <w:r w:rsidRPr="00E224C7">
        <w:rPr>
          <w:lang w:val="en-GB"/>
        </w:rPr>
        <w:t>J</w:t>
      </w:r>
      <w:proofErr w:type="gramEnd"/>
      <w:r w:rsidRPr="00E224C7">
        <w:rPr>
          <w:lang w:val="en-GB"/>
        </w:rPr>
        <w:t>.-L. Marion</w:t>
      </w:r>
      <w:r>
        <w:rPr>
          <w:lang w:val="en-GB"/>
        </w:rPr>
        <w:t>,</w:t>
      </w:r>
      <w:r w:rsidRPr="00E224C7">
        <w:rPr>
          <w:lang w:val="en-GB"/>
        </w:rPr>
        <w:t xml:space="preserve"> M. Henry</w:t>
      </w:r>
      <w:r>
        <w:rPr>
          <w:lang w:val="en-GB"/>
        </w:rPr>
        <w:t>,</w:t>
      </w:r>
      <w:r w:rsidRPr="00E224C7">
        <w:rPr>
          <w:lang w:val="en-GB"/>
        </w:rPr>
        <w:t xml:space="preserve"> J. Derrida, G. </w:t>
      </w:r>
      <w:proofErr w:type="spellStart"/>
      <w:r w:rsidRPr="00E224C7">
        <w:rPr>
          <w:lang w:val="en-GB"/>
        </w:rPr>
        <w:t>Vattimo</w:t>
      </w:r>
      <w:proofErr w:type="spellEnd"/>
      <w:r w:rsidRPr="00E224C7">
        <w:rPr>
          <w:lang w:val="en-GB"/>
        </w:rPr>
        <w:t>.</w:t>
      </w:r>
    </w:p>
    <w:p w:rsidR="00FC78F2" w:rsidRPr="00FC75DF" w:rsidRDefault="00FC78F2" w:rsidP="00FC78F2">
      <w:pPr>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680"/>
      </w:tblGrid>
      <w:tr w:rsidR="00646A47" w:rsidRPr="00FC75DF">
        <w:tc>
          <w:tcPr>
            <w:tcW w:w="1440" w:type="dxa"/>
          </w:tcPr>
          <w:p w:rsidR="00646A47" w:rsidRPr="00FC75DF" w:rsidRDefault="003B0406" w:rsidP="009D64D7">
            <w:pPr>
              <w:rPr>
                <w:b/>
                <w:lang w:val="en-GB"/>
              </w:rPr>
            </w:pPr>
            <w:proofErr w:type="spellStart"/>
            <w:r w:rsidRPr="00FC75DF">
              <w:rPr>
                <w:b/>
                <w:lang w:val="en-GB"/>
              </w:rPr>
              <w:t>Petkovšek</w:t>
            </w:r>
            <w:proofErr w:type="spellEnd"/>
          </w:p>
        </w:tc>
        <w:tc>
          <w:tcPr>
            <w:tcW w:w="4680" w:type="dxa"/>
          </w:tcPr>
          <w:p w:rsidR="00646A47" w:rsidRPr="00FC75DF" w:rsidRDefault="00E224C7" w:rsidP="009D64D7">
            <w:pPr>
              <w:rPr>
                <w:b/>
                <w:lang w:val="en-GB"/>
              </w:rPr>
            </w:pPr>
            <w:r w:rsidRPr="00E224C7">
              <w:rPr>
                <w:b/>
                <w:lang w:val="en-GB"/>
              </w:rPr>
              <w:t>Person and Society: Slovenes, Church and State</w:t>
            </w:r>
          </w:p>
        </w:tc>
      </w:tr>
    </w:tbl>
    <w:p w:rsidR="00FC78F2" w:rsidRPr="00FC75DF" w:rsidRDefault="00FC78F2" w:rsidP="00FC78F2">
      <w:pPr>
        <w:jc w:val="both"/>
        <w:rPr>
          <w:lang w:val="en-GB"/>
        </w:rPr>
      </w:pPr>
    </w:p>
    <w:p w:rsidR="00FC78F2" w:rsidRPr="00FC75DF" w:rsidRDefault="001D3B80" w:rsidP="00FC78F2">
      <w:pPr>
        <w:jc w:val="both"/>
        <w:rPr>
          <w:lang w:val="en-GB"/>
        </w:rPr>
      </w:pPr>
      <w:r>
        <w:rPr>
          <w:lang w:val="en-GB"/>
        </w:rPr>
        <w:t>The pr</w:t>
      </w:r>
      <w:r w:rsidRPr="001D3B80">
        <w:rPr>
          <w:lang w:val="en-GB"/>
        </w:rPr>
        <w:t xml:space="preserve">esentation of the fundamental </w:t>
      </w:r>
      <w:r w:rsidR="00ED0FC1">
        <w:rPr>
          <w:lang w:val="en-GB"/>
        </w:rPr>
        <w:t>notions</w:t>
      </w:r>
      <w:r w:rsidRPr="001D3B80">
        <w:rPr>
          <w:lang w:val="en-GB"/>
        </w:rPr>
        <w:t xml:space="preserve"> of </w:t>
      </w:r>
      <w:r w:rsidR="00ED0FC1">
        <w:rPr>
          <w:lang w:val="en-GB"/>
        </w:rPr>
        <w:t xml:space="preserve">the </w:t>
      </w:r>
      <w:r w:rsidRPr="001D3B80">
        <w:rPr>
          <w:lang w:val="en-GB"/>
        </w:rPr>
        <w:t xml:space="preserve">human relationship to </w:t>
      </w:r>
      <w:r w:rsidR="00ED0FC1">
        <w:rPr>
          <w:lang w:val="en-GB"/>
        </w:rPr>
        <w:t xml:space="preserve">the </w:t>
      </w:r>
      <w:r w:rsidRPr="001D3B80">
        <w:rPr>
          <w:lang w:val="en-GB"/>
        </w:rPr>
        <w:t>society, the state and the Church</w:t>
      </w:r>
      <w:r w:rsidR="00ED0FC1">
        <w:rPr>
          <w:lang w:val="en-GB"/>
        </w:rPr>
        <w:t>,</w:t>
      </w:r>
      <w:r w:rsidRPr="001D3B80">
        <w:rPr>
          <w:lang w:val="en-GB"/>
        </w:rPr>
        <w:t xml:space="preserve"> and the role and</w:t>
      </w:r>
      <w:r w:rsidR="00ED0FC1">
        <w:rPr>
          <w:lang w:val="en-GB"/>
        </w:rPr>
        <w:t xml:space="preserve"> the</w:t>
      </w:r>
      <w:r w:rsidRPr="001D3B80">
        <w:rPr>
          <w:lang w:val="en-GB"/>
        </w:rPr>
        <w:t xml:space="preserve"> importance of the different performances of these </w:t>
      </w:r>
      <w:r w:rsidR="00ED0FC1">
        <w:rPr>
          <w:lang w:val="en-GB"/>
        </w:rPr>
        <w:t xml:space="preserve">relationships </w:t>
      </w:r>
      <w:r w:rsidRPr="001D3B80">
        <w:rPr>
          <w:lang w:val="en-GB"/>
        </w:rPr>
        <w:t xml:space="preserve">in </w:t>
      </w:r>
      <w:r w:rsidR="00ED0FC1">
        <w:rPr>
          <w:lang w:val="en-GB"/>
        </w:rPr>
        <w:t xml:space="preserve">the </w:t>
      </w:r>
      <w:r w:rsidRPr="001D3B80">
        <w:rPr>
          <w:lang w:val="en-GB"/>
        </w:rPr>
        <w:t xml:space="preserve">history and </w:t>
      </w:r>
      <w:r w:rsidR="00ED0FC1">
        <w:rPr>
          <w:lang w:val="en-GB"/>
        </w:rPr>
        <w:t>in the present</w:t>
      </w:r>
      <w:r w:rsidRPr="001D3B80">
        <w:rPr>
          <w:lang w:val="en-GB"/>
        </w:rPr>
        <w:t>.</w:t>
      </w:r>
    </w:p>
    <w:p w:rsidR="00FC78F2" w:rsidRPr="00FC75DF" w:rsidRDefault="00FC78F2" w:rsidP="00FC78F2">
      <w:pPr>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680"/>
      </w:tblGrid>
      <w:tr w:rsidR="00646A47" w:rsidRPr="00FC75DF">
        <w:tc>
          <w:tcPr>
            <w:tcW w:w="1440" w:type="dxa"/>
          </w:tcPr>
          <w:p w:rsidR="00646A47" w:rsidRPr="00FC75DF" w:rsidRDefault="00646A47" w:rsidP="009D64D7">
            <w:pPr>
              <w:rPr>
                <w:b/>
                <w:lang w:val="en-GB"/>
              </w:rPr>
            </w:pPr>
            <w:r w:rsidRPr="00FC75DF">
              <w:rPr>
                <w:b/>
                <w:lang w:val="en-GB"/>
              </w:rPr>
              <w:t>Kolar</w:t>
            </w:r>
          </w:p>
        </w:tc>
        <w:tc>
          <w:tcPr>
            <w:tcW w:w="4680" w:type="dxa"/>
          </w:tcPr>
          <w:p w:rsidR="00646A47" w:rsidRPr="00FC75DF" w:rsidRDefault="00ED0FC1" w:rsidP="009D64D7">
            <w:pPr>
              <w:rPr>
                <w:b/>
                <w:lang w:val="en-GB"/>
              </w:rPr>
            </w:pPr>
            <w:r w:rsidRPr="00ED0FC1">
              <w:rPr>
                <w:b/>
                <w:lang w:val="en-GB"/>
              </w:rPr>
              <w:t>Selected Topics from the History of Religious Orders</w:t>
            </w:r>
          </w:p>
        </w:tc>
      </w:tr>
    </w:tbl>
    <w:p w:rsidR="00FC78F2" w:rsidRPr="00FC75DF" w:rsidRDefault="00FC78F2" w:rsidP="00FC78F2">
      <w:pPr>
        <w:jc w:val="both"/>
        <w:rPr>
          <w:lang w:val="en-GB"/>
        </w:rPr>
      </w:pPr>
    </w:p>
    <w:p w:rsidR="00FF3AA1" w:rsidRPr="00D72720" w:rsidRDefault="003B6857" w:rsidP="00FF3AA1">
      <w:pPr>
        <w:jc w:val="both"/>
        <w:rPr>
          <w:lang w:val="en-GB"/>
        </w:rPr>
      </w:pPr>
      <w:proofErr w:type="gramStart"/>
      <w:r w:rsidRPr="003B6857">
        <w:rPr>
          <w:lang w:val="en-GB"/>
        </w:rPr>
        <w:t xml:space="preserve">Asceticism in the Greco-Roman </w:t>
      </w:r>
      <w:r>
        <w:rPr>
          <w:lang w:val="en-GB"/>
        </w:rPr>
        <w:t>space</w:t>
      </w:r>
      <w:r w:rsidRPr="003B6857">
        <w:rPr>
          <w:lang w:val="en-GB"/>
        </w:rPr>
        <w:t xml:space="preserve">; </w:t>
      </w:r>
      <w:r>
        <w:rPr>
          <w:lang w:val="en-GB"/>
        </w:rPr>
        <w:t xml:space="preserve">the </w:t>
      </w:r>
      <w:r w:rsidRPr="003B6857">
        <w:rPr>
          <w:lang w:val="en-GB"/>
        </w:rPr>
        <w:t xml:space="preserve">founders </w:t>
      </w:r>
      <w:r>
        <w:rPr>
          <w:lang w:val="en-GB"/>
        </w:rPr>
        <w:t xml:space="preserve">of the </w:t>
      </w:r>
      <w:proofErr w:type="spellStart"/>
      <w:r>
        <w:rPr>
          <w:lang w:val="en-GB"/>
        </w:rPr>
        <w:t>anahoretic</w:t>
      </w:r>
      <w:proofErr w:type="spellEnd"/>
      <w:r>
        <w:rPr>
          <w:lang w:val="en-GB"/>
        </w:rPr>
        <w:t xml:space="preserve"> and </w:t>
      </w:r>
      <w:proofErr w:type="spellStart"/>
      <w:r>
        <w:rPr>
          <w:lang w:val="en-GB"/>
        </w:rPr>
        <w:t>cenobitic</w:t>
      </w:r>
      <w:proofErr w:type="spellEnd"/>
      <w:r w:rsidRPr="003B6857">
        <w:rPr>
          <w:lang w:val="en-GB"/>
        </w:rPr>
        <w:t xml:space="preserve"> ascetic movement; </w:t>
      </w:r>
      <w:r>
        <w:rPr>
          <w:lang w:val="en-GB"/>
        </w:rPr>
        <w:t xml:space="preserve">the </w:t>
      </w:r>
      <w:r w:rsidRPr="003B6857">
        <w:rPr>
          <w:lang w:val="en-GB"/>
        </w:rPr>
        <w:t xml:space="preserve">important </w:t>
      </w:r>
      <w:r>
        <w:rPr>
          <w:lang w:val="en-GB"/>
        </w:rPr>
        <w:t xml:space="preserve">appearances of </w:t>
      </w:r>
      <w:r w:rsidRPr="003B6857">
        <w:rPr>
          <w:lang w:val="en-GB"/>
        </w:rPr>
        <w:t xml:space="preserve">monastic institutions in the early, high and late Middle Ages, the role and </w:t>
      </w:r>
      <w:r>
        <w:rPr>
          <w:lang w:val="en-GB"/>
        </w:rPr>
        <w:t>place of religious institutes during the</w:t>
      </w:r>
      <w:r w:rsidRPr="003B6857">
        <w:rPr>
          <w:lang w:val="en-GB"/>
        </w:rPr>
        <w:t xml:space="preserve"> period of reform; M. Luther, absolutist</w:t>
      </w:r>
      <w:r>
        <w:rPr>
          <w:lang w:val="en-GB"/>
        </w:rPr>
        <w:t>s</w:t>
      </w:r>
      <w:r w:rsidRPr="003B6857">
        <w:rPr>
          <w:lang w:val="en-GB"/>
        </w:rPr>
        <w:t xml:space="preserve">; religious institutions during the </w:t>
      </w:r>
      <w:r>
        <w:rPr>
          <w:lang w:val="en-GB"/>
        </w:rPr>
        <w:t>Enlightenment and flames of revolution</w:t>
      </w:r>
      <w:r w:rsidRPr="003B6857">
        <w:rPr>
          <w:lang w:val="en-GB"/>
        </w:rPr>
        <w:t xml:space="preserve"> (French Revolution); </w:t>
      </w:r>
      <w:r>
        <w:rPr>
          <w:lang w:val="en-GB"/>
        </w:rPr>
        <w:t>the reform of the orders in the 19th century</w:t>
      </w:r>
      <w:r w:rsidRPr="003B6857">
        <w:rPr>
          <w:lang w:val="en-GB"/>
        </w:rPr>
        <w:t>; the impact of</w:t>
      </w:r>
      <w:r>
        <w:rPr>
          <w:lang w:val="en-GB"/>
        </w:rPr>
        <w:t xml:space="preserve"> the</w:t>
      </w:r>
      <w:r w:rsidRPr="003B6857">
        <w:rPr>
          <w:lang w:val="en-GB"/>
        </w:rPr>
        <w:t xml:space="preserve"> ecclesiastical legislation </w:t>
      </w:r>
      <w:r>
        <w:rPr>
          <w:lang w:val="en-GB"/>
        </w:rPr>
        <w:t>on the orders/ the Codes</w:t>
      </w:r>
      <w:r w:rsidRPr="003B6857">
        <w:rPr>
          <w:lang w:val="en-GB"/>
        </w:rPr>
        <w:t xml:space="preserve"> of 1917 </w:t>
      </w:r>
      <w:r>
        <w:rPr>
          <w:lang w:val="en-GB"/>
        </w:rPr>
        <w:t>and</w:t>
      </w:r>
      <w:r w:rsidRPr="003B6857">
        <w:rPr>
          <w:lang w:val="en-GB"/>
        </w:rPr>
        <w:t xml:space="preserve"> 1983 /; </w:t>
      </w:r>
      <w:r>
        <w:rPr>
          <w:lang w:val="en-GB"/>
        </w:rPr>
        <w:t xml:space="preserve">the </w:t>
      </w:r>
      <w:r w:rsidRPr="003B6857">
        <w:rPr>
          <w:lang w:val="en-GB"/>
        </w:rPr>
        <w:t xml:space="preserve">Second Vatican Council, the </w:t>
      </w:r>
      <w:r>
        <w:rPr>
          <w:lang w:val="en-GB"/>
        </w:rPr>
        <w:t>reform</w:t>
      </w:r>
      <w:r w:rsidRPr="003B6857">
        <w:rPr>
          <w:lang w:val="en-GB"/>
        </w:rPr>
        <w:t xml:space="preserve"> guidelines </w:t>
      </w:r>
      <w:r>
        <w:rPr>
          <w:lang w:val="en-GB"/>
        </w:rPr>
        <w:t>of the council</w:t>
      </w:r>
      <w:r w:rsidRPr="003B6857">
        <w:rPr>
          <w:lang w:val="en-GB"/>
        </w:rPr>
        <w:t xml:space="preserve"> </w:t>
      </w:r>
      <w:r>
        <w:rPr>
          <w:lang w:val="en-GB"/>
        </w:rPr>
        <w:t xml:space="preserve">agreements </w:t>
      </w:r>
      <w:r w:rsidRPr="003B6857">
        <w:rPr>
          <w:lang w:val="en-GB"/>
        </w:rPr>
        <w:t>and monasticism afterwards.</w:t>
      </w:r>
      <w:proofErr w:type="gramEnd"/>
    </w:p>
    <w:p w:rsidR="00ED0321" w:rsidRPr="00FC75DF" w:rsidRDefault="00ED0321" w:rsidP="00FF3AA1">
      <w:pPr>
        <w:jc w:val="both"/>
        <w:rPr>
          <w:b/>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680"/>
      </w:tblGrid>
      <w:tr w:rsidR="00646A47" w:rsidRPr="00FC75DF">
        <w:tc>
          <w:tcPr>
            <w:tcW w:w="1440" w:type="dxa"/>
          </w:tcPr>
          <w:p w:rsidR="00646A47" w:rsidRPr="00FC75DF" w:rsidRDefault="00646A47" w:rsidP="00FF3AA1">
            <w:pPr>
              <w:rPr>
                <w:b/>
                <w:lang w:val="en-GB"/>
              </w:rPr>
            </w:pPr>
            <w:proofErr w:type="spellStart"/>
            <w:r w:rsidRPr="00FC75DF">
              <w:rPr>
                <w:b/>
                <w:lang w:val="en-GB"/>
              </w:rPr>
              <w:t>Palmisano</w:t>
            </w:r>
            <w:proofErr w:type="spellEnd"/>
          </w:p>
        </w:tc>
        <w:tc>
          <w:tcPr>
            <w:tcW w:w="4680" w:type="dxa"/>
          </w:tcPr>
          <w:p w:rsidR="00646A47" w:rsidRPr="00FC75DF" w:rsidRDefault="003B6857" w:rsidP="00FF3AA1">
            <w:pPr>
              <w:rPr>
                <w:b/>
                <w:lang w:val="en-GB"/>
              </w:rPr>
            </w:pPr>
            <w:r w:rsidRPr="003B6857">
              <w:rPr>
                <w:b/>
                <w:lang w:val="en-GB"/>
              </w:rPr>
              <w:t xml:space="preserve">Exegesis of Revelation and Jewish </w:t>
            </w:r>
            <w:proofErr w:type="spellStart"/>
            <w:r w:rsidRPr="003B6857">
              <w:rPr>
                <w:b/>
                <w:lang w:val="en-GB"/>
              </w:rPr>
              <w:t>Apocalyptics</w:t>
            </w:r>
            <w:proofErr w:type="spellEnd"/>
          </w:p>
        </w:tc>
      </w:tr>
    </w:tbl>
    <w:p w:rsidR="00FF3AA1" w:rsidRPr="00FC75DF" w:rsidRDefault="00FF3AA1" w:rsidP="00FF3AA1">
      <w:pPr>
        <w:jc w:val="both"/>
        <w:rPr>
          <w:lang w:val="en-GB"/>
        </w:rPr>
      </w:pPr>
    </w:p>
    <w:p w:rsidR="00FF3AA1" w:rsidRPr="00FC75DF" w:rsidRDefault="003B6857" w:rsidP="00FF3AA1">
      <w:pPr>
        <w:jc w:val="both"/>
        <w:rPr>
          <w:lang w:val="en-GB"/>
        </w:rPr>
      </w:pPr>
      <w:proofErr w:type="gramStart"/>
      <w:r>
        <w:rPr>
          <w:lang w:val="en-GB"/>
        </w:rPr>
        <w:t>The d</w:t>
      </w:r>
      <w:r w:rsidRPr="003B6857">
        <w:rPr>
          <w:lang w:val="en-GB"/>
        </w:rPr>
        <w:t xml:space="preserve">efinition </w:t>
      </w:r>
      <w:r>
        <w:rPr>
          <w:lang w:val="en-GB"/>
        </w:rPr>
        <w:t xml:space="preserve">of the </w:t>
      </w:r>
      <w:r w:rsidRPr="003B6857">
        <w:rPr>
          <w:lang w:val="en-GB"/>
        </w:rPr>
        <w:t>apocalyptic literary genre (historical and theological background</w:t>
      </w:r>
      <w:r>
        <w:rPr>
          <w:lang w:val="en-GB"/>
        </w:rPr>
        <w:t>s</w:t>
      </w:r>
      <w:r w:rsidRPr="003B6857">
        <w:rPr>
          <w:lang w:val="en-GB"/>
        </w:rPr>
        <w:t>); comparisons between colo</w:t>
      </w:r>
      <w:r>
        <w:rPr>
          <w:lang w:val="en-GB"/>
        </w:rPr>
        <w:t>u</w:t>
      </w:r>
      <w:r w:rsidRPr="003B6857">
        <w:rPr>
          <w:lang w:val="en-GB"/>
        </w:rPr>
        <w:t xml:space="preserve">red apocalyptic texts in the prophetic, evangelical and Pauline literature and the uniqueness of the book of Revelation: </w:t>
      </w:r>
      <w:r>
        <w:rPr>
          <w:lang w:val="en-GB"/>
        </w:rPr>
        <w:t>the structure of</w:t>
      </w:r>
      <w:r w:rsidRPr="003B6857">
        <w:rPr>
          <w:lang w:val="en-GB"/>
        </w:rPr>
        <w:t xml:space="preserve"> its apocalyptic drama</w:t>
      </w:r>
      <w:r>
        <w:rPr>
          <w:lang w:val="en-GB"/>
        </w:rPr>
        <w:t>,</w:t>
      </w:r>
      <w:r w:rsidRPr="003B6857">
        <w:rPr>
          <w:lang w:val="en-GB"/>
        </w:rPr>
        <w:t xml:space="preserve"> </w:t>
      </w:r>
      <w:r>
        <w:rPr>
          <w:lang w:val="en-GB"/>
        </w:rPr>
        <w:t>the e</w:t>
      </w:r>
      <w:r w:rsidRPr="003B6857">
        <w:rPr>
          <w:lang w:val="en-GB"/>
        </w:rPr>
        <w:t>xegesis of selected texts (</w:t>
      </w:r>
      <w:r>
        <w:rPr>
          <w:lang w:val="en-GB"/>
        </w:rPr>
        <w:t xml:space="preserve">the </w:t>
      </w:r>
      <w:r w:rsidRPr="003B6857">
        <w:rPr>
          <w:lang w:val="en-GB"/>
        </w:rPr>
        <w:t>multi-layered interpretation of the symbolism</w:t>
      </w:r>
      <w:r>
        <w:rPr>
          <w:lang w:val="en-GB"/>
        </w:rPr>
        <w:t>,</w:t>
      </w:r>
      <w:r w:rsidRPr="003B6857">
        <w:rPr>
          <w:lang w:val="en-GB"/>
        </w:rPr>
        <w:t xml:space="preserve"> parallels to the Old Testament and Apocryphal literature); </w:t>
      </w:r>
      <w:r w:rsidR="00DC3845">
        <w:rPr>
          <w:lang w:val="en-GB"/>
        </w:rPr>
        <w:t>the synthesis of the</w:t>
      </w:r>
      <w:r w:rsidRPr="003B6857">
        <w:rPr>
          <w:lang w:val="en-GB"/>
        </w:rPr>
        <w:t xml:space="preserve"> </w:t>
      </w:r>
      <w:r w:rsidR="00DC3845">
        <w:rPr>
          <w:lang w:val="en-GB"/>
        </w:rPr>
        <w:t>theological contribution to the</w:t>
      </w:r>
      <w:r w:rsidRPr="003B6857">
        <w:rPr>
          <w:lang w:val="en-GB"/>
        </w:rPr>
        <w:t xml:space="preserve"> </w:t>
      </w:r>
      <w:r w:rsidRPr="003B6857">
        <w:rPr>
          <w:lang w:val="en-GB"/>
        </w:rPr>
        <w:lastRenderedPageBreak/>
        <w:t>apocalyptic lit</w:t>
      </w:r>
      <w:r w:rsidR="00DC3845">
        <w:rPr>
          <w:lang w:val="en-GB"/>
        </w:rPr>
        <w:t>e</w:t>
      </w:r>
      <w:r w:rsidRPr="003B6857">
        <w:rPr>
          <w:lang w:val="en-GB"/>
        </w:rPr>
        <w:t xml:space="preserve">rature about the purpose and objective of the history of salvation and </w:t>
      </w:r>
      <w:r w:rsidR="00DC3845">
        <w:rPr>
          <w:lang w:val="en-GB"/>
        </w:rPr>
        <w:t>the</w:t>
      </w:r>
      <w:r w:rsidRPr="003B6857">
        <w:rPr>
          <w:lang w:val="en-GB"/>
        </w:rPr>
        <w:t xml:space="preserve"> importance of </w:t>
      </w:r>
      <w:r w:rsidR="00DC3845">
        <w:rPr>
          <w:lang w:val="en-GB"/>
        </w:rPr>
        <w:t>suffering in it</w:t>
      </w:r>
      <w:r w:rsidRPr="003B6857">
        <w:rPr>
          <w:lang w:val="en-GB"/>
        </w:rPr>
        <w:t>.</w:t>
      </w:r>
      <w:proofErr w:type="gramEnd"/>
    </w:p>
    <w:p w:rsidR="00FC78F2" w:rsidRPr="00FC75DF" w:rsidRDefault="00FC78F2" w:rsidP="00FC78F2">
      <w:pPr>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680"/>
      </w:tblGrid>
      <w:tr w:rsidR="00646A47" w:rsidRPr="00FC75DF">
        <w:tc>
          <w:tcPr>
            <w:tcW w:w="1440" w:type="dxa"/>
          </w:tcPr>
          <w:p w:rsidR="00646A47" w:rsidRPr="00FC75DF" w:rsidRDefault="00646A47" w:rsidP="009D64D7">
            <w:pPr>
              <w:rPr>
                <w:b/>
                <w:lang w:val="en-GB"/>
              </w:rPr>
            </w:pPr>
            <w:r w:rsidRPr="00FC75DF">
              <w:rPr>
                <w:b/>
                <w:lang w:val="en-GB"/>
              </w:rPr>
              <w:t>Kolar</w:t>
            </w:r>
          </w:p>
        </w:tc>
        <w:tc>
          <w:tcPr>
            <w:tcW w:w="4680" w:type="dxa"/>
          </w:tcPr>
          <w:p w:rsidR="00646A47" w:rsidRPr="00FC75DF" w:rsidRDefault="00DC3845" w:rsidP="009D64D7">
            <w:pPr>
              <w:rPr>
                <w:b/>
                <w:lang w:val="en-GB"/>
              </w:rPr>
            </w:pPr>
            <w:r w:rsidRPr="00DC3845">
              <w:rPr>
                <w:b/>
                <w:lang w:val="en-GB"/>
              </w:rPr>
              <w:t>Reformation in Europe and Slovenia</w:t>
            </w:r>
          </w:p>
        </w:tc>
      </w:tr>
    </w:tbl>
    <w:p w:rsidR="00FC78F2" w:rsidRPr="00FC75DF" w:rsidRDefault="00FC78F2" w:rsidP="00FC78F2">
      <w:pPr>
        <w:jc w:val="both"/>
        <w:rPr>
          <w:lang w:val="en-GB"/>
        </w:rPr>
      </w:pPr>
    </w:p>
    <w:p w:rsidR="00FC78F2" w:rsidRPr="00FC75DF" w:rsidRDefault="00CD3161" w:rsidP="00FC78F2">
      <w:pPr>
        <w:jc w:val="both"/>
        <w:rPr>
          <w:lang w:val="en-GB"/>
        </w:rPr>
      </w:pPr>
      <w:r w:rsidRPr="00CD3161">
        <w:rPr>
          <w:lang w:val="en-GB"/>
        </w:rPr>
        <w:t xml:space="preserve">After the last centuries of the </w:t>
      </w:r>
      <w:proofErr w:type="gramStart"/>
      <w:r w:rsidRPr="00CD3161">
        <w:rPr>
          <w:lang w:val="en-GB"/>
        </w:rPr>
        <w:t>Middle</w:t>
      </w:r>
      <w:proofErr w:type="gramEnd"/>
      <w:r w:rsidRPr="00CD3161">
        <w:rPr>
          <w:lang w:val="en-GB"/>
        </w:rPr>
        <w:t xml:space="preserve"> Ages</w:t>
      </w:r>
      <w:r>
        <w:rPr>
          <w:lang w:val="en-GB"/>
        </w:rPr>
        <w:t>,</w:t>
      </w:r>
      <w:r w:rsidRPr="00CD3161">
        <w:rPr>
          <w:lang w:val="en-GB"/>
        </w:rPr>
        <w:t xml:space="preserve"> reform movements</w:t>
      </w:r>
      <w:r>
        <w:rPr>
          <w:lang w:val="en-GB"/>
        </w:rPr>
        <w:t xml:space="preserve"> </w:t>
      </w:r>
      <w:r w:rsidRPr="00CD3161">
        <w:rPr>
          <w:lang w:val="en-GB"/>
        </w:rPr>
        <w:t xml:space="preserve">in </w:t>
      </w:r>
      <w:r>
        <w:rPr>
          <w:lang w:val="en-GB"/>
        </w:rPr>
        <w:t>individual countries and their figures are</w:t>
      </w:r>
      <w:r w:rsidRPr="00CD3161">
        <w:rPr>
          <w:lang w:val="en-GB"/>
        </w:rPr>
        <w:t xml:space="preserve"> presented. </w:t>
      </w:r>
      <w:r>
        <w:rPr>
          <w:lang w:val="en-GB"/>
        </w:rPr>
        <w:t>The e</w:t>
      </w:r>
      <w:r w:rsidRPr="00CD3161">
        <w:rPr>
          <w:lang w:val="en-GB"/>
        </w:rPr>
        <w:t xml:space="preserve">mphasis </w:t>
      </w:r>
      <w:r>
        <w:rPr>
          <w:lang w:val="en-GB"/>
        </w:rPr>
        <w:t>is on the</w:t>
      </w:r>
      <w:r w:rsidRPr="00CD3161">
        <w:rPr>
          <w:lang w:val="en-GB"/>
        </w:rPr>
        <w:t xml:space="preserve"> Central European cultural space</w:t>
      </w:r>
      <w:r>
        <w:rPr>
          <w:lang w:val="en-GB"/>
        </w:rPr>
        <w:t>,</w:t>
      </w:r>
      <w:r w:rsidRPr="00CD3161">
        <w:rPr>
          <w:lang w:val="en-GB"/>
        </w:rPr>
        <w:t xml:space="preserve"> </w:t>
      </w:r>
      <w:r>
        <w:rPr>
          <w:lang w:val="en-GB"/>
        </w:rPr>
        <w:t xml:space="preserve">from </w:t>
      </w:r>
      <w:r w:rsidRPr="00CD3161">
        <w:rPr>
          <w:lang w:val="en-GB"/>
        </w:rPr>
        <w:t xml:space="preserve">where </w:t>
      </w:r>
      <w:r>
        <w:rPr>
          <w:lang w:val="en-GB"/>
        </w:rPr>
        <w:t xml:space="preserve">the </w:t>
      </w:r>
      <w:r w:rsidRPr="00CD3161">
        <w:rPr>
          <w:lang w:val="en-GB"/>
        </w:rPr>
        <w:t>ideas c</w:t>
      </w:r>
      <w:r>
        <w:rPr>
          <w:lang w:val="en-GB"/>
        </w:rPr>
        <w:t>a</w:t>
      </w:r>
      <w:r w:rsidRPr="00CD3161">
        <w:rPr>
          <w:lang w:val="en-GB"/>
        </w:rPr>
        <w:t>me to</w:t>
      </w:r>
      <w:r>
        <w:rPr>
          <w:lang w:val="en-GB"/>
        </w:rPr>
        <w:t xml:space="preserve"> the</w:t>
      </w:r>
      <w:r w:rsidRPr="00CD3161">
        <w:rPr>
          <w:lang w:val="en-GB"/>
        </w:rPr>
        <w:t xml:space="preserve"> Slovenian</w:t>
      </w:r>
      <w:r>
        <w:rPr>
          <w:lang w:val="en-GB"/>
        </w:rPr>
        <w:t xml:space="preserve"> territory</w:t>
      </w:r>
      <w:r w:rsidRPr="00CD3161">
        <w:rPr>
          <w:lang w:val="en-GB"/>
        </w:rPr>
        <w:t xml:space="preserve">. Students </w:t>
      </w:r>
      <w:proofErr w:type="gramStart"/>
      <w:r w:rsidRPr="00CD3161">
        <w:rPr>
          <w:lang w:val="en-GB"/>
        </w:rPr>
        <w:t>are introduced</w:t>
      </w:r>
      <w:proofErr w:type="gramEnd"/>
      <w:r w:rsidRPr="00CD3161">
        <w:rPr>
          <w:lang w:val="en-GB"/>
        </w:rPr>
        <w:t xml:space="preserve"> to the central </w:t>
      </w:r>
      <w:r>
        <w:rPr>
          <w:lang w:val="en-GB"/>
        </w:rPr>
        <w:t>figures</w:t>
      </w:r>
      <w:r w:rsidRPr="00CD3161">
        <w:rPr>
          <w:lang w:val="en-GB"/>
        </w:rPr>
        <w:t xml:space="preserve"> of the Reformation </w:t>
      </w:r>
      <w:r>
        <w:rPr>
          <w:lang w:val="en-GB"/>
        </w:rPr>
        <w:t xml:space="preserve">on </w:t>
      </w:r>
      <w:r w:rsidRPr="00CD3161">
        <w:rPr>
          <w:lang w:val="en-GB"/>
        </w:rPr>
        <w:t>Slovenian</w:t>
      </w:r>
      <w:r>
        <w:rPr>
          <w:lang w:val="en-GB"/>
        </w:rPr>
        <w:t xml:space="preserve"> ground</w:t>
      </w:r>
      <w:r w:rsidRPr="00CD3161">
        <w:rPr>
          <w:lang w:val="en-GB"/>
        </w:rPr>
        <w:t xml:space="preserve"> and</w:t>
      </w:r>
      <w:r>
        <w:rPr>
          <w:lang w:val="en-GB"/>
        </w:rPr>
        <w:t xml:space="preserve"> to the</w:t>
      </w:r>
      <w:r w:rsidRPr="00CD3161">
        <w:rPr>
          <w:lang w:val="en-GB"/>
        </w:rPr>
        <w:t xml:space="preserve"> original ideas </w:t>
      </w:r>
      <w:r>
        <w:rPr>
          <w:lang w:val="en-GB"/>
        </w:rPr>
        <w:t xml:space="preserve">that they </w:t>
      </w:r>
      <w:r w:rsidRPr="00CD3161">
        <w:rPr>
          <w:lang w:val="en-GB"/>
        </w:rPr>
        <w:t xml:space="preserve">contributed </w:t>
      </w:r>
      <w:r>
        <w:rPr>
          <w:lang w:val="en-GB"/>
        </w:rPr>
        <w:t>to the</w:t>
      </w:r>
      <w:r w:rsidRPr="00CD3161">
        <w:rPr>
          <w:lang w:val="en-GB"/>
        </w:rPr>
        <w:t xml:space="preserve"> reform </w:t>
      </w:r>
      <w:r>
        <w:rPr>
          <w:lang w:val="en-GB"/>
        </w:rPr>
        <w:t xml:space="preserve">movements </w:t>
      </w:r>
      <w:r w:rsidRPr="00CD3161">
        <w:rPr>
          <w:lang w:val="en-GB"/>
        </w:rPr>
        <w:t xml:space="preserve">in Europe in general and </w:t>
      </w:r>
      <w:r>
        <w:rPr>
          <w:lang w:val="en-GB"/>
        </w:rPr>
        <w:t>the lasting</w:t>
      </w:r>
      <w:r w:rsidRPr="00CD3161">
        <w:rPr>
          <w:lang w:val="en-GB"/>
        </w:rPr>
        <w:t xml:space="preserve"> meaning</w:t>
      </w:r>
      <w:r w:rsidR="00322485">
        <w:rPr>
          <w:lang w:val="en-GB"/>
        </w:rPr>
        <w:t xml:space="preserve"> for Slovenian history</w:t>
      </w:r>
      <w:r w:rsidRPr="00CD3161">
        <w:rPr>
          <w:lang w:val="en-GB"/>
        </w:rPr>
        <w:t xml:space="preserve"> that </w:t>
      </w:r>
      <w:r w:rsidR="00322485">
        <w:rPr>
          <w:lang w:val="en-GB"/>
        </w:rPr>
        <w:t xml:space="preserve">was </w:t>
      </w:r>
      <w:r w:rsidR="00322485" w:rsidRPr="00CD3161">
        <w:rPr>
          <w:lang w:val="en-GB"/>
        </w:rPr>
        <w:t xml:space="preserve">brought </w:t>
      </w:r>
      <w:r w:rsidR="00322485">
        <w:rPr>
          <w:lang w:val="en-GB"/>
        </w:rPr>
        <w:t>by the</w:t>
      </w:r>
      <w:r w:rsidR="00322485" w:rsidRPr="00CD3161">
        <w:rPr>
          <w:lang w:val="en-GB"/>
        </w:rPr>
        <w:t xml:space="preserve"> period of reformation,</w:t>
      </w:r>
      <w:r w:rsidR="00322485">
        <w:rPr>
          <w:lang w:val="en-GB"/>
        </w:rPr>
        <w:t xml:space="preserve"> the</w:t>
      </w:r>
      <w:r w:rsidR="00322485" w:rsidRPr="00CD3161">
        <w:rPr>
          <w:lang w:val="en-GB"/>
        </w:rPr>
        <w:t xml:space="preserve"> literature and resources</w:t>
      </w:r>
      <w:r w:rsidR="00322485">
        <w:rPr>
          <w:lang w:val="en-GB"/>
        </w:rPr>
        <w:t>.</w:t>
      </w:r>
    </w:p>
    <w:p w:rsidR="00FC78F2" w:rsidRPr="00FC75DF" w:rsidRDefault="00FC78F2" w:rsidP="00FC78F2">
      <w:pPr>
        <w:pStyle w:val="Sprotnaopomba-besedilo"/>
        <w:tabs>
          <w:tab w:val="left" w:pos="0"/>
          <w:tab w:val="left" w:pos="284"/>
        </w:tabs>
        <w:spacing w:line="260" w:lineRule="exact"/>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680"/>
      </w:tblGrid>
      <w:tr w:rsidR="00646A47" w:rsidRPr="00FC75DF">
        <w:tc>
          <w:tcPr>
            <w:tcW w:w="1440" w:type="dxa"/>
          </w:tcPr>
          <w:p w:rsidR="00646A47" w:rsidRPr="00FC75DF" w:rsidRDefault="00646A47" w:rsidP="009D64D7">
            <w:pPr>
              <w:rPr>
                <w:b/>
                <w:lang w:val="en-GB"/>
              </w:rPr>
            </w:pPr>
            <w:proofErr w:type="spellStart"/>
            <w:r w:rsidRPr="00FC75DF">
              <w:rPr>
                <w:b/>
                <w:lang w:val="en-GB"/>
              </w:rPr>
              <w:t>Dolenc</w:t>
            </w:r>
            <w:proofErr w:type="spellEnd"/>
          </w:p>
        </w:tc>
        <w:tc>
          <w:tcPr>
            <w:tcW w:w="4680" w:type="dxa"/>
          </w:tcPr>
          <w:p w:rsidR="00646A47" w:rsidRPr="00FC75DF" w:rsidRDefault="00322485" w:rsidP="009D64D7">
            <w:pPr>
              <w:rPr>
                <w:b/>
                <w:lang w:val="en-GB"/>
              </w:rPr>
            </w:pPr>
            <w:r w:rsidRPr="00322485">
              <w:rPr>
                <w:b/>
                <w:iCs/>
                <w:lang w:val="en-GB"/>
              </w:rPr>
              <w:t>New Religious and Ecclesial Movements</w:t>
            </w:r>
          </w:p>
        </w:tc>
      </w:tr>
    </w:tbl>
    <w:p w:rsidR="00ED0321" w:rsidRPr="00ED0321" w:rsidRDefault="00ED0321" w:rsidP="00ED0321">
      <w:pPr>
        <w:jc w:val="both"/>
        <w:rPr>
          <w:lang w:val="en-GB" w:eastAsia="en-US"/>
        </w:rPr>
      </w:pPr>
    </w:p>
    <w:p w:rsidR="00ED0321" w:rsidRPr="00FC75DF" w:rsidRDefault="00ED0321" w:rsidP="00ED0321">
      <w:pPr>
        <w:jc w:val="both"/>
        <w:rPr>
          <w:lang w:val="en-GB" w:eastAsia="en-US"/>
        </w:rPr>
      </w:pPr>
      <w:r w:rsidRPr="00ED0321">
        <w:rPr>
          <w:lang w:val="en-GB" w:eastAsia="en-US"/>
        </w:rPr>
        <w:t>The emergence of new religious offerings and trends, sects, new era</w:t>
      </w:r>
      <w:r>
        <w:rPr>
          <w:lang w:val="en-GB" w:eastAsia="en-US"/>
        </w:rPr>
        <w:t xml:space="preserve">s </w:t>
      </w:r>
      <w:r w:rsidRPr="00ED0321">
        <w:rPr>
          <w:lang w:val="en-GB" w:eastAsia="en-US"/>
        </w:rPr>
        <w:t xml:space="preserve">and the church spiritual movements. </w:t>
      </w:r>
      <w:r>
        <w:rPr>
          <w:lang w:val="en-GB" w:eastAsia="en-US"/>
        </w:rPr>
        <w:t>It is about the</w:t>
      </w:r>
      <w:r w:rsidRPr="00ED0321">
        <w:rPr>
          <w:lang w:val="en-GB" w:eastAsia="en-US"/>
        </w:rPr>
        <w:t xml:space="preserve"> expression</w:t>
      </w:r>
      <w:r>
        <w:rPr>
          <w:lang w:val="en-GB" w:eastAsia="en-US"/>
        </w:rPr>
        <w:t>s</w:t>
      </w:r>
      <w:r w:rsidRPr="00ED0321">
        <w:rPr>
          <w:lang w:val="en-GB" w:eastAsia="en-US"/>
        </w:rPr>
        <w:t xml:space="preserve"> of genuine religious search</w:t>
      </w:r>
      <w:r>
        <w:rPr>
          <w:lang w:val="en-GB" w:eastAsia="en-US"/>
        </w:rPr>
        <w:t>ing</w:t>
      </w:r>
      <w:r w:rsidRPr="00ED0321">
        <w:rPr>
          <w:lang w:val="en-GB" w:eastAsia="en-US"/>
        </w:rPr>
        <w:t xml:space="preserve">, </w:t>
      </w:r>
      <w:r>
        <w:rPr>
          <w:lang w:val="en-GB" w:eastAsia="en-US"/>
        </w:rPr>
        <w:t xml:space="preserve">but </w:t>
      </w:r>
      <w:r w:rsidRPr="00ED0321">
        <w:rPr>
          <w:lang w:val="en-GB" w:eastAsia="en-US"/>
        </w:rPr>
        <w:t>certain trends are dangerous</w:t>
      </w:r>
      <w:r>
        <w:rPr>
          <w:lang w:val="en-GB" w:eastAsia="en-US"/>
        </w:rPr>
        <w:t>,</w:t>
      </w:r>
      <w:r w:rsidRPr="00ED0321">
        <w:rPr>
          <w:lang w:val="en-GB" w:eastAsia="en-US"/>
        </w:rPr>
        <w:t xml:space="preserve"> conflict</w:t>
      </w:r>
      <w:r>
        <w:rPr>
          <w:lang w:val="en-GB" w:eastAsia="en-US"/>
        </w:rPr>
        <w:t>ual</w:t>
      </w:r>
      <w:r w:rsidRPr="00ED0321">
        <w:rPr>
          <w:lang w:val="en-GB" w:eastAsia="en-US"/>
        </w:rPr>
        <w:t xml:space="preserve"> and destructive</w:t>
      </w:r>
      <w:r>
        <w:rPr>
          <w:lang w:val="en-GB" w:eastAsia="en-US"/>
        </w:rPr>
        <w:t>. The o</w:t>
      </w:r>
      <w:r w:rsidRPr="00ED0321">
        <w:rPr>
          <w:lang w:val="en-GB" w:eastAsia="en-US"/>
        </w:rPr>
        <w:t xml:space="preserve">rigin, </w:t>
      </w:r>
      <w:r>
        <w:rPr>
          <w:lang w:val="en-GB" w:eastAsia="en-US"/>
        </w:rPr>
        <w:t xml:space="preserve">the </w:t>
      </w:r>
      <w:r w:rsidRPr="00ED0321">
        <w:rPr>
          <w:lang w:val="en-GB" w:eastAsia="en-US"/>
        </w:rPr>
        <w:t xml:space="preserve">background and </w:t>
      </w:r>
      <w:r>
        <w:rPr>
          <w:lang w:val="en-GB" w:eastAsia="en-US"/>
        </w:rPr>
        <w:t xml:space="preserve">the </w:t>
      </w:r>
      <w:r w:rsidRPr="00ED0321">
        <w:rPr>
          <w:lang w:val="en-GB" w:eastAsia="en-US"/>
        </w:rPr>
        <w:t>roots of these movements; doctrinal and cult elements; proximity or distance from Christianity; questionable or dangerous elements (threat to</w:t>
      </w:r>
      <w:r>
        <w:rPr>
          <w:lang w:val="en-GB" w:eastAsia="en-US"/>
        </w:rPr>
        <w:t xml:space="preserve"> freedom, fanaticism); ecclesiastical</w:t>
      </w:r>
      <w:r w:rsidRPr="00ED0321">
        <w:rPr>
          <w:lang w:val="en-GB" w:eastAsia="en-US"/>
        </w:rPr>
        <w:t xml:space="preserve"> movement</w:t>
      </w:r>
      <w:r>
        <w:rPr>
          <w:lang w:val="en-GB" w:eastAsia="en-US"/>
        </w:rPr>
        <w:t>s</w:t>
      </w:r>
      <w:r w:rsidRPr="00ED0321">
        <w:rPr>
          <w:lang w:val="en-GB" w:eastAsia="en-US"/>
        </w:rPr>
        <w:t xml:space="preserve"> with a liberating, healthy and engaged spirituality; their importance for </w:t>
      </w:r>
      <w:r>
        <w:rPr>
          <w:lang w:val="en-GB" w:eastAsia="en-US"/>
        </w:rPr>
        <w:t xml:space="preserve">the formation of </w:t>
      </w:r>
      <w:r w:rsidRPr="00ED0321">
        <w:rPr>
          <w:lang w:val="en-GB" w:eastAsia="en-US"/>
        </w:rPr>
        <w:t>genuine congregations.</w:t>
      </w:r>
    </w:p>
    <w:p w:rsidR="00FC78F2" w:rsidRPr="00FC75DF" w:rsidRDefault="00FC78F2" w:rsidP="00FC78F2">
      <w:pPr>
        <w:jc w:val="both"/>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680"/>
      </w:tblGrid>
      <w:tr w:rsidR="00646A47" w:rsidRPr="00FC75DF">
        <w:tc>
          <w:tcPr>
            <w:tcW w:w="1440" w:type="dxa"/>
          </w:tcPr>
          <w:p w:rsidR="00646A47" w:rsidRPr="00FC75DF" w:rsidRDefault="00646A47" w:rsidP="009D64D7">
            <w:pPr>
              <w:rPr>
                <w:b/>
                <w:lang w:val="en-GB"/>
              </w:rPr>
            </w:pPr>
            <w:proofErr w:type="spellStart"/>
            <w:r w:rsidRPr="00FC75DF">
              <w:rPr>
                <w:b/>
                <w:lang w:val="en-GB"/>
              </w:rPr>
              <w:t>Platovnjak</w:t>
            </w:r>
            <w:proofErr w:type="spellEnd"/>
          </w:p>
        </w:tc>
        <w:tc>
          <w:tcPr>
            <w:tcW w:w="4680" w:type="dxa"/>
          </w:tcPr>
          <w:p w:rsidR="00646A47" w:rsidRPr="00FC75DF" w:rsidRDefault="00ED0321" w:rsidP="009D64D7">
            <w:pPr>
              <w:rPr>
                <w:b/>
                <w:lang w:val="en-GB"/>
              </w:rPr>
            </w:pPr>
            <w:r w:rsidRPr="00ED0321">
              <w:rPr>
                <w:b/>
                <w:lang w:val="en-GB"/>
              </w:rPr>
              <w:t>Spiritual Accompaniment</w:t>
            </w:r>
          </w:p>
        </w:tc>
      </w:tr>
    </w:tbl>
    <w:p w:rsidR="00FC78F2" w:rsidRPr="00FC75DF" w:rsidRDefault="00FC78F2" w:rsidP="00FC78F2">
      <w:pPr>
        <w:jc w:val="both"/>
        <w:rPr>
          <w:lang w:val="en-GB"/>
        </w:rPr>
      </w:pPr>
    </w:p>
    <w:p w:rsidR="00ED0321" w:rsidRPr="00FC75DF" w:rsidRDefault="00ED0321" w:rsidP="00FC78F2">
      <w:pPr>
        <w:jc w:val="both"/>
        <w:rPr>
          <w:lang w:val="en-GB"/>
        </w:rPr>
      </w:pPr>
      <w:proofErr w:type="gramStart"/>
      <w:r w:rsidRPr="00ED0321">
        <w:rPr>
          <w:lang w:val="en-GB"/>
        </w:rPr>
        <w:t>Learn</w:t>
      </w:r>
      <w:r>
        <w:rPr>
          <w:lang w:val="en-GB"/>
        </w:rPr>
        <w:t>ing</w:t>
      </w:r>
      <w:r w:rsidRPr="00ED0321">
        <w:rPr>
          <w:lang w:val="en-GB"/>
        </w:rPr>
        <w:t xml:space="preserve"> about different terms and their meaning and the basics of spiritual accompaniment; </w:t>
      </w:r>
      <w:r>
        <w:rPr>
          <w:lang w:val="en-GB"/>
        </w:rPr>
        <w:t>Discovering</w:t>
      </w:r>
      <w:r w:rsidRPr="00ED0321">
        <w:rPr>
          <w:lang w:val="en-GB"/>
        </w:rPr>
        <w:t xml:space="preserve"> the role and importance of spiritual conversation and spiritual discernment</w:t>
      </w:r>
      <w:r>
        <w:rPr>
          <w:lang w:val="en-GB"/>
        </w:rPr>
        <w:t xml:space="preserve"> through different authors</w:t>
      </w:r>
      <w:r w:rsidRPr="00ED0321">
        <w:rPr>
          <w:lang w:val="en-GB"/>
        </w:rPr>
        <w:t>; comparing</w:t>
      </w:r>
      <w:r>
        <w:rPr>
          <w:lang w:val="en-GB"/>
        </w:rPr>
        <w:t xml:space="preserve"> the</w:t>
      </w:r>
      <w:r w:rsidRPr="00ED0321">
        <w:rPr>
          <w:lang w:val="en-GB"/>
        </w:rPr>
        <w:t xml:space="preserve"> spiritual accompaniment to other types of personal assistance to persons; </w:t>
      </w:r>
      <w:r>
        <w:rPr>
          <w:lang w:val="en-GB"/>
        </w:rPr>
        <w:t>l</w:t>
      </w:r>
      <w:r w:rsidRPr="00ED0321">
        <w:rPr>
          <w:lang w:val="en-GB"/>
        </w:rPr>
        <w:t xml:space="preserve">earning evaluation </w:t>
      </w:r>
      <w:r>
        <w:rPr>
          <w:lang w:val="en-GB"/>
        </w:rPr>
        <w:t xml:space="preserve">of </w:t>
      </w:r>
      <w:r w:rsidRPr="00ED0321">
        <w:rPr>
          <w:lang w:val="en-GB"/>
        </w:rPr>
        <w:t xml:space="preserve">spiritual conversation and supervision for personal and professional growth and better quality aid; </w:t>
      </w:r>
      <w:r>
        <w:rPr>
          <w:lang w:val="en-GB"/>
        </w:rPr>
        <w:t>e</w:t>
      </w:r>
      <w:r w:rsidRPr="00ED0321">
        <w:rPr>
          <w:lang w:val="en-GB"/>
        </w:rPr>
        <w:t>xperiential confrontation with what it means to monitor and be monitored.</w:t>
      </w:r>
      <w:proofErr w:type="gramEnd"/>
    </w:p>
    <w:p w:rsidR="00FC78F2" w:rsidRPr="00FC75DF" w:rsidRDefault="00FC78F2" w:rsidP="00FC78F2">
      <w:pPr>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680"/>
      </w:tblGrid>
      <w:tr w:rsidR="00646A47" w:rsidRPr="00FC75DF">
        <w:tc>
          <w:tcPr>
            <w:tcW w:w="1440" w:type="dxa"/>
          </w:tcPr>
          <w:p w:rsidR="00646A47" w:rsidRPr="00FC75DF" w:rsidRDefault="00646A47" w:rsidP="009D64D7">
            <w:pPr>
              <w:rPr>
                <w:b/>
                <w:lang w:val="en-GB"/>
              </w:rPr>
            </w:pPr>
            <w:proofErr w:type="spellStart"/>
            <w:r w:rsidRPr="00FC75DF">
              <w:rPr>
                <w:b/>
                <w:lang w:val="en-GB"/>
              </w:rPr>
              <w:t>Špelič</w:t>
            </w:r>
            <w:proofErr w:type="spellEnd"/>
          </w:p>
        </w:tc>
        <w:tc>
          <w:tcPr>
            <w:tcW w:w="4680" w:type="dxa"/>
          </w:tcPr>
          <w:p w:rsidR="00646A47" w:rsidRPr="00FC75DF" w:rsidRDefault="00ED0321" w:rsidP="009D64D7">
            <w:pPr>
              <w:rPr>
                <w:b/>
                <w:lang w:val="en-GB"/>
              </w:rPr>
            </w:pPr>
            <w:r w:rsidRPr="00ED0321">
              <w:rPr>
                <w:b/>
                <w:bCs/>
                <w:lang w:val="en-GB"/>
              </w:rPr>
              <w:t xml:space="preserve">Biblical Greek </w:t>
            </w:r>
            <w:r w:rsidR="00646A47" w:rsidRPr="00FC75DF">
              <w:rPr>
                <w:b/>
                <w:bCs/>
                <w:lang w:val="en-GB"/>
              </w:rPr>
              <w:t>II</w:t>
            </w:r>
            <w:r w:rsidR="00646A47" w:rsidRPr="00FC75DF">
              <w:rPr>
                <w:b/>
                <w:lang w:val="en-GB"/>
              </w:rPr>
              <w:t xml:space="preserve"> </w:t>
            </w:r>
          </w:p>
        </w:tc>
      </w:tr>
    </w:tbl>
    <w:p w:rsidR="00ED0321" w:rsidRPr="00ED0321" w:rsidRDefault="00ED0321" w:rsidP="00ED0321">
      <w:pPr>
        <w:snapToGrid w:val="0"/>
        <w:jc w:val="both"/>
        <w:rPr>
          <w:lang w:val="en-GB"/>
        </w:rPr>
      </w:pPr>
    </w:p>
    <w:p w:rsidR="00ED0321" w:rsidRPr="00FC75DF" w:rsidRDefault="00ED0321" w:rsidP="00ED0321">
      <w:pPr>
        <w:snapToGrid w:val="0"/>
        <w:jc w:val="both"/>
        <w:rPr>
          <w:lang w:val="en-GB"/>
        </w:rPr>
      </w:pPr>
      <w:r w:rsidRPr="00ED0321">
        <w:rPr>
          <w:lang w:val="en-GB"/>
        </w:rPr>
        <w:t xml:space="preserve">All Greek declensions, including </w:t>
      </w:r>
      <w:r>
        <w:rPr>
          <w:lang w:val="en-GB"/>
        </w:rPr>
        <w:t>pronouns. Conjugation in aorist, perfect, subjunctive. Numerals</w:t>
      </w:r>
      <w:r w:rsidRPr="00ED0321">
        <w:rPr>
          <w:lang w:val="en-GB"/>
        </w:rPr>
        <w:t>. Further terms of syntax (</w:t>
      </w:r>
      <w:r>
        <w:rPr>
          <w:lang w:val="en-GB"/>
        </w:rPr>
        <w:t>subordinate clauses</w:t>
      </w:r>
      <w:r w:rsidRPr="00ED0321">
        <w:rPr>
          <w:lang w:val="en-GB"/>
        </w:rPr>
        <w:t xml:space="preserve">, infinitive </w:t>
      </w:r>
      <w:proofErr w:type="spellStart"/>
      <w:r w:rsidR="004716F6">
        <w:rPr>
          <w:lang w:val="en-GB"/>
        </w:rPr>
        <w:t>collocations</w:t>
      </w:r>
      <w:r w:rsidRPr="00ED0321">
        <w:rPr>
          <w:lang w:val="en-GB"/>
        </w:rPr>
        <w:t>s</w:t>
      </w:r>
      <w:proofErr w:type="spellEnd"/>
      <w:r w:rsidRPr="00ED0321">
        <w:rPr>
          <w:lang w:val="en-GB"/>
        </w:rPr>
        <w:t xml:space="preserve">, gen. </w:t>
      </w:r>
      <w:r w:rsidR="004716F6">
        <w:rPr>
          <w:lang w:val="en-GB"/>
        </w:rPr>
        <w:t>a</w:t>
      </w:r>
      <w:r w:rsidRPr="00ED0321">
        <w:rPr>
          <w:lang w:val="en-GB"/>
        </w:rPr>
        <w:t>bs.). Reading, translation and grammatical analysis of medium-</w:t>
      </w:r>
      <w:r w:rsidR="004716F6">
        <w:rPr>
          <w:lang w:val="en-GB"/>
        </w:rPr>
        <w:t>level</w:t>
      </w:r>
      <w:r w:rsidRPr="00ED0321">
        <w:rPr>
          <w:lang w:val="en-GB"/>
        </w:rPr>
        <w:t xml:space="preserve"> biblical phrases.</w:t>
      </w:r>
    </w:p>
    <w:p w:rsidR="00FC78F2" w:rsidRPr="00FC75DF" w:rsidRDefault="00FC78F2" w:rsidP="00FC78F2">
      <w:pPr>
        <w:snapToGrid w:val="0"/>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680"/>
      </w:tblGrid>
      <w:tr w:rsidR="00646A47" w:rsidRPr="00FC75DF">
        <w:tc>
          <w:tcPr>
            <w:tcW w:w="1440" w:type="dxa"/>
          </w:tcPr>
          <w:p w:rsidR="00646A47" w:rsidRPr="00FC75DF" w:rsidRDefault="00646A47" w:rsidP="009D64D7">
            <w:pPr>
              <w:rPr>
                <w:b/>
                <w:lang w:val="en-GB"/>
              </w:rPr>
            </w:pPr>
            <w:proofErr w:type="spellStart"/>
            <w:r w:rsidRPr="00FC75DF">
              <w:rPr>
                <w:b/>
                <w:lang w:val="en-GB"/>
              </w:rPr>
              <w:t>Palmisano</w:t>
            </w:r>
            <w:proofErr w:type="spellEnd"/>
          </w:p>
        </w:tc>
        <w:tc>
          <w:tcPr>
            <w:tcW w:w="4680" w:type="dxa"/>
          </w:tcPr>
          <w:p w:rsidR="00646A47" w:rsidRPr="00FC75DF" w:rsidRDefault="004716F6" w:rsidP="009D64D7">
            <w:pPr>
              <w:rPr>
                <w:b/>
                <w:lang w:val="en-GB"/>
              </w:rPr>
            </w:pPr>
            <w:r>
              <w:rPr>
                <w:b/>
                <w:lang w:val="en-GB"/>
              </w:rPr>
              <w:t>Hebrew I a</w:t>
            </w:r>
            <w:r w:rsidR="00646A47" w:rsidRPr="00FC75DF">
              <w:rPr>
                <w:b/>
                <w:lang w:val="en-GB"/>
              </w:rPr>
              <w:t>n</w:t>
            </w:r>
            <w:r>
              <w:rPr>
                <w:b/>
                <w:lang w:val="en-GB"/>
              </w:rPr>
              <w:t>d</w:t>
            </w:r>
            <w:r w:rsidR="00646A47" w:rsidRPr="00FC75DF">
              <w:rPr>
                <w:b/>
                <w:lang w:val="en-GB"/>
              </w:rPr>
              <w:t xml:space="preserve"> II</w:t>
            </w:r>
          </w:p>
        </w:tc>
      </w:tr>
    </w:tbl>
    <w:p w:rsidR="00FC78F2" w:rsidRPr="00FC75DF" w:rsidRDefault="00FC78F2" w:rsidP="00FC78F2">
      <w:pPr>
        <w:snapToGrid w:val="0"/>
        <w:jc w:val="both"/>
        <w:rPr>
          <w:b/>
          <w:lang w:val="en-GB"/>
        </w:rPr>
      </w:pPr>
    </w:p>
    <w:p w:rsidR="004716F6" w:rsidRPr="00FC75DF" w:rsidRDefault="004716F6" w:rsidP="00FC78F2">
      <w:pPr>
        <w:snapToGrid w:val="0"/>
        <w:jc w:val="both"/>
        <w:rPr>
          <w:lang w:val="en-GB"/>
        </w:rPr>
      </w:pPr>
      <w:r w:rsidRPr="004716F6">
        <w:rPr>
          <w:lang w:val="en-GB"/>
        </w:rPr>
        <w:t xml:space="preserve">Presentation of the Hebrew alphabet and </w:t>
      </w:r>
      <w:r>
        <w:rPr>
          <w:lang w:val="en-GB"/>
        </w:rPr>
        <w:t xml:space="preserve">the </w:t>
      </w:r>
      <w:r w:rsidRPr="004716F6">
        <w:rPr>
          <w:lang w:val="en-GB"/>
        </w:rPr>
        <w:t xml:space="preserve">pronunciation of consonants. Vowels and pronunciation. Transcription. Personal, </w:t>
      </w:r>
      <w:r>
        <w:rPr>
          <w:lang w:val="en-GB"/>
        </w:rPr>
        <w:t>demonstrative</w:t>
      </w:r>
      <w:r w:rsidRPr="004716F6">
        <w:rPr>
          <w:lang w:val="en-GB"/>
        </w:rPr>
        <w:t xml:space="preserve"> and interrogative pronouns. </w:t>
      </w:r>
      <w:proofErr w:type="gramStart"/>
      <w:r>
        <w:rPr>
          <w:lang w:val="en-GB"/>
        </w:rPr>
        <w:t>prepositions</w:t>
      </w:r>
      <w:proofErr w:type="gramEnd"/>
      <w:r w:rsidRPr="004716F6">
        <w:rPr>
          <w:lang w:val="en-GB"/>
        </w:rPr>
        <w:t xml:space="preserve"> and </w:t>
      </w:r>
      <w:r>
        <w:rPr>
          <w:lang w:val="en-GB"/>
        </w:rPr>
        <w:t>prepositions with</w:t>
      </w:r>
      <w:r w:rsidRPr="004716F6">
        <w:rPr>
          <w:lang w:val="en-GB"/>
        </w:rPr>
        <w:t xml:space="preserve"> suffix</w:t>
      </w:r>
      <w:r>
        <w:rPr>
          <w:lang w:val="en-GB"/>
        </w:rPr>
        <w:t>es</w:t>
      </w:r>
      <w:r w:rsidRPr="004716F6">
        <w:rPr>
          <w:lang w:val="en-GB"/>
        </w:rPr>
        <w:t xml:space="preserve">. Nouns, </w:t>
      </w:r>
      <w:r>
        <w:rPr>
          <w:lang w:val="en-GB"/>
        </w:rPr>
        <w:t>articles</w:t>
      </w:r>
      <w:r w:rsidRPr="004716F6">
        <w:rPr>
          <w:lang w:val="en-GB"/>
        </w:rPr>
        <w:t xml:space="preserve"> and nouns with suffix</w:t>
      </w:r>
      <w:r>
        <w:rPr>
          <w:lang w:val="en-GB"/>
        </w:rPr>
        <w:t>es</w:t>
      </w:r>
      <w:r w:rsidRPr="004716F6">
        <w:rPr>
          <w:lang w:val="en-GB"/>
        </w:rPr>
        <w:t xml:space="preserve">. </w:t>
      </w:r>
      <w:r w:rsidRPr="004716F6">
        <w:rPr>
          <w:i/>
          <w:lang w:val="en-GB"/>
        </w:rPr>
        <w:t xml:space="preserve">Status </w:t>
      </w:r>
      <w:proofErr w:type="spellStart"/>
      <w:r w:rsidRPr="004716F6">
        <w:rPr>
          <w:i/>
          <w:lang w:val="en-GB"/>
        </w:rPr>
        <w:t>constructus</w:t>
      </w:r>
      <w:proofErr w:type="spellEnd"/>
      <w:r w:rsidRPr="004716F6">
        <w:rPr>
          <w:lang w:val="en-GB"/>
        </w:rPr>
        <w:t xml:space="preserve">. </w:t>
      </w:r>
      <w:r>
        <w:rPr>
          <w:lang w:val="en-GB"/>
        </w:rPr>
        <w:t>V</w:t>
      </w:r>
      <w:r w:rsidRPr="004716F6">
        <w:rPr>
          <w:lang w:val="en-GB"/>
        </w:rPr>
        <w:t>erb; perfe</w:t>
      </w:r>
      <w:r>
        <w:rPr>
          <w:lang w:val="en-GB"/>
        </w:rPr>
        <w:t>c</w:t>
      </w:r>
      <w:r w:rsidRPr="004716F6">
        <w:rPr>
          <w:lang w:val="en-GB"/>
        </w:rPr>
        <w:t xml:space="preserve">t, imperfect, </w:t>
      </w:r>
      <w:proofErr w:type="spellStart"/>
      <w:r w:rsidRPr="004716F6">
        <w:rPr>
          <w:i/>
          <w:lang w:val="en-GB"/>
        </w:rPr>
        <w:t>wayyiqtol</w:t>
      </w:r>
      <w:proofErr w:type="spellEnd"/>
      <w:r w:rsidRPr="004716F6">
        <w:rPr>
          <w:lang w:val="en-GB"/>
        </w:rPr>
        <w:t xml:space="preserve">, imperative, infinitive, participle </w:t>
      </w:r>
      <w:proofErr w:type="spellStart"/>
      <w:r w:rsidRPr="004716F6">
        <w:rPr>
          <w:i/>
          <w:lang w:val="en-GB"/>
        </w:rPr>
        <w:t>qala</w:t>
      </w:r>
      <w:proofErr w:type="spellEnd"/>
      <w:r w:rsidRPr="004716F6">
        <w:rPr>
          <w:lang w:val="en-GB"/>
        </w:rPr>
        <w:t xml:space="preserve">. Verbs with </w:t>
      </w:r>
      <w:r>
        <w:rPr>
          <w:lang w:val="en-GB"/>
        </w:rPr>
        <w:t>guttural</w:t>
      </w:r>
      <w:r w:rsidRPr="004716F6">
        <w:rPr>
          <w:lang w:val="en-GB"/>
        </w:rPr>
        <w:t xml:space="preserve"> consonant</w:t>
      </w:r>
      <w:r>
        <w:rPr>
          <w:lang w:val="en-GB"/>
        </w:rPr>
        <w:t>s</w:t>
      </w:r>
      <w:r w:rsidRPr="004716F6">
        <w:rPr>
          <w:lang w:val="en-GB"/>
        </w:rPr>
        <w:t xml:space="preserve"> in the root, </w:t>
      </w:r>
      <w:r>
        <w:rPr>
          <w:lang w:val="en-GB"/>
        </w:rPr>
        <w:t xml:space="preserve">the </w:t>
      </w:r>
      <w:r w:rsidRPr="004716F6">
        <w:rPr>
          <w:lang w:val="en-GB"/>
        </w:rPr>
        <w:t xml:space="preserve">third </w:t>
      </w:r>
      <w:r w:rsidRPr="004716F6">
        <w:rPr>
          <w:i/>
          <w:lang w:val="en-GB"/>
        </w:rPr>
        <w:t>he</w:t>
      </w:r>
      <w:r w:rsidRPr="004716F6">
        <w:rPr>
          <w:lang w:val="en-GB"/>
        </w:rPr>
        <w:t xml:space="preserve"> verbs, </w:t>
      </w:r>
      <w:r>
        <w:rPr>
          <w:lang w:val="en-GB"/>
        </w:rPr>
        <w:t xml:space="preserve">the first </w:t>
      </w:r>
      <w:proofErr w:type="spellStart"/>
      <w:r w:rsidRPr="004716F6">
        <w:rPr>
          <w:i/>
          <w:lang w:val="en-GB"/>
        </w:rPr>
        <w:t>yod</w:t>
      </w:r>
      <w:proofErr w:type="spellEnd"/>
      <w:r>
        <w:rPr>
          <w:lang w:val="en-GB"/>
        </w:rPr>
        <w:t xml:space="preserve"> and the first </w:t>
      </w:r>
      <w:r w:rsidRPr="004716F6">
        <w:rPr>
          <w:i/>
          <w:lang w:val="en-GB"/>
        </w:rPr>
        <w:t>nun</w:t>
      </w:r>
      <w:r w:rsidRPr="004716F6">
        <w:rPr>
          <w:lang w:val="en-GB"/>
        </w:rPr>
        <w:t xml:space="preserve">. </w:t>
      </w:r>
      <w:r>
        <w:rPr>
          <w:lang w:val="en-GB"/>
        </w:rPr>
        <w:t>A Vocabulary of</w:t>
      </w:r>
      <w:r w:rsidRPr="004716F6">
        <w:rPr>
          <w:lang w:val="en-GB"/>
        </w:rPr>
        <w:t xml:space="preserve"> 200 Hebrew words.</w:t>
      </w:r>
    </w:p>
    <w:p w:rsidR="00FC78F2" w:rsidRPr="00FC75DF" w:rsidRDefault="00FC78F2" w:rsidP="00FC78F2">
      <w:pPr>
        <w:snapToGrid w:val="0"/>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680"/>
      </w:tblGrid>
      <w:tr w:rsidR="00646A47" w:rsidRPr="00FC75DF">
        <w:tc>
          <w:tcPr>
            <w:tcW w:w="1440" w:type="dxa"/>
          </w:tcPr>
          <w:p w:rsidR="00646A47" w:rsidRPr="00FC75DF" w:rsidRDefault="00646A47" w:rsidP="009D64D7">
            <w:pPr>
              <w:rPr>
                <w:b/>
                <w:lang w:val="en-GB"/>
              </w:rPr>
            </w:pPr>
            <w:proofErr w:type="spellStart"/>
            <w:r w:rsidRPr="00FC75DF">
              <w:rPr>
                <w:b/>
                <w:lang w:val="en-GB"/>
              </w:rPr>
              <w:t>Debevec</w:t>
            </w:r>
            <w:proofErr w:type="spellEnd"/>
          </w:p>
        </w:tc>
        <w:tc>
          <w:tcPr>
            <w:tcW w:w="4680" w:type="dxa"/>
          </w:tcPr>
          <w:p w:rsidR="00646A47" w:rsidRPr="00FC75DF" w:rsidRDefault="004716F6" w:rsidP="009D64D7">
            <w:pPr>
              <w:rPr>
                <w:b/>
                <w:lang w:val="en-GB"/>
              </w:rPr>
            </w:pPr>
            <w:r w:rsidRPr="004716F6">
              <w:rPr>
                <w:b/>
                <w:lang w:val="en-GB"/>
              </w:rPr>
              <w:t>Christian Art</w:t>
            </w:r>
          </w:p>
        </w:tc>
      </w:tr>
    </w:tbl>
    <w:p w:rsidR="00FC78F2" w:rsidRPr="00FC75DF" w:rsidRDefault="00FC78F2" w:rsidP="00FC78F2">
      <w:pPr>
        <w:snapToGrid w:val="0"/>
        <w:jc w:val="both"/>
        <w:rPr>
          <w:lang w:val="en-GB"/>
        </w:rPr>
      </w:pPr>
    </w:p>
    <w:p w:rsidR="00FC78F2" w:rsidRDefault="004716F6" w:rsidP="00FC78F2">
      <w:pPr>
        <w:jc w:val="both"/>
        <w:rPr>
          <w:lang w:val="en-GB"/>
        </w:rPr>
      </w:pPr>
      <w:r>
        <w:rPr>
          <w:lang w:val="en-GB"/>
        </w:rPr>
        <w:lastRenderedPageBreak/>
        <w:t>Special features of</w:t>
      </w:r>
      <w:r w:rsidRPr="004716F6">
        <w:rPr>
          <w:lang w:val="en-GB"/>
        </w:rPr>
        <w:t xml:space="preserve"> Christian art within the artistic creation. </w:t>
      </w:r>
      <w:r>
        <w:rPr>
          <w:lang w:val="en-GB"/>
        </w:rPr>
        <w:t>The v</w:t>
      </w:r>
      <w:r w:rsidRPr="004716F6">
        <w:rPr>
          <w:lang w:val="en-GB"/>
        </w:rPr>
        <w:t xml:space="preserve">alue criteria of Christian art and the mechanisms of their formation. </w:t>
      </w:r>
      <w:r>
        <w:rPr>
          <w:lang w:val="en-GB"/>
        </w:rPr>
        <w:t>The c</w:t>
      </w:r>
      <w:r w:rsidRPr="004716F6">
        <w:rPr>
          <w:lang w:val="en-GB"/>
        </w:rPr>
        <w:t xml:space="preserve">haracteristics of Early Christian art, Romanesque, Gothic, Renaissance, </w:t>
      </w:r>
      <w:r>
        <w:rPr>
          <w:lang w:val="en-GB"/>
        </w:rPr>
        <w:t>B</w:t>
      </w:r>
      <w:r w:rsidRPr="004716F6">
        <w:rPr>
          <w:lang w:val="en-GB"/>
        </w:rPr>
        <w:t xml:space="preserve">aroque, </w:t>
      </w:r>
      <w:r>
        <w:rPr>
          <w:lang w:val="en-GB"/>
        </w:rPr>
        <w:t>C</w:t>
      </w:r>
      <w:r w:rsidRPr="004716F6">
        <w:rPr>
          <w:lang w:val="en-GB"/>
        </w:rPr>
        <w:t xml:space="preserve">lassicism, </w:t>
      </w:r>
      <w:r>
        <w:rPr>
          <w:lang w:val="en-GB"/>
        </w:rPr>
        <w:t>H</w:t>
      </w:r>
      <w:r w:rsidRPr="004716F6">
        <w:rPr>
          <w:lang w:val="en-GB"/>
        </w:rPr>
        <w:t xml:space="preserve">istoricism and </w:t>
      </w:r>
      <w:r>
        <w:rPr>
          <w:lang w:val="en-GB"/>
        </w:rPr>
        <w:t>E</w:t>
      </w:r>
      <w:r w:rsidRPr="004716F6">
        <w:rPr>
          <w:lang w:val="en-GB"/>
        </w:rPr>
        <w:t xml:space="preserve">clecticism, </w:t>
      </w:r>
      <w:r>
        <w:rPr>
          <w:lang w:val="en-GB"/>
        </w:rPr>
        <w:t xml:space="preserve">and </w:t>
      </w:r>
      <w:r w:rsidRPr="004716F6">
        <w:rPr>
          <w:lang w:val="en-GB"/>
        </w:rPr>
        <w:t>the first half of the 20th century. The Second Vatican Council and Christian art. Christian art and contemporary artistic currents. Contemp</w:t>
      </w:r>
      <w:r w:rsidR="00280A25">
        <w:rPr>
          <w:lang w:val="en-GB"/>
        </w:rPr>
        <w:t>orary Christian art in Slovenia</w:t>
      </w:r>
      <w:r w:rsidRPr="004716F6">
        <w:rPr>
          <w:lang w:val="en-GB"/>
        </w:rPr>
        <w:t xml:space="preserve"> - </w:t>
      </w:r>
      <w:r w:rsidR="00280A25">
        <w:rPr>
          <w:lang w:val="en-GB"/>
        </w:rPr>
        <w:t>a</w:t>
      </w:r>
      <w:r w:rsidRPr="004716F6">
        <w:rPr>
          <w:lang w:val="en-GB"/>
        </w:rPr>
        <w:t xml:space="preserve">chievements and </w:t>
      </w:r>
      <w:r w:rsidR="00280A25">
        <w:rPr>
          <w:lang w:val="en-GB"/>
        </w:rPr>
        <w:t>issues.</w:t>
      </w:r>
    </w:p>
    <w:p w:rsidR="00280A25" w:rsidRPr="00FC75DF" w:rsidRDefault="00280A25" w:rsidP="00FC78F2">
      <w:pPr>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680"/>
      </w:tblGrid>
      <w:tr w:rsidR="00646A47" w:rsidRPr="00FC75DF">
        <w:tc>
          <w:tcPr>
            <w:tcW w:w="1440" w:type="dxa"/>
          </w:tcPr>
          <w:p w:rsidR="00646A47" w:rsidRPr="00FC75DF" w:rsidRDefault="00646A47" w:rsidP="009D64D7">
            <w:pPr>
              <w:rPr>
                <w:b/>
                <w:lang w:val="en-GB"/>
              </w:rPr>
            </w:pPr>
            <w:proofErr w:type="spellStart"/>
            <w:r w:rsidRPr="00FC75DF">
              <w:rPr>
                <w:b/>
                <w:lang w:val="en-GB"/>
              </w:rPr>
              <w:t>Debevec</w:t>
            </w:r>
            <w:proofErr w:type="spellEnd"/>
          </w:p>
        </w:tc>
        <w:tc>
          <w:tcPr>
            <w:tcW w:w="4680" w:type="dxa"/>
          </w:tcPr>
          <w:p w:rsidR="00646A47" w:rsidRPr="00FC75DF" w:rsidRDefault="00280A25" w:rsidP="009D64D7">
            <w:pPr>
              <w:rPr>
                <w:b/>
                <w:lang w:val="en-GB"/>
              </w:rPr>
            </w:pPr>
            <w:r w:rsidRPr="00280A25">
              <w:rPr>
                <w:b/>
                <w:lang w:val="en-GB"/>
              </w:rPr>
              <w:t>Elements of Liturgical Space</w:t>
            </w:r>
          </w:p>
        </w:tc>
      </w:tr>
    </w:tbl>
    <w:p w:rsidR="00FC78F2" w:rsidRPr="00FC75DF" w:rsidRDefault="00FC78F2" w:rsidP="00FC78F2">
      <w:pPr>
        <w:jc w:val="both"/>
        <w:rPr>
          <w:b/>
          <w:lang w:val="en-GB"/>
        </w:rPr>
      </w:pPr>
    </w:p>
    <w:p w:rsidR="00FC78F2" w:rsidRPr="00FC75DF" w:rsidRDefault="003E5C05" w:rsidP="00FC78F2">
      <w:pPr>
        <w:jc w:val="both"/>
        <w:rPr>
          <w:lang w:val="en-GB"/>
        </w:rPr>
      </w:pPr>
      <w:r w:rsidRPr="003E5C05">
        <w:rPr>
          <w:lang w:val="en-GB"/>
        </w:rPr>
        <w:t>The characteristics of the</w:t>
      </w:r>
      <w:r>
        <w:rPr>
          <w:lang w:val="en-GB"/>
        </w:rPr>
        <w:t xml:space="preserve"> relationship of space - cult. The c</w:t>
      </w:r>
      <w:r w:rsidRPr="003E5C05">
        <w:rPr>
          <w:lang w:val="en-GB"/>
        </w:rPr>
        <w:t xml:space="preserve">ult </w:t>
      </w:r>
      <w:r>
        <w:rPr>
          <w:lang w:val="en-GB"/>
        </w:rPr>
        <w:t>c</w:t>
      </w:r>
      <w:r w:rsidRPr="003E5C05">
        <w:rPr>
          <w:lang w:val="en-GB"/>
        </w:rPr>
        <w:t>omplex</w:t>
      </w:r>
      <w:r>
        <w:rPr>
          <w:lang w:val="en-GB"/>
        </w:rPr>
        <w:t>es</w:t>
      </w:r>
      <w:r w:rsidRPr="003E5C05">
        <w:rPr>
          <w:lang w:val="en-GB"/>
        </w:rPr>
        <w:t xml:space="preserve"> of the </w:t>
      </w:r>
      <w:r>
        <w:rPr>
          <w:lang w:val="en-GB"/>
        </w:rPr>
        <w:t>non-</w:t>
      </w:r>
      <w:r w:rsidRPr="003E5C05">
        <w:rPr>
          <w:lang w:val="en-GB"/>
        </w:rPr>
        <w:t>Christian religion</w:t>
      </w:r>
      <w:r>
        <w:rPr>
          <w:lang w:val="en-GB"/>
        </w:rPr>
        <w:t>s</w:t>
      </w:r>
      <w:r w:rsidRPr="003E5C05">
        <w:rPr>
          <w:lang w:val="en-GB"/>
        </w:rPr>
        <w:t xml:space="preserve">. Features of </w:t>
      </w:r>
      <w:r>
        <w:rPr>
          <w:lang w:val="en-GB"/>
        </w:rPr>
        <w:t>a</w:t>
      </w:r>
      <w:r w:rsidRPr="003E5C05">
        <w:rPr>
          <w:lang w:val="en-GB"/>
        </w:rPr>
        <w:t xml:space="preserve"> Christian liturgical complex. Holiness </w:t>
      </w:r>
      <w:r>
        <w:rPr>
          <w:lang w:val="en-GB"/>
        </w:rPr>
        <w:t>–</w:t>
      </w:r>
      <w:r w:rsidRPr="003E5C05">
        <w:rPr>
          <w:lang w:val="en-GB"/>
        </w:rPr>
        <w:t xml:space="preserve"> </w:t>
      </w:r>
      <w:r>
        <w:rPr>
          <w:lang w:val="en-GB"/>
        </w:rPr>
        <w:t xml:space="preserve">the </w:t>
      </w:r>
      <w:r w:rsidRPr="003E5C05">
        <w:rPr>
          <w:lang w:val="en-GB"/>
        </w:rPr>
        <w:t xml:space="preserve">specific dimension of the Christian liturgical space. Method of </w:t>
      </w:r>
      <w:r>
        <w:rPr>
          <w:lang w:val="en-GB"/>
        </w:rPr>
        <w:t>wrapping</w:t>
      </w:r>
      <w:r w:rsidRPr="003E5C05">
        <w:rPr>
          <w:lang w:val="en-GB"/>
        </w:rPr>
        <w:t xml:space="preserve"> as </w:t>
      </w:r>
      <w:r>
        <w:rPr>
          <w:lang w:val="en-GB"/>
        </w:rPr>
        <w:t xml:space="preserve">a </w:t>
      </w:r>
      <w:r w:rsidRPr="003E5C05">
        <w:rPr>
          <w:lang w:val="en-GB"/>
        </w:rPr>
        <w:t xml:space="preserve">help in understanding the complexity of the Christian liturgical complex. Grid. Location. Church constraint. Architectural shell, a reflection of spatial concepts </w:t>
      </w:r>
      <w:r>
        <w:rPr>
          <w:lang w:val="en-GB"/>
        </w:rPr>
        <w:t xml:space="preserve">of the </w:t>
      </w:r>
      <w:r w:rsidRPr="003E5C05">
        <w:rPr>
          <w:lang w:val="en-GB"/>
        </w:rPr>
        <w:t>liturgical space. Presbytery. Altar. Liturgical dishes.</w:t>
      </w:r>
    </w:p>
    <w:p w:rsidR="00FC78F2" w:rsidRPr="00FC75DF" w:rsidRDefault="00FC78F2" w:rsidP="00FC78F2">
      <w:pPr>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680"/>
      </w:tblGrid>
      <w:tr w:rsidR="00646A47" w:rsidRPr="00FC75DF" w:rsidTr="00646A47">
        <w:tc>
          <w:tcPr>
            <w:tcW w:w="1440" w:type="dxa"/>
          </w:tcPr>
          <w:p w:rsidR="00646A47" w:rsidRPr="00FC75DF" w:rsidRDefault="00646A47" w:rsidP="009D64D7">
            <w:pPr>
              <w:rPr>
                <w:b/>
                <w:lang w:val="en-GB"/>
              </w:rPr>
            </w:pPr>
            <w:proofErr w:type="spellStart"/>
            <w:r w:rsidRPr="00FC75DF">
              <w:rPr>
                <w:b/>
                <w:lang w:val="en-GB"/>
              </w:rPr>
              <w:t>Matjaž</w:t>
            </w:r>
            <w:proofErr w:type="spellEnd"/>
          </w:p>
        </w:tc>
        <w:tc>
          <w:tcPr>
            <w:tcW w:w="4680" w:type="dxa"/>
          </w:tcPr>
          <w:p w:rsidR="00646A47" w:rsidRPr="00FC75DF" w:rsidRDefault="003E5C05" w:rsidP="009D64D7">
            <w:pPr>
              <w:rPr>
                <w:b/>
                <w:lang w:val="en-GB"/>
              </w:rPr>
            </w:pPr>
            <w:r w:rsidRPr="003E5C05">
              <w:rPr>
                <w:b/>
                <w:lang w:val="en-GB"/>
              </w:rPr>
              <w:t>Exegesis of the Gospel and Letters of John</w:t>
            </w:r>
          </w:p>
        </w:tc>
      </w:tr>
    </w:tbl>
    <w:p w:rsidR="00FC78F2" w:rsidRPr="00FC75DF" w:rsidRDefault="00FC78F2" w:rsidP="00FC78F2">
      <w:pPr>
        <w:jc w:val="both"/>
        <w:rPr>
          <w:b/>
          <w:lang w:val="en-GB"/>
        </w:rPr>
      </w:pPr>
    </w:p>
    <w:p w:rsidR="00FC78F2" w:rsidRPr="00FC75DF" w:rsidRDefault="003E5C05" w:rsidP="00FC78F2">
      <w:pPr>
        <w:jc w:val="both"/>
        <w:rPr>
          <w:lang w:val="en-GB"/>
        </w:rPr>
      </w:pPr>
      <w:proofErr w:type="gramStart"/>
      <w:r w:rsidRPr="003E5C05">
        <w:rPr>
          <w:lang w:val="en-GB"/>
        </w:rPr>
        <w:t xml:space="preserve">Studying the elements of John's tradition, judging </w:t>
      </w:r>
      <w:r>
        <w:rPr>
          <w:lang w:val="en-GB"/>
        </w:rPr>
        <w:t xml:space="preserve">the </w:t>
      </w:r>
      <w:r w:rsidRPr="003E5C05">
        <w:rPr>
          <w:lang w:val="en-GB"/>
        </w:rPr>
        <w:t xml:space="preserve">linguistic, literary, philosophical and theological criteria in the search for its authenticity; </w:t>
      </w:r>
      <w:r>
        <w:rPr>
          <w:lang w:val="en-GB"/>
        </w:rPr>
        <w:t xml:space="preserve">the </w:t>
      </w:r>
      <w:r w:rsidRPr="003E5C05">
        <w:rPr>
          <w:lang w:val="en-GB"/>
        </w:rPr>
        <w:t xml:space="preserve">literary-critical analysis and narrative </w:t>
      </w:r>
      <w:r>
        <w:rPr>
          <w:lang w:val="en-GB"/>
        </w:rPr>
        <w:t>analysis of the structure</w:t>
      </w:r>
      <w:r w:rsidRPr="003E5C05">
        <w:rPr>
          <w:lang w:val="en-GB"/>
        </w:rPr>
        <w:t xml:space="preserve"> of sel</w:t>
      </w:r>
      <w:r>
        <w:rPr>
          <w:lang w:val="en-GB"/>
        </w:rPr>
        <w:t>ected passages and motifs of</w:t>
      </w:r>
      <w:r w:rsidRPr="003E5C05">
        <w:rPr>
          <w:lang w:val="en-GB"/>
        </w:rPr>
        <w:t xml:space="preserve"> </w:t>
      </w:r>
      <w:r>
        <w:rPr>
          <w:lang w:val="en-GB"/>
        </w:rPr>
        <w:t xml:space="preserve">John’s </w:t>
      </w:r>
      <w:r w:rsidRPr="003E5C05">
        <w:rPr>
          <w:lang w:val="en-GB"/>
        </w:rPr>
        <w:t xml:space="preserve">Gospel and Letters; </w:t>
      </w:r>
      <w:r>
        <w:rPr>
          <w:lang w:val="en-GB"/>
        </w:rPr>
        <w:t xml:space="preserve">a </w:t>
      </w:r>
      <w:r w:rsidRPr="003E5C05">
        <w:rPr>
          <w:lang w:val="en-GB"/>
        </w:rPr>
        <w:t>comparison</w:t>
      </w:r>
      <w:r>
        <w:rPr>
          <w:lang w:val="en-GB"/>
        </w:rPr>
        <w:t xml:space="preserve"> of the </w:t>
      </w:r>
      <w:r w:rsidRPr="003E5C05">
        <w:rPr>
          <w:lang w:val="en-GB"/>
        </w:rPr>
        <w:t xml:space="preserve"> revelation of Christ's identity and </w:t>
      </w:r>
      <w:r>
        <w:rPr>
          <w:lang w:val="en-GB"/>
        </w:rPr>
        <w:t xml:space="preserve">the </w:t>
      </w:r>
      <w:r w:rsidRPr="003E5C05">
        <w:rPr>
          <w:lang w:val="en-GB"/>
        </w:rPr>
        <w:t xml:space="preserve">image of God in the early and late evangelical tradition and </w:t>
      </w:r>
      <w:r>
        <w:rPr>
          <w:lang w:val="en-GB"/>
        </w:rPr>
        <w:t xml:space="preserve">in </w:t>
      </w:r>
      <w:r w:rsidRPr="003E5C05">
        <w:rPr>
          <w:lang w:val="en-GB"/>
        </w:rPr>
        <w:t>apocryphal literature; stud</w:t>
      </w:r>
      <w:r>
        <w:rPr>
          <w:lang w:val="en-GB"/>
        </w:rPr>
        <w:t>ying the fundamental topics</w:t>
      </w:r>
      <w:r w:rsidRPr="003E5C05">
        <w:rPr>
          <w:lang w:val="en-GB"/>
        </w:rPr>
        <w:t xml:space="preserve"> of John - faith, life, love, knowledge, truth in relation to the fundamental biblical theological </w:t>
      </w:r>
      <w:r w:rsidR="00C85523">
        <w:rPr>
          <w:lang w:val="en-GB"/>
        </w:rPr>
        <w:t>hypo</w:t>
      </w:r>
      <w:r>
        <w:rPr>
          <w:lang w:val="en-GB"/>
        </w:rPr>
        <w:t>theses</w:t>
      </w:r>
      <w:r w:rsidRPr="003E5C05">
        <w:rPr>
          <w:lang w:val="en-GB"/>
        </w:rPr>
        <w:t>.</w:t>
      </w:r>
      <w:proofErr w:type="gramEnd"/>
    </w:p>
    <w:p w:rsidR="00FC78F2" w:rsidRPr="00FC75DF" w:rsidRDefault="00FC78F2" w:rsidP="00FC78F2">
      <w:pPr>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680"/>
      </w:tblGrid>
      <w:tr w:rsidR="00646A47" w:rsidRPr="00FC75DF">
        <w:tc>
          <w:tcPr>
            <w:tcW w:w="1440" w:type="dxa"/>
          </w:tcPr>
          <w:p w:rsidR="00646A47" w:rsidRPr="00FC75DF" w:rsidRDefault="00646A47" w:rsidP="009D64D7">
            <w:pPr>
              <w:rPr>
                <w:b/>
                <w:lang w:val="en-GB"/>
              </w:rPr>
            </w:pPr>
            <w:proofErr w:type="spellStart"/>
            <w:r w:rsidRPr="00FC75DF">
              <w:rPr>
                <w:b/>
                <w:lang w:val="en-GB"/>
              </w:rPr>
              <w:t>Krašovec</w:t>
            </w:r>
            <w:proofErr w:type="spellEnd"/>
          </w:p>
        </w:tc>
        <w:tc>
          <w:tcPr>
            <w:tcW w:w="4680" w:type="dxa"/>
          </w:tcPr>
          <w:p w:rsidR="00646A47" w:rsidRPr="00FC75DF" w:rsidRDefault="00646A47" w:rsidP="003E5C05">
            <w:pPr>
              <w:rPr>
                <w:b/>
                <w:lang w:val="en-GB"/>
              </w:rPr>
            </w:pPr>
            <w:r w:rsidRPr="00FC75DF">
              <w:rPr>
                <w:b/>
                <w:lang w:val="en-GB"/>
              </w:rPr>
              <w:t>Psalm</w:t>
            </w:r>
            <w:r w:rsidR="003E5C05">
              <w:rPr>
                <w:b/>
                <w:lang w:val="en-GB"/>
              </w:rPr>
              <w:t>s</w:t>
            </w:r>
          </w:p>
        </w:tc>
      </w:tr>
    </w:tbl>
    <w:p w:rsidR="00FC78F2" w:rsidRPr="00FC75DF" w:rsidRDefault="00FC78F2" w:rsidP="00FC78F2">
      <w:pPr>
        <w:pStyle w:val="Sprotnaopomba-besedilo"/>
        <w:tabs>
          <w:tab w:val="left" w:pos="0"/>
          <w:tab w:val="left" w:pos="284"/>
        </w:tabs>
        <w:spacing w:line="260" w:lineRule="exact"/>
        <w:jc w:val="both"/>
        <w:rPr>
          <w:rFonts w:ascii="Times New Roman" w:hAnsi="Times New Roman"/>
          <w:sz w:val="24"/>
          <w:szCs w:val="24"/>
          <w:lang w:val="en-GB"/>
        </w:rPr>
      </w:pPr>
    </w:p>
    <w:p w:rsidR="00FC78F2" w:rsidRPr="00FC75DF" w:rsidRDefault="00C85523" w:rsidP="00FC78F2">
      <w:pPr>
        <w:jc w:val="both"/>
        <w:rPr>
          <w:lang w:val="en-GB"/>
        </w:rPr>
      </w:pPr>
      <w:proofErr w:type="gramStart"/>
      <w:r w:rsidRPr="00C85523">
        <w:rPr>
          <w:lang w:val="en-GB"/>
        </w:rPr>
        <w:t xml:space="preserve">Psalms as </w:t>
      </w:r>
      <w:r>
        <w:rPr>
          <w:lang w:val="en-GB"/>
        </w:rPr>
        <w:t>the synthesis of biblical theological hypotheses</w:t>
      </w:r>
      <w:r w:rsidRPr="00C85523">
        <w:rPr>
          <w:lang w:val="en-GB"/>
        </w:rPr>
        <w:t xml:space="preserve">; </w:t>
      </w:r>
      <w:r w:rsidR="00D60956">
        <w:rPr>
          <w:lang w:val="en-GB"/>
        </w:rPr>
        <w:t xml:space="preserve">a </w:t>
      </w:r>
      <w:r w:rsidRPr="00C85523">
        <w:rPr>
          <w:lang w:val="en-GB"/>
        </w:rPr>
        <w:t xml:space="preserve">presentation of Psalms, which are the most characteristic in the literary and theological context; </w:t>
      </w:r>
      <w:r w:rsidR="00D60956">
        <w:rPr>
          <w:lang w:val="en-GB"/>
        </w:rPr>
        <w:t xml:space="preserve">a </w:t>
      </w:r>
      <w:r w:rsidRPr="00C85523">
        <w:rPr>
          <w:lang w:val="en-GB"/>
        </w:rPr>
        <w:t xml:space="preserve">comparison with other key scriptural texts; </w:t>
      </w:r>
      <w:r w:rsidR="00D60956">
        <w:rPr>
          <w:lang w:val="en-GB"/>
        </w:rPr>
        <w:t xml:space="preserve">a </w:t>
      </w:r>
      <w:r w:rsidRPr="00C85523">
        <w:rPr>
          <w:lang w:val="en-GB"/>
        </w:rPr>
        <w:t xml:space="preserve">presentation of the most common types of literary psalms </w:t>
      </w:r>
      <w:r w:rsidR="00D60956">
        <w:rPr>
          <w:lang w:val="en-GB"/>
        </w:rPr>
        <w:t>through</w:t>
      </w:r>
      <w:r w:rsidRPr="00C85523">
        <w:rPr>
          <w:lang w:val="en-GB"/>
        </w:rPr>
        <w:t xml:space="preserve"> the treatment of selected texts; an introduction to the analysis of poetic structure</w:t>
      </w:r>
      <w:r w:rsidR="00D60956">
        <w:rPr>
          <w:lang w:val="en-GB"/>
        </w:rPr>
        <w:t>s of the</w:t>
      </w:r>
      <w:r w:rsidRPr="00C85523">
        <w:rPr>
          <w:lang w:val="en-GB"/>
        </w:rPr>
        <w:t xml:space="preserve"> presented Psalms (theological weight); </w:t>
      </w:r>
      <w:r w:rsidR="00D60956">
        <w:rPr>
          <w:lang w:val="en-GB"/>
        </w:rPr>
        <w:t>connections</w:t>
      </w:r>
      <w:r w:rsidRPr="00C85523">
        <w:rPr>
          <w:lang w:val="en-GB"/>
        </w:rPr>
        <w:t xml:space="preserve"> between the </w:t>
      </w:r>
      <w:r w:rsidR="00D60956">
        <w:rPr>
          <w:lang w:val="en-GB"/>
        </w:rPr>
        <w:t xml:space="preserve">given </w:t>
      </w:r>
      <w:r w:rsidRPr="00C85523">
        <w:rPr>
          <w:lang w:val="en-GB"/>
        </w:rPr>
        <w:t>text</w:t>
      </w:r>
      <w:r w:rsidR="00D60956">
        <w:rPr>
          <w:lang w:val="en-GB"/>
        </w:rPr>
        <w:t>s</w:t>
      </w:r>
      <w:r w:rsidRPr="00C85523">
        <w:rPr>
          <w:lang w:val="en-GB"/>
        </w:rPr>
        <w:t xml:space="preserve"> and certain selected texts </w:t>
      </w:r>
      <w:r w:rsidR="00D60956">
        <w:rPr>
          <w:lang w:val="en-GB"/>
        </w:rPr>
        <w:t xml:space="preserve">from </w:t>
      </w:r>
      <w:r w:rsidRPr="00C85523">
        <w:rPr>
          <w:lang w:val="en-GB"/>
        </w:rPr>
        <w:t>prayer</w:t>
      </w:r>
      <w:r w:rsidR="00D60956">
        <w:rPr>
          <w:lang w:val="en-GB"/>
        </w:rPr>
        <w:t>s</w:t>
      </w:r>
      <w:r w:rsidRPr="00C85523">
        <w:rPr>
          <w:lang w:val="en-GB"/>
        </w:rPr>
        <w:t xml:space="preserve"> in the New Testament.</w:t>
      </w:r>
      <w:proofErr w:type="gramEnd"/>
    </w:p>
    <w:p w:rsidR="00FC78F2" w:rsidRPr="00FC75DF" w:rsidRDefault="00FC78F2" w:rsidP="00FC78F2">
      <w:pPr>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680"/>
      </w:tblGrid>
      <w:tr w:rsidR="00646A47" w:rsidRPr="00FC75DF">
        <w:tc>
          <w:tcPr>
            <w:tcW w:w="1440" w:type="dxa"/>
          </w:tcPr>
          <w:p w:rsidR="00646A47" w:rsidRPr="00FC75DF" w:rsidRDefault="00646A47" w:rsidP="009D64D7">
            <w:pPr>
              <w:rPr>
                <w:b/>
                <w:lang w:val="en-GB"/>
              </w:rPr>
            </w:pPr>
            <w:proofErr w:type="spellStart"/>
            <w:r w:rsidRPr="00FC75DF">
              <w:rPr>
                <w:b/>
                <w:lang w:val="en-GB"/>
              </w:rPr>
              <w:t>Dolenc</w:t>
            </w:r>
            <w:proofErr w:type="spellEnd"/>
          </w:p>
        </w:tc>
        <w:tc>
          <w:tcPr>
            <w:tcW w:w="4680" w:type="dxa"/>
          </w:tcPr>
          <w:p w:rsidR="00646A47" w:rsidRPr="00FC75DF" w:rsidRDefault="00D60956" w:rsidP="009D64D7">
            <w:pPr>
              <w:rPr>
                <w:b/>
                <w:lang w:val="en-GB"/>
              </w:rPr>
            </w:pPr>
            <w:r w:rsidRPr="00D60956">
              <w:rPr>
                <w:b/>
                <w:iCs/>
                <w:lang w:val="en-GB"/>
              </w:rPr>
              <w:t xml:space="preserve">Christian Churches and Ecumenical Movement </w:t>
            </w:r>
            <w:r w:rsidR="00646A47" w:rsidRPr="00FC75DF">
              <w:rPr>
                <w:b/>
                <w:iCs/>
                <w:lang w:val="en-GB"/>
              </w:rPr>
              <w:t>(case study)</w:t>
            </w:r>
          </w:p>
        </w:tc>
      </w:tr>
    </w:tbl>
    <w:p w:rsidR="00FC78F2" w:rsidRPr="00FC75DF" w:rsidRDefault="00FC78F2" w:rsidP="00FC78F2">
      <w:pPr>
        <w:jc w:val="both"/>
        <w:rPr>
          <w:lang w:val="en-GB"/>
        </w:rPr>
      </w:pPr>
    </w:p>
    <w:p w:rsidR="00D60956" w:rsidRPr="00FC75DF" w:rsidRDefault="00D60956" w:rsidP="00FC78F2">
      <w:pPr>
        <w:jc w:val="both"/>
        <w:rPr>
          <w:lang w:val="en-GB" w:eastAsia="en-US"/>
        </w:rPr>
      </w:pPr>
      <w:r w:rsidRPr="00D60956">
        <w:rPr>
          <w:lang w:val="en-GB" w:eastAsia="en-US"/>
        </w:rPr>
        <w:t xml:space="preserve">The division of Christianity. </w:t>
      </w:r>
      <w:r>
        <w:rPr>
          <w:lang w:val="en-GB" w:eastAsia="en-US"/>
        </w:rPr>
        <w:t>The h</w:t>
      </w:r>
      <w:r w:rsidRPr="00D60956">
        <w:rPr>
          <w:lang w:val="en-GB" w:eastAsia="en-US"/>
        </w:rPr>
        <w:t>istor</w:t>
      </w:r>
      <w:r>
        <w:rPr>
          <w:lang w:val="en-GB" w:eastAsia="en-US"/>
        </w:rPr>
        <w:t>ical background: the controversies</w:t>
      </w:r>
      <w:r w:rsidRPr="00D60956">
        <w:rPr>
          <w:lang w:val="en-GB" w:eastAsia="en-US"/>
        </w:rPr>
        <w:t xml:space="preserve">, </w:t>
      </w:r>
      <w:r>
        <w:rPr>
          <w:lang w:val="en-GB" w:eastAsia="en-US"/>
        </w:rPr>
        <w:t xml:space="preserve">the conversion </w:t>
      </w:r>
      <w:r w:rsidRPr="00D60956">
        <w:rPr>
          <w:lang w:val="en-GB" w:eastAsia="en-US"/>
        </w:rPr>
        <w:t xml:space="preserve">attempts and religious wars. </w:t>
      </w:r>
      <w:r>
        <w:rPr>
          <w:lang w:val="en-GB" w:eastAsia="en-US"/>
        </w:rPr>
        <w:t>The starting points of the</w:t>
      </w:r>
      <w:r w:rsidRPr="00D60956">
        <w:rPr>
          <w:lang w:val="en-GB" w:eastAsia="en-US"/>
        </w:rPr>
        <w:t xml:space="preserve"> ecumenical movement: the principle of religious freedom, the evaluation of </w:t>
      </w:r>
      <w:r>
        <w:rPr>
          <w:lang w:val="en-GB" w:eastAsia="en-US"/>
        </w:rPr>
        <w:t>mutual</w:t>
      </w:r>
      <w:r w:rsidRPr="00D60956">
        <w:rPr>
          <w:lang w:val="en-GB" w:eastAsia="en-US"/>
        </w:rPr>
        <w:t xml:space="preserve"> doctrinal elements. Start </w:t>
      </w:r>
      <w:r>
        <w:rPr>
          <w:lang w:val="en-GB" w:eastAsia="en-US"/>
        </w:rPr>
        <w:t xml:space="preserve">of </w:t>
      </w:r>
      <w:r w:rsidRPr="00D60956">
        <w:rPr>
          <w:lang w:val="en-GB" w:eastAsia="en-US"/>
        </w:rPr>
        <w:t xml:space="preserve">the movement in the 19th </w:t>
      </w:r>
      <w:r>
        <w:rPr>
          <w:lang w:val="en-GB" w:eastAsia="en-US"/>
        </w:rPr>
        <w:t xml:space="preserve">century </w:t>
      </w:r>
      <w:r w:rsidRPr="00D60956">
        <w:rPr>
          <w:lang w:val="en-GB" w:eastAsia="en-US"/>
        </w:rPr>
        <w:t>and</w:t>
      </w:r>
      <w:r>
        <w:rPr>
          <w:lang w:val="en-GB" w:eastAsia="en-US"/>
        </w:rPr>
        <w:t xml:space="preserve"> the</w:t>
      </w:r>
      <w:r w:rsidRPr="00D60956">
        <w:rPr>
          <w:lang w:val="en-GB" w:eastAsia="en-US"/>
        </w:rPr>
        <w:t xml:space="preserve"> prosperity in the 20th century</w:t>
      </w:r>
      <w:r>
        <w:rPr>
          <w:lang w:val="en-GB" w:eastAsia="en-US"/>
        </w:rPr>
        <w:t xml:space="preserve">: the </w:t>
      </w:r>
      <w:r w:rsidRPr="00D60956">
        <w:rPr>
          <w:lang w:val="en-GB" w:eastAsia="en-US"/>
        </w:rPr>
        <w:t xml:space="preserve">"dialogue of love" (signs of affection) and </w:t>
      </w:r>
      <w:r>
        <w:rPr>
          <w:lang w:val="en-GB" w:eastAsia="en-US"/>
        </w:rPr>
        <w:t xml:space="preserve">the </w:t>
      </w:r>
      <w:r w:rsidRPr="00D60956">
        <w:rPr>
          <w:lang w:val="en-GB" w:eastAsia="en-US"/>
        </w:rPr>
        <w:t>"dialogue of truth" (theological dialogue). The course focuses on a particular Church (case study) and explor</w:t>
      </w:r>
      <w:r>
        <w:rPr>
          <w:lang w:val="en-GB" w:eastAsia="en-US"/>
        </w:rPr>
        <w:t>es</w:t>
      </w:r>
      <w:r w:rsidRPr="00D60956">
        <w:rPr>
          <w:lang w:val="en-GB" w:eastAsia="en-US"/>
        </w:rPr>
        <w:t xml:space="preserve"> common points</w:t>
      </w:r>
      <w:r>
        <w:rPr>
          <w:lang w:val="en-GB" w:eastAsia="en-US"/>
        </w:rPr>
        <w:t>, points</w:t>
      </w:r>
      <w:r w:rsidRPr="00D60956">
        <w:rPr>
          <w:lang w:val="en-GB" w:eastAsia="en-US"/>
        </w:rPr>
        <w:t xml:space="preserve"> of divergence and</w:t>
      </w:r>
      <w:r>
        <w:rPr>
          <w:lang w:val="en-GB" w:eastAsia="en-US"/>
        </w:rPr>
        <w:t xml:space="preserve"> reached</w:t>
      </w:r>
      <w:r w:rsidRPr="00D60956">
        <w:rPr>
          <w:lang w:val="en-GB" w:eastAsia="en-US"/>
        </w:rPr>
        <w:t xml:space="preserve"> </w:t>
      </w:r>
      <w:r>
        <w:rPr>
          <w:lang w:val="en-GB" w:eastAsia="en-US"/>
        </w:rPr>
        <w:t>reconciliations or consensuses</w:t>
      </w:r>
      <w:r w:rsidRPr="00D60956">
        <w:rPr>
          <w:lang w:val="en-GB" w:eastAsia="en-US"/>
        </w:rPr>
        <w:t>.</w:t>
      </w:r>
    </w:p>
    <w:p w:rsidR="00FC78F2" w:rsidRPr="00FC75DF" w:rsidRDefault="00FC78F2" w:rsidP="00FC78F2">
      <w:pPr>
        <w:jc w:val="both"/>
        <w:rPr>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680"/>
      </w:tblGrid>
      <w:tr w:rsidR="00646A47" w:rsidRPr="00FC75DF">
        <w:tc>
          <w:tcPr>
            <w:tcW w:w="1440" w:type="dxa"/>
          </w:tcPr>
          <w:p w:rsidR="00646A47" w:rsidRPr="00FC75DF" w:rsidRDefault="00646A47" w:rsidP="009D64D7">
            <w:pPr>
              <w:rPr>
                <w:b/>
                <w:lang w:val="en-GB"/>
              </w:rPr>
            </w:pPr>
            <w:proofErr w:type="spellStart"/>
            <w:r w:rsidRPr="00FC75DF">
              <w:rPr>
                <w:b/>
                <w:lang w:val="en-GB"/>
              </w:rPr>
              <w:t>Palmisano</w:t>
            </w:r>
            <w:proofErr w:type="spellEnd"/>
          </w:p>
        </w:tc>
        <w:tc>
          <w:tcPr>
            <w:tcW w:w="4680" w:type="dxa"/>
          </w:tcPr>
          <w:p w:rsidR="00646A47" w:rsidRPr="00FC75DF" w:rsidRDefault="00D60956" w:rsidP="009D64D7">
            <w:pPr>
              <w:rPr>
                <w:b/>
                <w:lang w:val="en-GB"/>
              </w:rPr>
            </w:pPr>
            <w:r w:rsidRPr="00D60956">
              <w:rPr>
                <w:b/>
                <w:lang w:val="en-GB"/>
              </w:rPr>
              <w:t>Biblical Archaeology and Geography</w:t>
            </w:r>
          </w:p>
        </w:tc>
      </w:tr>
    </w:tbl>
    <w:p w:rsidR="00FC78F2" w:rsidRPr="00FC75DF" w:rsidRDefault="00FC78F2" w:rsidP="00FC78F2">
      <w:pPr>
        <w:jc w:val="both"/>
        <w:rPr>
          <w:lang w:val="en-GB"/>
        </w:rPr>
      </w:pPr>
    </w:p>
    <w:p w:rsidR="00FC78F2" w:rsidRDefault="008B4909" w:rsidP="00FC78F2">
      <w:pPr>
        <w:rPr>
          <w:lang w:val="en-GB"/>
        </w:rPr>
      </w:pPr>
      <w:proofErr w:type="gramStart"/>
      <w:r>
        <w:rPr>
          <w:lang w:val="en-GB"/>
        </w:rPr>
        <w:t>Getting a</w:t>
      </w:r>
      <w:r w:rsidRPr="008B4909">
        <w:rPr>
          <w:lang w:val="en-GB"/>
        </w:rPr>
        <w:t>cquaint</w:t>
      </w:r>
      <w:r>
        <w:rPr>
          <w:lang w:val="en-GB"/>
        </w:rPr>
        <w:t>ed with the main geographical shapes</w:t>
      </w:r>
      <w:r w:rsidRPr="008B4909">
        <w:rPr>
          <w:lang w:val="en-GB"/>
        </w:rPr>
        <w:t xml:space="preserve"> of countries outside of Palestine, the scenes</w:t>
      </w:r>
      <w:r>
        <w:rPr>
          <w:lang w:val="en-GB"/>
        </w:rPr>
        <w:t xml:space="preserve"> of </w:t>
      </w:r>
      <w:r w:rsidRPr="008B4909">
        <w:rPr>
          <w:lang w:val="en-GB"/>
        </w:rPr>
        <w:t xml:space="preserve"> biblical </w:t>
      </w:r>
      <w:r>
        <w:rPr>
          <w:lang w:val="en-GB"/>
        </w:rPr>
        <w:t>development</w:t>
      </w:r>
      <w:r w:rsidRPr="008B4909">
        <w:rPr>
          <w:lang w:val="en-GB"/>
        </w:rPr>
        <w:t>; learn</w:t>
      </w:r>
      <w:r>
        <w:rPr>
          <w:lang w:val="en-GB"/>
        </w:rPr>
        <w:t>ing</w:t>
      </w:r>
      <w:r w:rsidRPr="008B4909">
        <w:rPr>
          <w:lang w:val="en-GB"/>
        </w:rPr>
        <w:t xml:space="preserve"> </w:t>
      </w:r>
      <w:r>
        <w:rPr>
          <w:lang w:val="en-GB"/>
        </w:rPr>
        <w:t xml:space="preserve">in more detail </w:t>
      </w:r>
      <w:r w:rsidRPr="008B4909">
        <w:rPr>
          <w:lang w:val="en-GB"/>
        </w:rPr>
        <w:t xml:space="preserve">about the terrain, climate, </w:t>
      </w:r>
      <w:r>
        <w:rPr>
          <w:lang w:val="en-GB"/>
        </w:rPr>
        <w:t xml:space="preserve">and </w:t>
      </w:r>
      <w:r w:rsidRPr="008B4909">
        <w:rPr>
          <w:lang w:val="en-GB"/>
        </w:rPr>
        <w:t xml:space="preserve">natural resources of Palestine as </w:t>
      </w:r>
      <w:r>
        <w:rPr>
          <w:lang w:val="en-GB"/>
        </w:rPr>
        <w:t>the</w:t>
      </w:r>
      <w:r w:rsidRPr="008B4909">
        <w:rPr>
          <w:lang w:val="en-GB"/>
        </w:rPr>
        <w:t xml:space="preserve"> major </w:t>
      </w:r>
      <w:r>
        <w:rPr>
          <w:lang w:val="en-GB"/>
        </w:rPr>
        <w:t xml:space="preserve">set of </w:t>
      </w:r>
      <w:r w:rsidRPr="008B4909">
        <w:rPr>
          <w:lang w:val="en-GB"/>
        </w:rPr>
        <w:t xml:space="preserve">events in the narratives of the Old and New Testaments; </w:t>
      </w:r>
      <w:r>
        <w:rPr>
          <w:lang w:val="en-GB"/>
        </w:rPr>
        <w:t xml:space="preserve">getting </w:t>
      </w:r>
      <w:r w:rsidR="00340335">
        <w:rPr>
          <w:lang w:val="en-GB"/>
        </w:rPr>
        <w:t>into</w:t>
      </w:r>
      <w:r w:rsidRPr="008B4909">
        <w:rPr>
          <w:lang w:val="en-GB"/>
        </w:rPr>
        <w:t xml:space="preserve"> the </w:t>
      </w:r>
      <w:r w:rsidR="00340335">
        <w:rPr>
          <w:lang w:val="en-GB"/>
        </w:rPr>
        <w:t>meaning of</w:t>
      </w:r>
      <w:r w:rsidRPr="008B4909">
        <w:rPr>
          <w:lang w:val="en-GB"/>
        </w:rPr>
        <w:t xml:space="preserve"> archaeological excavations </w:t>
      </w:r>
      <w:r w:rsidR="00340335">
        <w:rPr>
          <w:lang w:val="en-GB"/>
        </w:rPr>
        <w:t>for the</w:t>
      </w:r>
      <w:r w:rsidRPr="008B4909">
        <w:rPr>
          <w:lang w:val="en-GB"/>
        </w:rPr>
        <w:t xml:space="preserve"> exegesis of the </w:t>
      </w:r>
      <w:r w:rsidRPr="008B4909">
        <w:rPr>
          <w:lang w:val="en-GB"/>
        </w:rPr>
        <w:lastRenderedPageBreak/>
        <w:t xml:space="preserve">Bible; getting acquainted  with the </w:t>
      </w:r>
      <w:r w:rsidR="00340335">
        <w:rPr>
          <w:lang w:val="en-GB"/>
        </w:rPr>
        <w:t>essential</w:t>
      </w:r>
      <w:r w:rsidRPr="008B4909">
        <w:rPr>
          <w:lang w:val="en-GB"/>
        </w:rPr>
        <w:t xml:space="preserve"> methods of </w:t>
      </w:r>
      <w:r w:rsidR="00340335">
        <w:rPr>
          <w:lang w:val="en-GB"/>
        </w:rPr>
        <w:t xml:space="preserve">the </w:t>
      </w:r>
      <w:r w:rsidRPr="008B4909">
        <w:rPr>
          <w:lang w:val="en-GB"/>
        </w:rPr>
        <w:t xml:space="preserve">archaeological stratigraphy and </w:t>
      </w:r>
      <w:r w:rsidR="00340335">
        <w:rPr>
          <w:lang w:val="en-GB"/>
        </w:rPr>
        <w:t xml:space="preserve">artefact </w:t>
      </w:r>
      <w:r w:rsidRPr="008B4909">
        <w:rPr>
          <w:lang w:val="en-GB"/>
        </w:rPr>
        <w:t xml:space="preserve">dating; </w:t>
      </w:r>
      <w:r w:rsidR="00340335">
        <w:rPr>
          <w:lang w:val="en-GB"/>
        </w:rPr>
        <w:t>receiving an</w:t>
      </w:r>
      <w:r w:rsidRPr="008B4909">
        <w:rPr>
          <w:lang w:val="en-GB"/>
        </w:rPr>
        <w:t xml:space="preserve"> overview of Biblical history according to the archaeological period</w:t>
      </w:r>
      <w:r w:rsidR="00340335">
        <w:rPr>
          <w:lang w:val="en-GB"/>
        </w:rPr>
        <w:t>s</w:t>
      </w:r>
      <w:r w:rsidRPr="008B4909">
        <w:rPr>
          <w:lang w:val="en-GB"/>
        </w:rPr>
        <w:t xml:space="preserve"> and the</w:t>
      </w:r>
      <w:r w:rsidR="00340335">
        <w:rPr>
          <w:lang w:val="en-GB"/>
        </w:rPr>
        <w:t xml:space="preserve"> up-to-date</w:t>
      </w:r>
      <w:r w:rsidRPr="008B4909">
        <w:rPr>
          <w:lang w:val="en-GB"/>
        </w:rPr>
        <w:t xml:space="preserve"> findings of archaeologists in</w:t>
      </w:r>
      <w:r w:rsidR="00340335">
        <w:rPr>
          <w:lang w:val="en-GB"/>
        </w:rPr>
        <w:t xml:space="preserve"> the</w:t>
      </w:r>
      <w:r w:rsidRPr="008B4909">
        <w:rPr>
          <w:lang w:val="en-GB"/>
        </w:rPr>
        <w:t xml:space="preserve"> Palestine</w:t>
      </w:r>
      <w:r w:rsidR="00340335">
        <w:rPr>
          <w:lang w:val="en-GB"/>
        </w:rPr>
        <w:t xml:space="preserve"> area</w:t>
      </w:r>
      <w:r w:rsidRPr="008B4909">
        <w:rPr>
          <w:lang w:val="en-GB"/>
        </w:rPr>
        <w:t>.</w:t>
      </w:r>
      <w:proofErr w:type="gramEnd"/>
    </w:p>
    <w:p w:rsidR="008B4909" w:rsidRPr="00FC75DF" w:rsidRDefault="008B4909" w:rsidP="00FC78F2">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680"/>
      </w:tblGrid>
      <w:tr w:rsidR="00646A47" w:rsidRPr="00FC75DF">
        <w:tc>
          <w:tcPr>
            <w:tcW w:w="1440" w:type="dxa"/>
          </w:tcPr>
          <w:p w:rsidR="00646A47" w:rsidRPr="00FC75DF" w:rsidRDefault="00646A47" w:rsidP="009D64D7">
            <w:pPr>
              <w:rPr>
                <w:b/>
                <w:lang w:val="en-GB"/>
              </w:rPr>
            </w:pPr>
            <w:proofErr w:type="spellStart"/>
            <w:r w:rsidRPr="00FC75DF">
              <w:rPr>
                <w:b/>
                <w:lang w:val="en-GB"/>
              </w:rPr>
              <w:t>Globokar</w:t>
            </w:r>
            <w:proofErr w:type="spellEnd"/>
            <w:r w:rsidRPr="00FC75DF">
              <w:rPr>
                <w:b/>
                <w:lang w:val="en-GB"/>
              </w:rPr>
              <w:t xml:space="preserve">, </w:t>
            </w:r>
            <w:proofErr w:type="spellStart"/>
            <w:r w:rsidRPr="00FC75DF">
              <w:rPr>
                <w:b/>
                <w:lang w:val="en-GB"/>
              </w:rPr>
              <w:t>Strehovec</w:t>
            </w:r>
            <w:proofErr w:type="spellEnd"/>
            <w:r w:rsidRPr="00FC75DF">
              <w:rPr>
                <w:b/>
                <w:lang w:val="en-GB"/>
              </w:rPr>
              <w:t xml:space="preserve">, </w:t>
            </w:r>
            <w:proofErr w:type="spellStart"/>
            <w:r w:rsidRPr="00FC75DF">
              <w:rPr>
                <w:b/>
                <w:lang w:val="en-GB"/>
              </w:rPr>
              <w:t>Štuhec</w:t>
            </w:r>
            <w:proofErr w:type="spellEnd"/>
          </w:p>
        </w:tc>
        <w:tc>
          <w:tcPr>
            <w:tcW w:w="4680" w:type="dxa"/>
          </w:tcPr>
          <w:p w:rsidR="00646A47" w:rsidRPr="00FC75DF" w:rsidRDefault="00646A47" w:rsidP="0038115A">
            <w:pPr>
              <w:rPr>
                <w:b/>
                <w:lang w:val="en-GB"/>
              </w:rPr>
            </w:pPr>
            <w:r w:rsidRPr="00FC75DF">
              <w:rPr>
                <w:b/>
                <w:lang w:val="en-GB"/>
              </w:rPr>
              <w:t>Bioet</w:t>
            </w:r>
            <w:r w:rsidR="0038115A">
              <w:rPr>
                <w:b/>
                <w:lang w:val="en-GB"/>
              </w:rPr>
              <w:t>h</w:t>
            </w:r>
            <w:r w:rsidRPr="00FC75DF">
              <w:rPr>
                <w:b/>
                <w:lang w:val="en-GB"/>
              </w:rPr>
              <w:t>i</w:t>
            </w:r>
            <w:r w:rsidR="0038115A">
              <w:rPr>
                <w:b/>
                <w:lang w:val="en-GB"/>
              </w:rPr>
              <w:t>cs</w:t>
            </w:r>
            <w:r w:rsidRPr="00FC75DF">
              <w:rPr>
                <w:b/>
                <w:iCs/>
                <w:lang w:val="en-GB"/>
              </w:rPr>
              <w:t xml:space="preserve"> </w:t>
            </w:r>
          </w:p>
        </w:tc>
      </w:tr>
    </w:tbl>
    <w:p w:rsidR="00B379E2" w:rsidRPr="00B379E2" w:rsidRDefault="00B379E2" w:rsidP="00B379E2">
      <w:pPr>
        <w:jc w:val="both"/>
        <w:rPr>
          <w:color w:val="000000"/>
          <w:lang w:val="en-GB"/>
        </w:rPr>
      </w:pPr>
    </w:p>
    <w:p w:rsidR="00B379E2" w:rsidRPr="00FC75DF" w:rsidRDefault="00B379E2" w:rsidP="00B379E2">
      <w:pPr>
        <w:jc w:val="both"/>
        <w:rPr>
          <w:color w:val="000000"/>
          <w:lang w:val="en-GB"/>
        </w:rPr>
      </w:pPr>
      <w:proofErr w:type="gramStart"/>
      <w:r w:rsidRPr="00B379E2">
        <w:rPr>
          <w:color w:val="000000"/>
          <w:lang w:val="en-GB"/>
        </w:rPr>
        <w:t xml:space="preserve">Bioethics: </w:t>
      </w:r>
      <w:r>
        <w:rPr>
          <w:color w:val="000000"/>
          <w:lang w:val="en-GB"/>
        </w:rPr>
        <w:t xml:space="preserve">the </w:t>
      </w:r>
      <w:r w:rsidRPr="00B379E2">
        <w:rPr>
          <w:color w:val="000000"/>
          <w:lang w:val="en-GB"/>
        </w:rPr>
        <w:t xml:space="preserve">mental, cultural, </w:t>
      </w:r>
      <w:r>
        <w:rPr>
          <w:color w:val="000000"/>
          <w:lang w:val="en-GB"/>
        </w:rPr>
        <w:t xml:space="preserve">and </w:t>
      </w:r>
      <w:r w:rsidRPr="00B379E2">
        <w:rPr>
          <w:color w:val="000000"/>
          <w:lang w:val="en-GB"/>
        </w:rPr>
        <w:t>historical background; theories, principles of assessment (theology,</w:t>
      </w:r>
      <w:r>
        <w:rPr>
          <w:color w:val="000000"/>
          <w:lang w:val="en-GB"/>
        </w:rPr>
        <w:t xml:space="preserve"> bioethics); Catholic bioethics;</w:t>
      </w:r>
      <w:r w:rsidRPr="00B379E2">
        <w:rPr>
          <w:color w:val="000000"/>
          <w:lang w:val="en-GB"/>
        </w:rPr>
        <w:t xml:space="preserve"> abortion: legal and theological</w:t>
      </w:r>
      <w:r>
        <w:rPr>
          <w:color w:val="000000"/>
          <w:lang w:val="en-GB"/>
        </w:rPr>
        <w:t>,</w:t>
      </w:r>
      <w:r w:rsidRPr="00B379E2">
        <w:rPr>
          <w:color w:val="000000"/>
          <w:lang w:val="en-GB"/>
        </w:rPr>
        <w:t xml:space="preserve"> status of the human embryo, ethical arguments, observations of major religions, moral evaluation, pastoral guidance; artificial insemination: specific ethical dilemmas related to the freezing of embryos, donation </w:t>
      </w:r>
      <w:r>
        <w:rPr>
          <w:color w:val="000000"/>
          <w:lang w:val="en-GB"/>
        </w:rPr>
        <w:t xml:space="preserve">of </w:t>
      </w:r>
      <w:r w:rsidRPr="00B379E2">
        <w:rPr>
          <w:color w:val="000000"/>
          <w:lang w:val="en-GB"/>
        </w:rPr>
        <w:t xml:space="preserve">gametes and surrogate motherhood; the position of the Catholic Church </w:t>
      </w:r>
      <w:r>
        <w:rPr>
          <w:color w:val="000000"/>
          <w:lang w:val="en-GB"/>
        </w:rPr>
        <w:t>with</w:t>
      </w:r>
      <w:r w:rsidRPr="00B379E2">
        <w:rPr>
          <w:color w:val="000000"/>
          <w:lang w:val="en-GB"/>
        </w:rPr>
        <w:t xml:space="preserve"> such ethical </w:t>
      </w:r>
      <w:r>
        <w:rPr>
          <w:color w:val="000000"/>
          <w:lang w:val="en-GB"/>
        </w:rPr>
        <w:t>issues</w:t>
      </w:r>
      <w:r w:rsidRPr="00B379E2">
        <w:rPr>
          <w:color w:val="000000"/>
          <w:lang w:val="en-GB"/>
        </w:rPr>
        <w:t xml:space="preserve">; moral problems with </w:t>
      </w:r>
      <w:r>
        <w:rPr>
          <w:color w:val="000000"/>
          <w:lang w:val="en-GB"/>
        </w:rPr>
        <w:t xml:space="preserve">the </w:t>
      </w:r>
      <w:r w:rsidRPr="00B379E2">
        <w:rPr>
          <w:color w:val="000000"/>
          <w:lang w:val="en-GB"/>
        </w:rPr>
        <w:t>research on stem cells; alternatives and the position of the Catholic Church; exploration of the human genome and genetics in general; euthanasia.</w:t>
      </w:r>
      <w:proofErr w:type="gramEnd"/>
    </w:p>
    <w:p w:rsidR="00FC78F2" w:rsidRPr="00FC75DF" w:rsidRDefault="00FC78F2" w:rsidP="00FC78F2">
      <w:pPr>
        <w:jc w:val="both"/>
        <w:rPr>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680"/>
      </w:tblGrid>
      <w:tr w:rsidR="00646A47" w:rsidRPr="00FC75DF">
        <w:tc>
          <w:tcPr>
            <w:tcW w:w="1440" w:type="dxa"/>
          </w:tcPr>
          <w:p w:rsidR="00646A47" w:rsidRPr="00FC75DF" w:rsidRDefault="00646A47" w:rsidP="009D64D7">
            <w:pPr>
              <w:rPr>
                <w:b/>
                <w:lang w:val="en-GB"/>
              </w:rPr>
            </w:pPr>
            <w:proofErr w:type="spellStart"/>
            <w:r w:rsidRPr="00FC75DF">
              <w:rPr>
                <w:b/>
                <w:lang w:val="en-GB"/>
              </w:rPr>
              <w:t>Štrukelj</w:t>
            </w:r>
            <w:proofErr w:type="spellEnd"/>
          </w:p>
        </w:tc>
        <w:tc>
          <w:tcPr>
            <w:tcW w:w="4680" w:type="dxa"/>
          </w:tcPr>
          <w:p w:rsidR="00646A47" w:rsidRPr="00FC75DF" w:rsidRDefault="00B379E2" w:rsidP="009D64D7">
            <w:pPr>
              <w:rPr>
                <w:b/>
                <w:lang w:val="en-GB"/>
              </w:rPr>
            </w:pPr>
            <w:r w:rsidRPr="00B379E2">
              <w:rPr>
                <w:b/>
                <w:iCs/>
                <w:lang w:val="en-GB"/>
              </w:rPr>
              <w:t>Symbol and Sacrament</w:t>
            </w:r>
          </w:p>
        </w:tc>
      </w:tr>
    </w:tbl>
    <w:p w:rsidR="00FC78F2" w:rsidRPr="00FC75DF" w:rsidRDefault="00FC78F2" w:rsidP="00FC78F2">
      <w:pPr>
        <w:jc w:val="both"/>
        <w:rPr>
          <w:b/>
          <w:lang w:val="en-GB"/>
        </w:rPr>
      </w:pPr>
    </w:p>
    <w:p w:rsidR="00B97CE3" w:rsidRPr="00FC75DF" w:rsidRDefault="00DE24A6" w:rsidP="00FC78F2">
      <w:pPr>
        <w:jc w:val="both"/>
        <w:rPr>
          <w:lang w:val="en-GB"/>
        </w:rPr>
      </w:pPr>
      <w:r w:rsidRPr="00DE24A6">
        <w:rPr>
          <w:lang w:val="en-GB"/>
        </w:rPr>
        <w:t xml:space="preserve">Sacramental anthropology - human symbolism (the philosophy of language, </w:t>
      </w:r>
      <w:r w:rsidR="001C4956">
        <w:rPr>
          <w:lang w:val="en-GB"/>
        </w:rPr>
        <w:t xml:space="preserve">symbol </w:t>
      </w:r>
      <w:r w:rsidRPr="00DE24A6">
        <w:rPr>
          <w:lang w:val="en-GB"/>
        </w:rPr>
        <w:t>logic), ritual</w:t>
      </w:r>
      <w:r>
        <w:rPr>
          <w:lang w:val="en-GB"/>
        </w:rPr>
        <w:t>ity</w:t>
      </w:r>
      <w:r w:rsidRPr="00DE24A6">
        <w:rPr>
          <w:lang w:val="en-GB"/>
        </w:rPr>
        <w:t xml:space="preserve"> (</w:t>
      </w:r>
      <w:r>
        <w:rPr>
          <w:lang w:val="en-GB"/>
        </w:rPr>
        <w:t xml:space="preserve">common to </w:t>
      </w:r>
      <w:r w:rsidRPr="00DE24A6">
        <w:rPr>
          <w:lang w:val="en-GB"/>
        </w:rPr>
        <w:t xml:space="preserve">humans in all cultures). Biblical justification </w:t>
      </w:r>
      <w:r>
        <w:rPr>
          <w:lang w:val="en-GB"/>
        </w:rPr>
        <w:t>of the sacramentality of</w:t>
      </w:r>
      <w:r w:rsidRPr="00DE24A6">
        <w:rPr>
          <w:lang w:val="en-GB"/>
        </w:rPr>
        <w:t xml:space="preserve"> man finds its realization in the Incarnation and </w:t>
      </w:r>
      <w:r>
        <w:rPr>
          <w:lang w:val="en-GB"/>
        </w:rPr>
        <w:t xml:space="preserve">in </w:t>
      </w:r>
      <w:r w:rsidRPr="00DE24A6">
        <w:rPr>
          <w:lang w:val="en-GB"/>
        </w:rPr>
        <w:t>the life of the Logos</w:t>
      </w:r>
      <w:r>
        <w:rPr>
          <w:lang w:val="en-GB"/>
        </w:rPr>
        <w:t>,</w:t>
      </w:r>
      <w:r w:rsidRPr="00DE24A6">
        <w:rPr>
          <w:lang w:val="en-GB"/>
        </w:rPr>
        <w:t xml:space="preserve"> and </w:t>
      </w:r>
      <w:r>
        <w:rPr>
          <w:lang w:val="en-GB"/>
        </w:rPr>
        <w:t>it re-establishes its presence</w:t>
      </w:r>
      <w:r w:rsidRPr="00DE24A6">
        <w:rPr>
          <w:lang w:val="en-GB"/>
        </w:rPr>
        <w:t xml:space="preserve"> in the ritual life of the Church. </w:t>
      </w:r>
      <w:r w:rsidR="001C4956">
        <w:rPr>
          <w:lang w:val="en-GB"/>
        </w:rPr>
        <w:t>What follows is</w:t>
      </w:r>
      <w:r w:rsidRPr="00DE24A6">
        <w:rPr>
          <w:lang w:val="en-GB"/>
        </w:rPr>
        <w:t xml:space="preserve"> an overview of the theological components of the sacraments in g</w:t>
      </w:r>
      <w:r w:rsidR="001C4956">
        <w:rPr>
          <w:lang w:val="en-GB"/>
        </w:rPr>
        <w:t>eneral and their definition as</w:t>
      </w:r>
      <w:r w:rsidRPr="00DE24A6">
        <w:rPr>
          <w:lang w:val="en-GB"/>
        </w:rPr>
        <w:t xml:space="preserve"> personal act</w:t>
      </w:r>
      <w:r w:rsidR="001C4956">
        <w:rPr>
          <w:lang w:val="en-GB"/>
        </w:rPr>
        <w:t>s of the</w:t>
      </w:r>
      <w:r w:rsidRPr="00DE24A6">
        <w:rPr>
          <w:lang w:val="en-GB"/>
        </w:rPr>
        <w:t xml:space="preserve"> glorified Christ</w:t>
      </w:r>
      <w:r w:rsidR="001C4956">
        <w:rPr>
          <w:lang w:val="en-GB"/>
        </w:rPr>
        <w:t>,</w:t>
      </w:r>
      <w:r w:rsidRPr="00DE24A6">
        <w:rPr>
          <w:lang w:val="en-GB"/>
        </w:rPr>
        <w:t xml:space="preserve"> in the functioning of the Church.</w:t>
      </w:r>
    </w:p>
    <w:p w:rsidR="00743CA0" w:rsidRPr="00FC75DF" w:rsidRDefault="00743CA0" w:rsidP="00743CA0">
      <w:pPr>
        <w:ind w:left="360"/>
        <w:rPr>
          <w:b/>
          <w:sz w:val="28"/>
          <w:szCs w:val="28"/>
          <w:lang w:val="en-GB"/>
        </w:rPr>
      </w:pPr>
    </w:p>
    <w:tbl>
      <w:tblPr>
        <w:tblW w:w="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5034"/>
      </w:tblGrid>
      <w:tr w:rsidR="00646A47" w:rsidRPr="00FC75DF" w:rsidTr="00646A47">
        <w:trPr>
          <w:cantSplit/>
          <w:trHeight w:val="441"/>
        </w:trPr>
        <w:tc>
          <w:tcPr>
            <w:tcW w:w="1276" w:type="dxa"/>
            <w:tcBorders>
              <w:top w:val="single" w:sz="4" w:space="0" w:color="auto"/>
              <w:left w:val="single" w:sz="4" w:space="0" w:color="auto"/>
              <w:bottom w:val="single" w:sz="4" w:space="0" w:color="auto"/>
              <w:right w:val="single" w:sz="4" w:space="0" w:color="auto"/>
            </w:tcBorders>
            <w:hideMark/>
          </w:tcPr>
          <w:p w:rsidR="00646A47" w:rsidRPr="00FC75DF" w:rsidRDefault="00646A47" w:rsidP="002C1928">
            <w:pPr>
              <w:rPr>
                <w:b/>
                <w:lang w:val="en-GB"/>
              </w:rPr>
            </w:pPr>
            <w:proofErr w:type="spellStart"/>
            <w:r w:rsidRPr="00FC75DF">
              <w:rPr>
                <w:b/>
                <w:lang w:val="en-GB"/>
              </w:rPr>
              <w:t>Krajnc</w:t>
            </w:r>
            <w:proofErr w:type="spellEnd"/>
          </w:p>
        </w:tc>
        <w:tc>
          <w:tcPr>
            <w:tcW w:w="5034" w:type="dxa"/>
            <w:tcBorders>
              <w:top w:val="single" w:sz="4" w:space="0" w:color="auto"/>
              <w:left w:val="single" w:sz="4" w:space="0" w:color="auto"/>
              <w:bottom w:val="single" w:sz="4" w:space="0" w:color="auto"/>
              <w:right w:val="single" w:sz="4" w:space="0" w:color="auto"/>
            </w:tcBorders>
            <w:hideMark/>
          </w:tcPr>
          <w:p w:rsidR="00646A47" w:rsidRPr="00FC75DF" w:rsidRDefault="001C4956" w:rsidP="002C1928">
            <w:pPr>
              <w:rPr>
                <w:b/>
                <w:lang w:val="en-GB"/>
              </w:rPr>
            </w:pPr>
            <w:r w:rsidRPr="001C4956">
              <w:rPr>
                <w:b/>
                <w:lang w:val="en-GB"/>
              </w:rPr>
              <w:t>Choral Singing</w:t>
            </w:r>
          </w:p>
        </w:tc>
      </w:tr>
    </w:tbl>
    <w:p w:rsidR="00905885" w:rsidRPr="00FC75DF" w:rsidRDefault="00905885" w:rsidP="00905885">
      <w:pPr>
        <w:jc w:val="both"/>
        <w:rPr>
          <w:lang w:val="en-GB"/>
        </w:rPr>
      </w:pPr>
    </w:p>
    <w:p w:rsidR="00905885" w:rsidRPr="00FC75DF" w:rsidRDefault="00180EDA" w:rsidP="00905885">
      <w:pPr>
        <w:jc w:val="both"/>
        <w:rPr>
          <w:lang w:val="en-GB"/>
        </w:rPr>
      </w:pPr>
      <w:r>
        <w:rPr>
          <w:lang w:val="en-GB"/>
        </w:rPr>
        <w:t>The course content</w:t>
      </w:r>
      <w:r w:rsidRPr="00180EDA">
        <w:rPr>
          <w:lang w:val="en-GB"/>
        </w:rPr>
        <w:t xml:space="preserve"> </w:t>
      </w:r>
      <w:proofErr w:type="gramStart"/>
      <w:r w:rsidRPr="00180EDA">
        <w:rPr>
          <w:lang w:val="en-GB"/>
        </w:rPr>
        <w:t>is divided</w:t>
      </w:r>
      <w:proofErr w:type="gramEnd"/>
      <w:r w:rsidRPr="00180EDA">
        <w:rPr>
          <w:lang w:val="en-GB"/>
        </w:rPr>
        <w:t xml:space="preserve"> into two parts. In the first part</w:t>
      </w:r>
      <w:r>
        <w:rPr>
          <w:lang w:val="en-GB"/>
        </w:rPr>
        <w:t>,</w:t>
      </w:r>
      <w:r w:rsidRPr="00180EDA">
        <w:rPr>
          <w:lang w:val="en-GB"/>
        </w:rPr>
        <w:t xml:space="preserve"> the students are acquainted with the </w:t>
      </w:r>
      <w:r>
        <w:rPr>
          <w:lang w:val="en-GB"/>
        </w:rPr>
        <w:t>warm-up methods</w:t>
      </w:r>
      <w:r w:rsidRPr="00180EDA">
        <w:rPr>
          <w:lang w:val="en-GB"/>
        </w:rPr>
        <w:t xml:space="preserve"> and</w:t>
      </w:r>
      <w:r>
        <w:rPr>
          <w:lang w:val="en-GB"/>
        </w:rPr>
        <w:t xml:space="preserve"> with ways of</w:t>
      </w:r>
      <w:r w:rsidRPr="00180EDA">
        <w:rPr>
          <w:lang w:val="en-GB"/>
        </w:rPr>
        <w:t xml:space="preserve"> preparing the body for proper singing; </w:t>
      </w:r>
      <w:r>
        <w:rPr>
          <w:lang w:val="en-GB"/>
        </w:rPr>
        <w:t xml:space="preserve">these </w:t>
      </w:r>
      <w:proofErr w:type="gramStart"/>
      <w:r>
        <w:rPr>
          <w:lang w:val="en-GB"/>
        </w:rPr>
        <w:t>are</w:t>
      </w:r>
      <w:r w:rsidRPr="00180EDA">
        <w:rPr>
          <w:lang w:val="en-GB"/>
        </w:rPr>
        <w:t xml:space="preserve"> implemented</w:t>
      </w:r>
      <w:proofErr w:type="gramEnd"/>
      <w:r>
        <w:rPr>
          <w:lang w:val="en-GB"/>
        </w:rPr>
        <w:t xml:space="preserve"> in practice,</w:t>
      </w:r>
      <w:r w:rsidRPr="00180EDA">
        <w:rPr>
          <w:lang w:val="en-GB"/>
        </w:rPr>
        <w:t xml:space="preserve"> </w:t>
      </w:r>
      <w:r>
        <w:rPr>
          <w:lang w:val="en-GB"/>
        </w:rPr>
        <w:t>at</w:t>
      </w:r>
      <w:r w:rsidRPr="00180EDA">
        <w:rPr>
          <w:lang w:val="en-GB"/>
        </w:rPr>
        <w:t xml:space="preserve"> the beginning of each </w:t>
      </w:r>
      <w:r>
        <w:rPr>
          <w:lang w:val="en-GB"/>
        </w:rPr>
        <w:t>lesson</w:t>
      </w:r>
      <w:r w:rsidRPr="00180EDA">
        <w:rPr>
          <w:lang w:val="en-GB"/>
        </w:rPr>
        <w:t>. In the second part</w:t>
      </w:r>
      <w:r>
        <w:rPr>
          <w:lang w:val="en-GB"/>
        </w:rPr>
        <w:t>,</w:t>
      </w:r>
      <w:r w:rsidRPr="00180EDA">
        <w:rPr>
          <w:lang w:val="en-GB"/>
        </w:rPr>
        <w:t xml:space="preserve"> the students are acquainted in detail with the individual pieces of music from different </w:t>
      </w:r>
      <w:r>
        <w:rPr>
          <w:lang w:val="en-GB"/>
        </w:rPr>
        <w:t xml:space="preserve">style </w:t>
      </w:r>
      <w:r w:rsidRPr="00180EDA">
        <w:rPr>
          <w:lang w:val="en-GB"/>
        </w:rPr>
        <w:t xml:space="preserve">periods and </w:t>
      </w:r>
      <w:r>
        <w:rPr>
          <w:lang w:val="en-GB"/>
        </w:rPr>
        <w:t>genres</w:t>
      </w:r>
      <w:r w:rsidRPr="00180EDA">
        <w:rPr>
          <w:lang w:val="en-GB"/>
        </w:rPr>
        <w:t xml:space="preserve">. </w:t>
      </w:r>
      <w:r>
        <w:rPr>
          <w:lang w:val="en-GB"/>
        </w:rPr>
        <w:t xml:space="preserve">The detailed content </w:t>
      </w:r>
      <w:r w:rsidRPr="00180EDA">
        <w:rPr>
          <w:lang w:val="en-GB"/>
        </w:rPr>
        <w:t xml:space="preserve">varies </w:t>
      </w:r>
      <w:r>
        <w:rPr>
          <w:lang w:val="en-GB"/>
        </w:rPr>
        <w:t xml:space="preserve">each year, </w:t>
      </w:r>
      <w:r w:rsidRPr="00180EDA">
        <w:rPr>
          <w:lang w:val="en-GB"/>
        </w:rPr>
        <w:t>depending on the selected program</w:t>
      </w:r>
      <w:r>
        <w:rPr>
          <w:lang w:val="en-GB"/>
        </w:rPr>
        <w:t>me</w:t>
      </w:r>
      <w:r w:rsidRPr="00180EDA">
        <w:rPr>
          <w:lang w:val="en-GB"/>
        </w:rPr>
        <w:t>.</w:t>
      </w:r>
    </w:p>
    <w:p w:rsidR="00905885" w:rsidRPr="00FC75DF" w:rsidRDefault="00905885" w:rsidP="00053E33">
      <w:pPr>
        <w:rPr>
          <w:b/>
          <w:sz w:val="28"/>
          <w:szCs w:val="28"/>
          <w:lang w:val="en-GB"/>
        </w:rPr>
      </w:pPr>
    </w:p>
    <w:tbl>
      <w:tblPr>
        <w:tblW w:w="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5034"/>
      </w:tblGrid>
      <w:tr w:rsidR="00646A47" w:rsidRPr="00FC75DF" w:rsidTr="00646A47">
        <w:trPr>
          <w:cantSplit/>
          <w:trHeight w:val="441"/>
        </w:trPr>
        <w:tc>
          <w:tcPr>
            <w:tcW w:w="1276" w:type="dxa"/>
            <w:tcBorders>
              <w:top w:val="single" w:sz="4" w:space="0" w:color="auto"/>
              <w:left w:val="single" w:sz="4" w:space="0" w:color="auto"/>
              <w:bottom w:val="single" w:sz="4" w:space="0" w:color="auto"/>
              <w:right w:val="single" w:sz="4" w:space="0" w:color="auto"/>
            </w:tcBorders>
            <w:hideMark/>
          </w:tcPr>
          <w:p w:rsidR="00646A47" w:rsidRPr="00FC75DF" w:rsidRDefault="00646A47" w:rsidP="00053E33">
            <w:pPr>
              <w:rPr>
                <w:b/>
                <w:sz w:val="28"/>
                <w:szCs w:val="28"/>
                <w:lang w:val="en-GB"/>
              </w:rPr>
            </w:pPr>
            <w:proofErr w:type="spellStart"/>
            <w:r w:rsidRPr="00FC75DF">
              <w:rPr>
                <w:b/>
                <w:sz w:val="28"/>
                <w:szCs w:val="28"/>
                <w:lang w:val="en-GB"/>
              </w:rPr>
              <w:t>Vodičar</w:t>
            </w:r>
            <w:proofErr w:type="spellEnd"/>
          </w:p>
        </w:tc>
        <w:tc>
          <w:tcPr>
            <w:tcW w:w="5034" w:type="dxa"/>
            <w:tcBorders>
              <w:top w:val="single" w:sz="4" w:space="0" w:color="auto"/>
              <w:left w:val="single" w:sz="4" w:space="0" w:color="auto"/>
              <w:bottom w:val="single" w:sz="4" w:space="0" w:color="auto"/>
              <w:right w:val="single" w:sz="4" w:space="0" w:color="auto"/>
            </w:tcBorders>
            <w:hideMark/>
          </w:tcPr>
          <w:p w:rsidR="00646A47" w:rsidRPr="00FC75DF" w:rsidRDefault="00180EDA" w:rsidP="00053E33">
            <w:pPr>
              <w:rPr>
                <w:b/>
                <w:sz w:val="28"/>
                <w:szCs w:val="28"/>
                <w:lang w:val="en-GB"/>
              </w:rPr>
            </w:pPr>
            <w:r w:rsidRPr="00180EDA">
              <w:rPr>
                <w:b/>
                <w:sz w:val="28"/>
                <w:szCs w:val="28"/>
                <w:lang w:val="en-GB"/>
              </w:rPr>
              <w:t>Philosophy of Education</w:t>
            </w:r>
          </w:p>
        </w:tc>
      </w:tr>
    </w:tbl>
    <w:p w:rsidR="00180EDA" w:rsidRDefault="00180EDA" w:rsidP="00053E33">
      <w:pPr>
        <w:rPr>
          <w:lang w:val="en-GB"/>
        </w:rPr>
      </w:pPr>
    </w:p>
    <w:p w:rsidR="00180EDA" w:rsidRPr="00FC75DF" w:rsidRDefault="00180EDA" w:rsidP="00053E33">
      <w:pPr>
        <w:rPr>
          <w:lang w:val="en-GB"/>
        </w:rPr>
      </w:pPr>
      <w:r w:rsidRPr="00180EDA">
        <w:rPr>
          <w:lang w:val="en-GB"/>
        </w:rPr>
        <w:t xml:space="preserve">The course presents the basic directions of </w:t>
      </w:r>
      <w:r>
        <w:rPr>
          <w:lang w:val="en-GB"/>
        </w:rPr>
        <w:t xml:space="preserve">education </w:t>
      </w:r>
      <w:r w:rsidRPr="00180EDA">
        <w:rPr>
          <w:lang w:val="en-GB"/>
        </w:rPr>
        <w:t>development in the history of Western civilization. From the Greek education models to modern forms</w:t>
      </w:r>
      <w:r>
        <w:rPr>
          <w:lang w:val="en-GB"/>
        </w:rPr>
        <w:t>, we</w:t>
      </w:r>
      <w:r w:rsidRPr="00180EDA">
        <w:rPr>
          <w:lang w:val="en-GB"/>
        </w:rPr>
        <w:t xml:space="preserve"> follow primarily </w:t>
      </w:r>
      <w:r>
        <w:rPr>
          <w:lang w:val="en-GB"/>
        </w:rPr>
        <w:t>the</w:t>
      </w:r>
      <w:r w:rsidRPr="00180EDA">
        <w:rPr>
          <w:lang w:val="en-GB"/>
        </w:rPr>
        <w:t xml:space="preserve"> education</w:t>
      </w:r>
      <w:r>
        <w:rPr>
          <w:lang w:val="en-GB"/>
        </w:rPr>
        <w:t xml:space="preserve"> emphases</w:t>
      </w:r>
      <w:r w:rsidRPr="00180EDA">
        <w:rPr>
          <w:lang w:val="en-GB"/>
        </w:rPr>
        <w:t xml:space="preserve">, which </w:t>
      </w:r>
      <w:proofErr w:type="gramStart"/>
      <w:r w:rsidRPr="00180EDA">
        <w:rPr>
          <w:lang w:val="en-GB"/>
        </w:rPr>
        <w:t>are intertwined</w:t>
      </w:r>
      <w:proofErr w:type="gramEnd"/>
      <w:r w:rsidRPr="00180EDA">
        <w:rPr>
          <w:lang w:val="en-GB"/>
        </w:rPr>
        <w:t xml:space="preserve"> with education. At the same time</w:t>
      </w:r>
      <w:r>
        <w:rPr>
          <w:lang w:val="en-GB"/>
        </w:rPr>
        <w:t xml:space="preserve"> and with special attention,</w:t>
      </w:r>
      <w:r w:rsidRPr="00180EDA">
        <w:rPr>
          <w:lang w:val="en-GB"/>
        </w:rPr>
        <w:t xml:space="preserve"> we </w:t>
      </w:r>
      <w:r>
        <w:rPr>
          <w:lang w:val="en-GB"/>
        </w:rPr>
        <w:t>search for the</w:t>
      </w:r>
      <w:r w:rsidRPr="00180EDA">
        <w:rPr>
          <w:lang w:val="en-GB"/>
        </w:rPr>
        <w:t xml:space="preserve"> </w:t>
      </w:r>
      <w:r>
        <w:rPr>
          <w:lang w:val="en-GB"/>
        </w:rPr>
        <w:t>relation</w:t>
      </w:r>
      <w:r w:rsidRPr="00180EDA">
        <w:rPr>
          <w:lang w:val="en-GB"/>
        </w:rPr>
        <w:t xml:space="preserve"> of certain of educational models to the religious dimension. Various initiatives that have </w:t>
      </w:r>
      <w:r>
        <w:rPr>
          <w:lang w:val="en-GB"/>
        </w:rPr>
        <w:t>formed</w:t>
      </w:r>
      <w:r w:rsidRPr="00180EDA">
        <w:rPr>
          <w:lang w:val="en-GB"/>
        </w:rPr>
        <w:t xml:space="preserve"> in the Catholic C</w:t>
      </w:r>
      <w:r>
        <w:rPr>
          <w:lang w:val="en-GB"/>
        </w:rPr>
        <w:t xml:space="preserve">hurch in the field of education </w:t>
      </w:r>
      <w:proofErr w:type="gramStart"/>
      <w:r>
        <w:rPr>
          <w:lang w:val="en-GB"/>
        </w:rPr>
        <w:t>are</w:t>
      </w:r>
      <w:r w:rsidRPr="00180EDA">
        <w:rPr>
          <w:lang w:val="en-GB"/>
        </w:rPr>
        <w:t xml:space="preserve"> embedded</w:t>
      </w:r>
      <w:proofErr w:type="gramEnd"/>
      <w:r w:rsidRPr="00180EDA">
        <w:rPr>
          <w:lang w:val="en-GB"/>
        </w:rPr>
        <w:t xml:space="preserve"> in a broader movement for </w:t>
      </w:r>
      <w:r>
        <w:rPr>
          <w:lang w:val="en-GB"/>
        </w:rPr>
        <w:t xml:space="preserve">a </w:t>
      </w:r>
      <w:r w:rsidRPr="00180EDA">
        <w:rPr>
          <w:lang w:val="en-GB"/>
        </w:rPr>
        <w:t xml:space="preserve">general education in </w:t>
      </w:r>
      <w:r>
        <w:rPr>
          <w:lang w:val="en-GB"/>
        </w:rPr>
        <w:t xml:space="preserve">the spirit of </w:t>
      </w:r>
      <w:r w:rsidRPr="00180EDA">
        <w:rPr>
          <w:lang w:val="en-GB"/>
        </w:rPr>
        <w:t xml:space="preserve">human and children's rights. In doing so, </w:t>
      </w:r>
      <w:r>
        <w:rPr>
          <w:lang w:val="en-GB"/>
        </w:rPr>
        <w:t>we also use the</w:t>
      </w:r>
      <w:r w:rsidRPr="00180EDA">
        <w:rPr>
          <w:lang w:val="en-GB"/>
        </w:rPr>
        <w:t xml:space="preserve"> theology of education, as </w:t>
      </w:r>
      <w:r>
        <w:rPr>
          <w:lang w:val="en-GB"/>
        </w:rPr>
        <w:t>it is</w:t>
      </w:r>
      <w:r w:rsidRPr="00180EDA">
        <w:rPr>
          <w:lang w:val="en-GB"/>
        </w:rPr>
        <w:t xml:space="preserve"> reveal</w:t>
      </w:r>
      <w:r>
        <w:rPr>
          <w:lang w:val="en-GB"/>
        </w:rPr>
        <w:t>ed</w:t>
      </w:r>
      <w:r w:rsidRPr="00180EDA">
        <w:rPr>
          <w:lang w:val="en-GB"/>
        </w:rPr>
        <w:t xml:space="preserve"> </w:t>
      </w:r>
      <w:r>
        <w:rPr>
          <w:lang w:val="en-GB"/>
        </w:rPr>
        <w:t xml:space="preserve">in </w:t>
      </w:r>
      <w:r w:rsidRPr="00180EDA">
        <w:rPr>
          <w:lang w:val="en-GB"/>
        </w:rPr>
        <w:t>the Bible.</w:t>
      </w:r>
    </w:p>
    <w:sectPr w:rsidR="00180EDA" w:rsidRPr="00FC75DF" w:rsidSect="00C66DFF">
      <w:headerReference w:type="default" r:id="rId8"/>
      <w:footerReference w:type="even" r:id="rId9"/>
      <w:footerReference w:type="default" r:id="rId10"/>
      <w:pgSz w:w="11906" w:h="16838"/>
      <w:pgMar w:top="15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21F" w:rsidRDefault="00DC721F">
      <w:r>
        <w:separator/>
      </w:r>
    </w:p>
  </w:endnote>
  <w:endnote w:type="continuationSeparator" w:id="0">
    <w:p w:rsidR="00DC721F" w:rsidRDefault="00DC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6F6" w:rsidRDefault="004716F6" w:rsidP="00254AA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4716F6" w:rsidRDefault="004716F6" w:rsidP="00DF14F4">
    <w:pPr>
      <w:pStyle w:val="Nog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6F6" w:rsidRPr="00DF14F4" w:rsidRDefault="004716F6" w:rsidP="00254AAC">
    <w:pPr>
      <w:pStyle w:val="Noga"/>
      <w:framePr w:wrap="around" w:vAnchor="text" w:hAnchor="margin" w:xAlign="right" w:y="1"/>
      <w:rPr>
        <w:rStyle w:val="tevilkastrani"/>
        <w:rFonts w:ascii="Times New Roman" w:hAnsi="Times New Roman"/>
        <w:sz w:val="20"/>
      </w:rPr>
    </w:pPr>
    <w:r w:rsidRPr="00DF14F4">
      <w:rPr>
        <w:rStyle w:val="tevilkastrani"/>
        <w:rFonts w:ascii="Times New Roman" w:hAnsi="Times New Roman"/>
        <w:sz w:val="20"/>
      </w:rPr>
      <w:fldChar w:fldCharType="begin"/>
    </w:r>
    <w:r w:rsidRPr="00DF14F4">
      <w:rPr>
        <w:rStyle w:val="tevilkastrani"/>
        <w:rFonts w:ascii="Times New Roman" w:hAnsi="Times New Roman"/>
        <w:sz w:val="20"/>
      </w:rPr>
      <w:instrText xml:space="preserve">PAGE  </w:instrText>
    </w:r>
    <w:r w:rsidRPr="00DF14F4">
      <w:rPr>
        <w:rStyle w:val="tevilkastrani"/>
        <w:rFonts w:ascii="Times New Roman" w:hAnsi="Times New Roman"/>
        <w:sz w:val="20"/>
      </w:rPr>
      <w:fldChar w:fldCharType="separate"/>
    </w:r>
    <w:r w:rsidR="00916099">
      <w:rPr>
        <w:rStyle w:val="tevilkastrani"/>
        <w:rFonts w:ascii="Times New Roman" w:hAnsi="Times New Roman"/>
        <w:noProof/>
        <w:sz w:val="20"/>
      </w:rPr>
      <w:t>21</w:t>
    </w:r>
    <w:r w:rsidRPr="00DF14F4">
      <w:rPr>
        <w:rStyle w:val="tevilkastrani"/>
        <w:rFonts w:ascii="Times New Roman" w:hAnsi="Times New Roman"/>
        <w:sz w:val="20"/>
      </w:rPr>
      <w:fldChar w:fldCharType="end"/>
    </w:r>
  </w:p>
  <w:p w:rsidR="004716F6" w:rsidRDefault="004716F6" w:rsidP="00DF14F4">
    <w:pPr>
      <w:pStyle w:val="Nog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21F" w:rsidRDefault="00DC721F">
      <w:r>
        <w:separator/>
      </w:r>
    </w:p>
  </w:footnote>
  <w:footnote w:type="continuationSeparator" w:id="0">
    <w:p w:rsidR="00DC721F" w:rsidRDefault="00DC7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6F6" w:rsidRPr="00226092" w:rsidRDefault="004716F6">
    <w:pPr>
      <w:pStyle w:val="Glava"/>
      <w:rPr>
        <w:rFonts w:ascii="Times New Roman" w:hAnsi="Times New Roman"/>
        <w:lang w:val="en-GB"/>
      </w:rPr>
    </w:pPr>
    <w:r w:rsidRPr="00916099">
      <w:rPr>
        <w:rFonts w:ascii="Times New Roman" w:hAnsi="Times New Roman"/>
        <w:b/>
        <w:lang w:val="en-GB"/>
      </w:rPr>
      <w:t>Theological Studies</w:t>
    </w:r>
    <w:r w:rsidRPr="00226092">
      <w:rPr>
        <w:rFonts w:ascii="Times New Roman" w:hAnsi="Times New Roman"/>
        <w:lang w:val="en-GB"/>
      </w:rPr>
      <w:t xml:space="preserve">                       </w:t>
    </w:r>
    <w:r w:rsidR="00CB683B">
      <w:rPr>
        <w:rFonts w:ascii="Times New Roman" w:hAnsi="Times New Roman"/>
        <w:lang w:val="en-GB"/>
      </w:rPr>
      <w:t xml:space="preserve">                </w:t>
    </w:r>
    <w:r w:rsidRPr="00226092">
      <w:rPr>
        <w:rFonts w:ascii="Times New Roman" w:hAnsi="Times New Roman"/>
        <w:lang w:val="en-GB"/>
      </w:rPr>
      <w:t xml:space="preserve">Programme Compendium </w:t>
    </w:r>
    <w:r>
      <w:rPr>
        <w:rFonts w:ascii="Times New Roman" w:hAnsi="Times New Roman"/>
        <w:lang w:val="en-GB"/>
      </w:rPr>
      <w:t>LJ and</w:t>
    </w:r>
    <w:r w:rsidRPr="00226092">
      <w:rPr>
        <w:rFonts w:ascii="Times New Roman" w:hAnsi="Times New Roman"/>
        <w:lang w:val="en-GB"/>
      </w:rPr>
      <w:t xml:space="preserve"> MB 2016/2017</w:t>
    </w:r>
  </w:p>
  <w:p w:rsidR="004716F6" w:rsidRPr="00F91433" w:rsidRDefault="00F91433">
    <w:pPr>
      <w:pStyle w:val="Glava"/>
      <w:rPr>
        <w:rFonts w:ascii="Times New Roman" w:hAnsi="Times New Roman"/>
        <w:szCs w:val="24"/>
      </w:rPr>
    </w:pPr>
    <w:r w:rsidRPr="00F91433">
      <w:rPr>
        <w:rFonts w:ascii="Times New Roman" w:hAnsi="Times New Roman"/>
        <w:iCs/>
        <w:color w:val="000000"/>
        <w:szCs w:val="24"/>
        <w:lang w:val="en-GB"/>
      </w:rPr>
      <w:t>Double Honours Programme</w:t>
    </w:r>
    <w:r w:rsidR="004716F6" w:rsidRPr="00F91433">
      <w:rPr>
        <w:rFonts w:ascii="Times New Roman" w:hAnsi="Times New Roman"/>
        <w:szCs w:val="24"/>
        <w:lang w:val="en-GB"/>
      </w:rPr>
      <w:tab/>
      <w:t xml:space="preserve">   </w:t>
    </w:r>
    <w:r w:rsidR="004716F6" w:rsidRPr="00F91433">
      <w:rPr>
        <w:rFonts w:ascii="Times New Roman" w:hAnsi="Times New Roman"/>
        <w:szCs w:val="24"/>
        <w:lang w:val="en-GB"/>
      </w:rPr>
      <w:tab/>
    </w:r>
    <w:r w:rsidR="004716F6" w:rsidRPr="00F91433">
      <w:rPr>
        <w:rFonts w:ascii="Times New Roman" w:hAnsi="Times New Roman"/>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40DE"/>
    <w:multiLevelType w:val="hybridMultilevel"/>
    <w:tmpl w:val="4DF88B44"/>
    <w:lvl w:ilvl="0" w:tplc="2B7C9B58">
      <w:start w:val="1"/>
      <w:numFmt w:val="bullet"/>
      <w:pStyle w:val="ABC"/>
      <w:lvlText w:val="-"/>
      <w:lvlJc w:val="left"/>
      <w:pPr>
        <w:tabs>
          <w:tab w:val="num" w:pos="1442"/>
        </w:tabs>
        <w:ind w:left="1442" w:hanging="737"/>
      </w:pPr>
      <w:rPr>
        <w:rFonts w:ascii="Times New Roman" w:hAnsi="Times New Roman" w:cs="Times New Roman" w:hint="default"/>
      </w:rPr>
    </w:lvl>
    <w:lvl w:ilvl="1" w:tplc="04240019">
      <w:start w:val="1"/>
      <w:numFmt w:val="bullet"/>
      <w:lvlText w:val="o"/>
      <w:lvlJc w:val="left"/>
      <w:pPr>
        <w:tabs>
          <w:tab w:val="num" w:pos="2148"/>
        </w:tabs>
        <w:ind w:left="2148" w:hanging="360"/>
      </w:pPr>
      <w:rPr>
        <w:rFonts w:ascii="Courier New" w:hAnsi="Courier New" w:cs="Courier New" w:hint="default"/>
      </w:rPr>
    </w:lvl>
    <w:lvl w:ilvl="2" w:tplc="0424001B">
      <w:start w:val="1"/>
      <w:numFmt w:val="bullet"/>
      <w:lvlText w:val=""/>
      <w:lvlJc w:val="left"/>
      <w:pPr>
        <w:tabs>
          <w:tab w:val="num" w:pos="2868"/>
        </w:tabs>
        <w:ind w:left="2868" w:hanging="360"/>
      </w:pPr>
      <w:rPr>
        <w:rFonts w:ascii="Wingdings" w:hAnsi="Wingdings" w:hint="default"/>
      </w:rPr>
    </w:lvl>
    <w:lvl w:ilvl="3" w:tplc="0424000F" w:tentative="1">
      <w:start w:val="1"/>
      <w:numFmt w:val="bullet"/>
      <w:lvlText w:val=""/>
      <w:lvlJc w:val="left"/>
      <w:pPr>
        <w:tabs>
          <w:tab w:val="num" w:pos="3588"/>
        </w:tabs>
        <w:ind w:left="3588" w:hanging="360"/>
      </w:pPr>
      <w:rPr>
        <w:rFonts w:ascii="Symbol" w:hAnsi="Symbol" w:hint="default"/>
      </w:rPr>
    </w:lvl>
    <w:lvl w:ilvl="4" w:tplc="04240019" w:tentative="1">
      <w:start w:val="1"/>
      <w:numFmt w:val="bullet"/>
      <w:lvlText w:val="o"/>
      <w:lvlJc w:val="left"/>
      <w:pPr>
        <w:tabs>
          <w:tab w:val="num" w:pos="4308"/>
        </w:tabs>
        <w:ind w:left="4308" w:hanging="360"/>
      </w:pPr>
      <w:rPr>
        <w:rFonts w:ascii="Courier New" w:hAnsi="Courier New" w:cs="Courier New" w:hint="default"/>
      </w:rPr>
    </w:lvl>
    <w:lvl w:ilvl="5" w:tplc="0424001B" w:tentative="1">
      <w:start w:val="1"/>
      <w:numFmt w:val="bullet"/>
      <w:lvlText w:val=""/>
      <w:lvlJc w:val="left"/>
      <w:pPr>
        <w:tabs>
          <w:tab w:val="num" w:pos="5028"/>
        </w:tabs>
        <w:ind w:left="5028" w:hanging="360"/>
      </w:pPr>
      <w:rPr>
        <w:rFonts w:ascii="Wingdings" w:hAnsi="Wingdings" w:hint="default"/>
      </w:rPr>
    </w:lvl>
    <w:lvl w:ilvl="6" w:tplc="0424000F" w:tentative="1">
      <w:start w:val="1"/>
      <w:numFmt w:val="bullet"/>
      <w:lvlText w:val=""/>
      <w:lvlJc w:val="left"/>
      <w:pPr>
        <w:tabs>
          <w:tab w:val="num" w:pos="5748"/>
        </w:tabs>
        <w:ind w:left="5748" w:hanging="360"/>
      </w:pPr>
      <w:rPr>
        <w:rFonts w:ascii="Symbol" w:hAnsi="Symbol" w:hint="default"/>
      </w:rPr>
    </w:lvl>
    <w:lvl w:ilvl="7" w:tplc="04240019" w:tentative="1">
      <w:start w:val="1"/>
      <w:numFmt w:val="bullet"/>
      <w:lvlText w:val="o"/>
      <w:lvlJc w:val="left"/>
      <w:pPr>
        <w:tabs>
          <w:tab w:val="num" w:pos="6468"/>
        </w:tabs>
        <w:ind w:left="6468" w:hanging="360"/>
      </w:pPr>
      <w:rPr>
        <w:rFonts w:ascii="Courier New" w:hAnsi="Courier New" w:cs="Courier New" w:hint="default"/>
      </w:rPr>
    </w:lvl>
    <w:lvl w:ilvl="8" w:tplc="0424001B"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779771D"/>
    <w:multiLevelType w:val="hybridMultilevel"/>
    <w:tmpl w:val="7428991E"/>
    <w:lvl w:ilvl="0" w:tplc="0424000F">
      <w:start w:val="1"/>
      <w:numFmt w:val="decimal"/>
      <w:lvlText w:val="%1."/>
      <w:lvlJc w:val="left"/>
      <w:pPr>
        <w:tabs>
          <w:tab w:val="num" w:pos="360"/>
        </w:tabs>
        <w:ind w:left="360" w:hanging="360"/>
      </w:pPr>
      <w:rPr>
        <w:rFonts w:hint="default"/>
      </w:rPr>
    </w:lvl>
    <w:lvl w:ilvl="1" w:tplc="04240017">
      <w:start w:val="1"/>
      <w:numFmt w:val="lowerLetter"/>
      <w:lvlText w:val="%2)"/>
      <w:lvlJc w:val="left"/>
      <w:pPr>
        <w:tabs>
          <w:tab w:val="num" w:pos="720"/>
        </w:tabs>
        <w:ind w:left="720" w:hanging="360"/>
      </w:pPr>
      <w:rPr>
        <w:rFonts w:hint="default"/>
      </w:r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2" w15:restartNumberingAfterBreak="0">
    <w:nsid w:val="29306047"/>
    <w:multiLevelType w:val="hybridMultilevel"/>
    <w:tmpl w:val="3AF2B9B8"/>
    <w:lvl w:ilvl="0" w:tplc="04240001">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3359190C"/>
    <w:multiLevelType w:val="hybridMultilevel"/>
    <w:tmpl w:val="25C42920"/>
    <w:lvl w:ilvl="0" w:tplc="B176A146">
      <w:start w:val="4"/>
      <w:numFmt w:val="bullet"/>
      <w:lvlText w:val="–"/>
      <w:lvlJc w:val="left"/>
      <w:pPr>
        <w:tabs>
          <w:tab w:val="num" w:pos="717"/>
        </w:tabs>
        <w:ind w:left="717"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060F81"/>
    <w:multiLevelType w:val="hybridMultilevel"/>
    <w:tmpl w:val="F754F33E"/>
    <w:lvl w:ilvl="0" w:tplc="DB063854">
      <w:start w:val="1"/>
      <w:numFmt w:val="decimal"/>
      <w:pStyle w:val="Slog1"/>
      <w:lvlText w:val="%1."/>
      <w:lvlJc w:val="left"/>
      <w:pPr>
        <w:tabs>
          <w:tab w:val="num" w:pos="540"/>
        </w:tabs>
        <w:ind w:left="54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B943864"/>
    <w:multiLevelType w:val="hybridMultilevel"/>
    <w:tmpl w:val="2918DF12"/>
    <w:lvl w:ilvl="0" w:tplc="DC928B9E">
      <w:start w:val="1"/>
      <w:numFmt w:val="decimal"/>
      <w:pStyle w:val="Slog2"/>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4F802066"/>
    <w:multiLevelType w:val="hybridMultilevel"/>
    <w:tmpl w:val="4A7CCCD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566106BE"/>
    <w:multiLevelType w:val="hybridMultilevel"/>
    <w:tmpl w:val="B732B002"/>
    <w:lvl w:ilvl="0" w:tplc="D17286DC">
      <w:start w:val="15"/>
      <w:numFmt w:val="bullet"/>
      <w:pStyle w:val="xxx"/>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8F6375"/>
    <w:multiLevelType w:val="hybridMultilevel"/>
    <w:tmpl w:val="20887828"/>
    <w:lvl w:ilvl="0" w:tplc="B176A146">
      <w:start w:val="4"/>
      <w:numFmt w:val="bullet"/>
      <w:lvlText w:val="–"/>
      <w:lvlJc w:val="left"/>
      <w:pPr>
        <w:tabs>
          <w:tab w:val="num" w:pos="717"/>
        </w:tabs>
        <w:ind w:left="717" w:hanging="360"/>
      </w:pPr>
      <w:rPr>
        <w:rFonts w:ascii="Times New Roman" w:eastAsia="Times New Roman" w:hAnsi="Times New Roman" w:cs="Times New Roman" w:hint="default"/>
      </w:rPr>
    </w:lvl>
    <w:lvl w:ilvl="1" w:tplc="04240003" w:tentative="1">
      <w:start w:val="1"/>
      <w:numFmt w:val="bullet"/>
      <w:lvlText w:val="o"/>
      <w:lvlJc w:val="left"/>
      <w:pPr>
        <w:tabs>
          <w:tab w:val="num" w:pos="1437"/>
        </w:tabs>
        <w:ind w:left="1437" w:hanging="360"/>
      </w:pPr>
      <w:rPr>
        <w:rFonts w:ascii="Courier New" w:hAnsi="Courier New" w:cs="Courier New" w:hint="default"/>
      </w:rPr>
    </w:lvl>
    <w:lvl w:ilvl="2" w:tplc="04240005" w:tentative="1">
      <w:start w:val="1"/>
      <w:numFmt w:val="bullet"/>
      <w:lvlText w:val=""/>
      <w:lvlJc w:val="left"/>
      <w:pPr>
        <w:tabs>
          <w:tab w:val="num" w:pos="2157"/>
        </w:tabs>
        <w:ind w:left="2157" w:hanging="360"/>
      </w:pPr>
      <w:rPr>
        <w:rFonts w:ascii="Wingdings" w:hAnsi="Wingdings" w:hint="default"/>
      </w:rPr>
    </w:lvl>
    <w:lvl w:ilvl="3" w:tplc="04240001" w:tentative="1">
      <w:start w:val="1"/>
      <w:numFmt w:val="bullet"/>
      <w:lvlText w:val=""/>
      <w:lvlJc w:val="left"/>
      <w:pPr>
        <w:tabs>
          <w:tab w:val="num" w:pos="2877"/>
        </w:tabs>
        <w:ind w:left="2877" w:hanging="360"/>
      </w:pPr>
      <w:rPr>
        <w:rFonts w:ascii="Symbol" w:hAnsi="Symbol" w:hint="default"/>
      </w:rPr>
    </w:lvl>
    <w:lvl w:ilvl="4" w:tplc="04240003" w:tentative="1">
      <w:start w:val="1"/>
      <w:numFmt w:val="bullet"/>
      <w:lvlText w:val="o"/>
      <w:lvlJc w:val="left"/>
      <w:pPr>
        <w:tabs>
          <w:tab w:val="num" w:pos="3597"/>
        </w:tabs>
        <w:ind w:left="3597" w:hanging="360"/>
      </w:pPr>
      <w:rPr>
        <w:rFonts w:ascii="Courier New" w:hAnsi="Courier New" w:cs="Courier New" w:hint="default"/>
      </w:rPr>
    </w:lvl>
    <w:lvl w:ilvl="5" w:tplc="04240005" w:tentative="1">
      <w:start w:val="1"/>
      <w:numFmt w:val="bullet"/>
      <w:lvlText w:val=""/>
      <w:lvlJc w:val="left"/>
      <w:pPr>
        <w:tabs>
          <w:tab w:val="num" w:pos="4317"/>
        </w:tabs>
        <w:ind w:left="4317" w:hanging="360"/>
      </w:pPr>
      <w:rPr>
        <w:rFonts w:ascii="Wingdings" w:hAnsi="Wingdings" w:hint="default"/>
      </w:rPr>
    </w:lvl>
    <w:lvl w:ilvl="6" w:tplc="04240001" w:tentative="1">
      <w:start w:val="1"/>
      <w:numFmt w:val="bullet"/>
      <w:lvlText w:val=""/>
      <w:lvlJc w:val="left"/>
      <w:pPr>
        <w:tabs>
          <w:tab w:val="num" w:pos="5037"/>
        </w:tabs>
        <w:ind w:left="5037" w:hanging="360"/>
      </w:pPr>
      <w:rPr>
        <w:rFonts w:ascii="Symbol" w:hAnsi="Symbol" w:hint="default"/>
      </w:rPr>
    </w:lvl>
    <w:lvl w:ilvl="7" w:tplc="04240003" w:tentative="1">
      <w:start w:val="1"/>
      <w:numFmt w:val="bullet"/>
      <w:lvlText w:val="o"/>
      <w:lvlJc w:val="left"/>
      <w:pPr>
        <w:tabs>
          <w:tab w:val="num" w:pos="5757"/>
        </w:tabs>
        <w:ind w:left="5757" w:hanging="360"/>
      </w:pPr>
      <w:rPr>
        <w:rFonts w:ascii="Courier New" w:hAnsi="Courier New" w:cs="Courier New" w:hint="default"/>
      </w:rPr>
    </w:lvl>
    <w:lvl w:ilvl="8" w:tplc="04240005" w:tentative="1">
      <w:start w:val="1"/>
      <w:numFmt w:val="bullet"/>
      <w:lvlText w:val=""/>
      <w:lvlJc w:val="left"/>
      <w:pPr>
        <w:tabs>
          <w:tab w:val="num" w:pos="6477"/>
        </w:tabs>
        <w:ind w:left="6477"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2"/>
  </w:num>
  <w:num w:numId="6">
    <w:abstractNumId w:val="6"/>
  </w:num>
  <w:num w:numId="7">
    <w:abstractNumId w:val="0"/>
  </w:num>
  <w:num w:numId="8">
    <w:abstractNumId w:val="8"/>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9C"/>
    <w:rsid w:val="00003265"/>
    <w:rsid w:val="0001164F"/>
    <w:rsid w:val="00016456"/>
    <w:rsid w:val="000168B5"/>
    <w:rsid w:val="00022B23"/>
    <w:rsid w:val="00031C19"/>
    <w:rsid w:val="0003679F"/>
    <w:rsid w:val="00043470"/>
    <w:rsid w:val="00043CA9"/>
    <w:rsid w:val="00046782"/>
    <w:rsid w:val="000513FB"/>
    <w:rsid w:val="00053E33"/>
    <w:rsid w:val="00060E71"/>
    <w:rsid w:val="000615E3"/>
    <w:rsid w:val="000635B7"/>
    <w:rsid w:val="000675F2"/>
    <w:rsid w:val="00070E1B"/>
    <w:rsid w:val="0007144F"/>
    <w:rsid w:val="000821FB"/>
    <w:rsid w:val="00092EB1"/>
    <w:rsid w:val="000951B5"/>
    <w:rsid w:val="00096F1E"/>
    <w:rsid w:val="00097E1F"/>
    <w:rsid w:val="000A461F"/>
    <w:rsid w:val="000B7F1C"/>
    <w:rsid w:val="000C4306"/>
    <w:rsid w:val="000C68B9"/>
    <w:rsid w:val="000E77A2"/>
    <w:rsid w:val="000F5A7A"/>
    <w:rsid w:val="00101A59"/>
    <w:rsid w:val="00110A72"/>
    <w:rsid w:val="00117CD6"/>
    <w:rsid w:val="00122713"/>
    <w:rsid w:val="00127310"/>
    <w:rsid w:val="0013686F"/>
    <w:rsid w:val="00140F65"/>
    <w:rsid w:val="00142992"/>
    <w:rsid w:val="00143660"/>
    <w:rsid w:val="00150BC9"/>
    <w:rsid w:val="00150D2E"/>
    <w:rsid w:val="00171468"/>
    <w:rsid w:val="00171E47"/>
    <w:rsid w:val="001721CE"/>
    <w:rsid w:val="00175355"/>
    <w:rsid w:val="00176818"/>
    <w:rsid w:val="00176B0B"/>
    <w:rsid w:val="00180EDA"/>
    <w:rsid w:val="0018233B"/>
    <w:rsid w:val="00182460"/>
    <w:rsid w:val="001849DB"/>
    <w:rsid w:val="00192A0C"/>
    <w:rsid w:val="00195E15"/>
    <w:rsid w:val="001A1AD0"/>
    <w:rsid w:val="001B3156"/>
    <w:rsid w:val="001C1ECF"/>
    <w:rsid w:val="001C4956"/>
    <w:rsid w:val="001D3B80"/>
    <w:rsid w:val="001D7D11"/>
    <w:rsid w:val="001E487D"/>
    <w:rsid w:val="001F1CFF"/>
    <w:rsid w:val="002046D3"/>
    <w:rsid w:val="00204EC1"/>
    <w:rsid w:val="00207149"/>
    <w:rsid w:val="00224635"/>
    <w:rsid w:val="00226092"/>
    <w:rsid w:val="00234C47"/>
    <w:rsid w:val="00243D1D"/>
    <w:rsid w:val="00247095"/>
    <w:rsid w:val="00254AAC"/>
    <w:rsid w:val="00256BF4"/>
    <w:rsid w:val="00257952"/>
    <w:rsid w:val="002679CC"/>
    <w:rsid w:val="00270BF8"/>
    <w:rsid w:val="0027103A"/>
    <w:rsid w:val="00280A25"/>
    <w:rsid w:val="002811DF"/>
    <w:rsid w:val="00283074"/>
    <w:rsid w:val="002841F7"/>
    <w:rsid w:val="00285AB7"/>
    <w:rsid w:val="00291C46"/>
    <w:rsid w:val="00292001"/>
    <w:rsid w:val="00293FA5"/>
    <w:rsid w:val="00294C9A"/>
    <w:rsid w:val="0029548F"/>
    <w:rsid w:val="002A46AE"/>
    <w:rsid w:val="002B3B26"/>
    <w:rsid w:val="002B70D3"/>
    <w:rsid w:val="002C1928"/>
    <w:rsid w:val="002D6E94"/>
    <w:rsid w:val="00304453"/>
    <w:rsid w:val="00310131"/>
    <w:rsid w:val="00316874"/>
    <w:rsid w:val="003177A2"/>
    <w:rsid w:val="00317CDB"/>
    <w:rsid w:val="00322485"/>
    <w:rsid w:val="00327516"/>
    <w:rsid w:val="0033286F"/>
    <w:rsid w:val="003331E2"/>
    <w:rsid w:val="00335141"/>
    <w:rsid w:val="00340335"/>
    <w:rsid w:val="00341C3F"/>
    <w:rsid w:val="00342593"/>
    <w:rsid w:val="00342C28"/>
    <w:rsid w:val="00344B9E"/>
    <w:rsid w:val="00345B9B"/>
    <w:rsid w:val="0034683E"/>
    <w:rsid w:val="00346C25"/>
    <w:rsid w:val="003543AF"/>
    <w:rsid w:val="00360F2E"/>
    <w:rsid w:val="00360F5C"/>
    <w:rsid w:val="003615A3"/>
    <w:rsid w:val="0036259D"/>
    <w:rsid w:val="00367418"/>
    <w:rsid w:val="00373903"/>
    <w:rsid w:val="00374E8F"/>
    <w:rsid w:val="003765DF"/>
    <w:rsid w:val="0038115A"/>
    <w:rsid w:val="003826EF"/>
    <w:rsid w:val="00383A2D"/>
    <w:rsid w:val="00383ED1"/>
    <w:rsid w:val="00386A7E"/>
    <w:rsid w:val="00390971"/>
    <w:rsid w:val="00390F14"/>
    <w:rsid w:val="00390FD6"/>
    <w:rsid w:val="00394684"/>
    <w:rsid w:val="00396A6E"/>
    <w:rsid w:val="003A3A3F"/>
    <w:rsid w:val="003B0406"/>
    <w:rsid w:val="003B6857"/>
    <w:rsid w:val="003D2DF8"/>
    <w:rsid w:val="003E58F9"/>
    <w:rsid w:val="003E5C05"/>
    <w:rsid w:val="003F085B"/>
    <w:rsid w:val="003F4A5B"/>
    <w:rsid w:val="003F7B4B"/>
    <w:rsid w:val="00401468"/>
    <w:rsid w:val="00402DB6"/>
    <w:rsid w:val="00412143"/>
    <w:rsid w:val="00412518"/>
    <w:rsid w:val="00413A95"/>
    <w:rsid w:val="004238CF"/>
    <w:rsid w:val="004240ED"/>
    <w:rsid w:val="004309C9"/>
    <w:rsid w:val="00430E00"/>
    <w:rsid w:val="00441161"/>
    <w:rsid w:val="0044298D"/>
    <w:rsid w:val="0044511E"/>
    <w:rsid w:val="00446243"/>
    <w:rsid w:val="0045015D"/>
    <w:rsid w:val="00454162"/>
    <w:rsid w:val="00464A4A"/>
    <w:rsid w:val="0047096F"/>
    <w:rsid w:val="004716F6"/>
    <w:rsid w:val="004732C2"/>
    <w:rsid w:val="0048479D"/>
    <w:rsid w:val="0048502A"/>
    <w:rsid w:val="004866EF"/>
    <w:rsid w:val="0049180C"/>
    <w:rsid w:val="00492208"/>
    <w:rsid w:val="00496E64"/>
    <w:rsid w:val="00497617"/>
    <w:rsid w:val="004A3A74"/>
    <w:rsid w:val="004B06CA"/>
    <w:rsid w:val="004B1070"/>
    <w:rsid w:val="004B15F9"/>
    <w:rsid w:val="004B2E64"/>
    <w:rsid w:val="004C23D9"/>
    <w:rsid w:val="004C2FE7"/>
    <w:rsid w:val="004C5D1E"/>
    <w:rsid w:val="004C703B"/>
    <w:rsid w:val="004C7B63"/>
    <w:rsid w:val="004D7202"/>
    <w:rsid w:val="004E0614"/>
    <w:rsid w:val="004E3921"/>
    <w:rsid w:val="004E4A80"/>
    <w:rsid w:val="00505DA7"/>
    <w:rsid w:val="00506B9C"/>
    <w:rsid w:val="005107B5"/>
    <w:rsid w:val="00511619"/>
    <w:rsid w:val="00514E11"/>
    <w:rsid w:val="00517C1A"/>
    <w:rsid w:val="00517EFD"/>
    <w:rsid w:val="00520E8B"/>
    <w:rsid w:val="005251C8"/>
    <w:rsid w:val="00563627"/>
    <w:rsid w:val="00574064"/>
    <w:rsid w:val="00581326"/>
    <w:rsid w:val="00581CAE"/>
    <w:rsid w:val="00586AA9"/>
    <w:rsid w:val="005B409D"/>
    <w:rsid w:val="005B66F9"/>
    <w:rsid w:val="005C3153"/>
    <w:rsid w:val="005C635C"/>
    <w:rsid w:val="005C64F0"/>
    <w:rsid w:val="005D227F"/>
    <w:rsid w:val="005E3884"/>
    <w:rsid w:val="005E6526"/>
    <w:rsid w:val="005F15D8"/>
    <w:rsid w:val="005F5F22"/>
    <w:rsid w:val="005F7F21"/>
    <w:rsid w:val="0060288D"/>
    <w:rsid w:val="006072A1"/>
    <w:rsid w:val="0061175E"/>
    <w:rsid w:val="00613059"/>
    <w:rsid w:val="00613754"/>
    <w:rsid w:val="00634AA4"/>
    <w:rsid w:val="00637716"/>
    <w:rsid w:val="006421AE"/>
    <w:rsid w:val="00643FB0"/>
    <w:rsid w:val="0064666B"/>
    <w:rsid w:val="00646A47"/>
    <w:rsid w:val="006522A1"/>
    <w:rsid w:val="006560FA"/>
    <w:rsid w:val="006634B7"/>
    <w:rsid w:val="00664849"/>
    <w:rsid w:val="00666484"/>
    <w:rsid w:val="00666529"/>
    <w:rsid w:val="00682E46"/>
    <w:rsid w:val="00685414"/>
    <w:rsid w:val="006922A4"/>
    <w:rsid w:val="00696F41"/>
    <w:rsid w:val="00697611"/>
    <w:rsid w:val="006A155B"/>
    <w:rsid w:val="006A483D"/>
    <w:rsid w:val="006A712B"/>
    <w:rsid w:val="006C54F5"/>
    <w:rsid w:val="006C7C0F"/>
    <w:rsid w:val="006C7DC4"/>
    <w:rsid w:val="006D5764"/>
    <w:rsid w:val="006E1AC6"/>
    <w:rsid w:val="006E4635"/>
    <w:rsid w:val="006F56B3"/>
    <w:rsid w:val="006F67FD"/>
    <w:rsid w:val="0070097C"/>
    <w:rsid w:val="0070233A"/>
    <w:rsid w:val="00706E98"/>
    <w:rsid w:val="00707508"/>
    <w:rsid w:val="00707F62"/>
    <w:rsid w:val="00715488"/>
    <w:rsid w:val="00727FC8"/>
    <w:rsid w:val="00730C74"/>
    <w:rsid w:val="00733E57"/>
    <w:rsid w:val="00736741"/>
    <w:rsid w:val="00740371"/>
    <w:rsid w:val="007404FB"/>
    <w:rsid w:val="00743CA0"/>
    <w:rsid w:val="0075257C"/>
    <w:rsid w:val="007611D3"/>
    <w:rsid w:val="00763921"/>
    <w:rsid w:val="00765DFF"/>
    <w:rsid w:val="00770E9F"/>
    <w:rsid w:val="007712F6"/>
    <w:rsid w:val="007805B5"/>
    <w:rsid w:val="007811F6"/>
    <w:rsid w:val="00785F7A"/>
    <w:rsid w:val="00787E63"/>
    <w:rsid w:val="007918BB"/>
    <w:rsid w:val="00792397"/>
    <w:rsid w:val="00792B97"/>
    <w:rsid w:val="00793C5B"/>
    <w:rsid w:val="0079525C"/>
    <w:rsid w:val="007A3A13"/>
    <w:rsid w:val="007C1AB4"/>
    <w:rsid w:val="007C20E5"/>
    <w:rsid w:val="007C5058"/>
    <w:rsid w:val="007D12AD"/>
    <w:rsid w:val="007D2DAE"/>
    <w:rsid w:val="007D3030"/>
    <w:rsid w:val="007D3391"/>
    <w:rsid w:val="007D4632"/>
    <w:rsid w:val="00800C77"/>
    <w:rsid w:val="0080140B"/>
    <w:rsid w:val="00813C79"/>
    <w:rsid w:val="00820037"/>
    <w:rsid w:val="00820660"/>
    <w:rsid w:val="0083795D"/>
    <w:rsid w:val="00842C25"/>
    <w:rsid w:val="00846C14"/>
    <w:rsid w:val="00851DC8"/>
    <w:rsid w:val="008600AC"/>
    <w:rsid w:val="00873AF6"/>
    <w:rsid w:val="008812ED"/>
    <w:rsid w:val="008816BF"/>
    <w:rsid w:val="00893338"/>
    <w:rsid w:val="008B40A6"/>
    <w:rsid w:val="008B4909"/>
    <w:rsid w:val="008C2817"/>
    <w:rsid w:val="008C3810"/>
    <w:rsid w:val="008D56BF"/>
    <w:rsid w:val="008D5707"/>
    <w:rsid w:val="008E613B"/>
    <w:rsid w:val="008E6857"/>
    <w:rsid w:val="008F2F5D"/>
    <w:rsid w:val="008F7003"/>
    <w:rsid w:val="00905885"/>
    <w:rsid w:val="00905E57"/>
    <w:rsid w:val="00913DB0"/>
    <w:rsid w:val="00915E57"/>
    <w:rsid w:val="00916099"/>
    <w:rsid w:val="009207F5"/>
    <w:rsid w:val="009225AD"/>
    <w:rsid w:val="009236C6"/>
    <w:rsid w:val="0092382D"/>
    <w:rsid w:val="009312E3"/>
    <w:rsid w:val="009350D9"/>
    <w:rsid w:val="0093721E"/>
    <w:rsid w:val="00937228"/>
    <w:rsid w:val="00937A0A"/>
    <w:rsid w:val="00945346"/>
    <w:rsid w:val="009530DF"/>
    <w:rsid w:val="0095443C"/>
    <w:rsid w:val="00962920"/>
    <w:rsid w:val="00972045"/>
    <w:rsid w:val="00976EF0"/>
    <w:rsid w:val="00980350"/>
    <w:rsid w:val="009844B8"/>
    <w:rsid w:val="0098503F"/>
    <w:rsid w:val="00986E2D"/>
    <w:rsid w:val="0099176C"/>
    <w:rsid w:val="009960C3"/>
    <w:rsid w:val="009979F3"/>
    <w:rsid w:val="009A0A60"/>
    <w:rsid w:val="009A7E8D"/>
    <w:rsid w:val="009B3D37"/>
    <w:rsid w:val="009B636D"/>
    <w:rsid w:val="009D2E95"/>
    <w:rsid w:val="009D64D7"/>
    <w:rsid w:val="009E3DE7"/>
    <w:rsid w:val="00A01AD5"/>
    <w:rsid w:val="00A05571"/>
    <w:rsid w:val="00A1387F"/>
    <w:rsid w:val="00A32DDE"/>
    <w:rsid w:val="00A36348"/>
    <w:rsid w:val="00A36C4B"/>
    <w:rsid w:val="00A40BB8"/>
    <w:rsid w:val="00A4594A"/>
    <w:rsid w:val="00A52AD9"/>
    <w:rsid w:val="00A573AA"/>
    <w:rsid w:val="00A66E95"/>
    <w:rsid w:val="00A713DF"/>
    <w:rsid w:val="00A82013"/>
    <w:rsid w:val="00A8401A"/>
    <w:rsid w:val="00A8429C"/>
    <w:rsid w:val="00AA329A"/>
    <w:rsid w:val="00AA5520"/>
    <w:rsid w:val="00AB11E1"/>
    <w:rsid w:val="00AD0DBB"/>
    <w:rsid w:val="00AD17E1"/>
    <w:rsid w:val="00AD4F2B"/>
    <w:rsid w:val="00AD6E53"/>
    <w:rsid w:val="00AE1CAC"/>
    <w:rsid w:val="00B013A8"/>
    <w:rsid w:val="00B0312A"/>
    <w:rsid w:val="00B04592"/>
    <w:rsid w:val="00B04C38"/>
    <w:rsid w:val="00B1106C"/>
    <w:rsid w:val="00B11A2A"/>
    <w:rsid w:val="00B11BC5"/>
    <w:rsid w:val="00B2109B"/>
    <w:rsid w:val="00B260D2"/>
    <w:rsid w:val="00B33D25"/>
    <w:rsid w:val="00B3648F"/>
    <w:rsid w:val="00B379E2"/>
    <w:rsid w:val="00B66169"/>
    <w:rsid w:val="00B6749C"/>
    <w:rsid w:val="00B72388"/>
    <w:rsid w:val="00B746F3"/>
    <w:rsid w:val="00B75C4F"/>
    <w:rsid w:val="00B828C5"/>
    <w:rsid w:val="00B92DF9"/>
    <w:rsid w:val="00B93C5C"/>
    <w:rsid w:val="00B97CE3"/>
    <w:rsid w:val="00BA5288"/>
    <w:rsid w:val="00BB1C17"/>
    <w:rsid w:val="00BB38A8"/>
    <w:rsid w:val="00BB520D"/>
    <w:rsid w:val="00BB71DE"/>
    <w:rsid w:val="00BC54DD"/>
    <w:rsid w:val="00BE0C93"/>
    <w:rsid w:val="00BE44DE"/>
    <w:rsid w:val="00BE501C"/>
    <w:rsid w:val="00BE70DF"/>
    <w:rsid w:val="00BF056F"/>
    <w:rsid w:val="00BF162F"/>
    <w:rsid w:val="00C11170"/>
    <w:rsid w:val="00C13C1E"/>
    <w:rsid w:val="00C16080"/>
    <w:rsid w:val="00C16CD2"/>
    <w:rsid w:val="00C22126"/>
    <w:rsid w:val="00C244D9"/>
    <w:rsid w:val="00C251A3"/>
    <w:rsid w:val="00C4539E"/>
    <w:rsid w:val="00C6601A"/>
    <w:rsid w:val="00C66DFF"/>
    <w:rsid w:val="00C83235"/>
    <w:rsid w:val="00C83CDB"/>
    <w:rsid w:val="00C85523"/>
    <w:rsid w:val="00C904C9"/>
    <w:rsid w:val="00C9414D"/>
    <w:rsid w:val="00C94E45"/>
    <w:rsid w:val="00C97844"/>
    <w:rsid w:val="00CA29CE"/>
    <w:rsid w:val="00CB41E0"/>
    <w:rsid w:val="00CB683B"/>
    <w:rsid w:val="00CB738A"/>
    <w:rsid w:val="00CD0AB5"/>
    <w:rsid w:val="00CD10D7"/>
    <w:rsid w:val="00CD3161"/>
    <w:rsid w:val="00CD3B41"/>
    <w:rsid w:val="00CD49A8"/>
    <w:rsid w:val="00CD7BF5"/>
    <w:rsid w:val="00CE4EB3"/>
    <w:rsid w:val="00CF0CC9"/>
    <w:rsid w:val="00CF7E02"/>
    <w:rsid w:val="00D0218F"/>
    <w:rsid w:val="00D04624"/>
    <w:rsid w:val="00D06531"/>
    <w:rsid w:val="00D10FEA"/>
    <w:rsid w:val="00D14D9B"/>
    <w:rsid w:val="00D20F1D"/>
    <w:rsid w:val="00D2203C"/>
    <w:rsid w:val="00D23E09"/>
    <w:rsid w:val="00D338D8"/>
    <w:rsid w:val="00D40191"/>
    <w:rsid w:val="00D44666"/>
    <w:rsid w:val="00D46244"/>
    <w:rsid w:val="00D53CEA"/>
    <w:rsid w:val="00D60956"/>
    <w:rsid w:val="00D63D9A"/>
    <w:rsid w:val="00D646EB"/>
    <w:rsid w:val="00D651A4"/>
    <w:rsid w:val="00D72720"/>
    <w:rsid w:val="00D76DB7"/>
    <w:rsid w:val="00DA1B32"/>
    <w:rsid w:val="00DA47C7"/>
    <w:rsid w:val="00DB17BC"/>
    <w:rsid w:val="00DB22BB"/>
    <w:rsid w:val="00DB2606"/>
    <w:rsid w:val="00DC3845"/>
    <w:rsid w:val="00DC721F"/>
    <w:rsid w:val="00DD095E"/>
    <w:rsid w:val="00DE24A6"/>
    <w:rsid w:val="00DE437D"/>
    <w:rsid w:val="00DE4721"/>
    <w:rsid w:val="00DE48B9"/>
    <w:rsid w:val="00DF14F4"/>
    <w:rsid w:val="00E13C32"/>
    <w:rsid w:val="00E224C7"/>
    <w:rsid w:val="00E314DB"/>
    <w:rsid w:val="00E35E23"/>
    <w:rsid w:val="00E41644"/>
    <w:rsid w:val="00E424AF"/>
    <w:rsid w:val="00E52B4F"/>
    <w:rsid w:val="00E609D1"/>
    <w:rsid w:val="00E63AFD"/>
    <w:rsid w:val="00E703C5"/>
    <w:rsid w:val="00E74692"/>
    <w:rsid w:val="00E777D8"/>
    <w:rsid w:val="00E80E3E"/>
    <w:rsid w:val="00E83D52"/>
    <w:rsid w:val="00E87B45"/>
    <w:rsid w:val="00E9461D"/>
    <w:rsid w:val="00E96709"/>
    <w:rsid w:val="00E979E8"/>
    <w:rsid w:val="00EA7604"/>
    <w:rsid w:val="00EB4D0F"/>
    <w:rsid w:val="00EC038D"/>
    <w:rsid w:val="00ED0321"/>
    <w:rsid w:val="00ED0FC1"/>
    <w:rsid w:val="00ED2E14"/>
    <w:rsid w:val="00ED64EB"/>
    <w:rsid w:val="00EE5400"/>
    <w:rsid w:val="00EF2619"/>
    <w:rsid w:val="00F00E98"/>
    <w:rsid w:val="00F0609C"/>
    <w:rsid w:val="00F116D1"/>
    <w:rsid w:val="00F1195F"/>
    <w:rsid w:val="00F212E9"/>
    <w:rsid w:val="00F35011"/>
    <w:rsid w:val="00F35659"/>
    <w:rsid w:val="00F37589"/>
    <w:rsid w:val="00F450F6"/>
    <w:rsid w:val="00F4579C"/>
    <w:rsid w:val="00F633AF"/>
    <w:rsid w:val="00F70CB4"/>
    <w:rsid w:val="00F713E7"/>
    <w:rsid w:val="00F731FA"/>
    <w:rsid w:val="00F74C25"/>
    <w:rsid w:val="00F75812"/>
    <w:rsid w:val="00F77301"/>
    <w:rsid w:val="00F80A6F"/>
    <w:rsid w:val="00F9044D"/>
    <w:rsid w:val="00F91433"/>
    <w:rsid w:val="00FA272A"/>
    <w:rsid w:val="00FA55E5"/>
    <w:rsid w:val="00FA5B47"/>
    <w:rsid w:val="00FB2736"/>
    <w:rsid w:val="00FB348F"/>
    <w:rsid w:val="00FB413D"/>
    <w:rsid w:val="00FC486C"/>
    <w:rsid w:val="00FC5C56"/>
    <w:rsid w:val="00FC75DF"/>
    <w:rsid w:val="00FC78F2"/>
    <w:rsid w:val="00FD1066"/>
    <w:rsid w:val="00FD1F81"/>
    <w:rsid w:val="00FD3D47"/>
    <w:rsid w:val="00FD3D8E"/>
    <w:rsid w:val="00FE750A"/>
    <w:rsid w:val="00FF0312"/>
    <w:rsid w:val="00FF0677"/>
    <w:rsid w:val="00FF3AA1"/>
    <w:rsid w:val="00FF66E7"/>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41FED4E-F075-4FB4-84FA-74D467DDB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53E33"/>
    <w:rPr>
      <w:sz w:val="24"/>
      <w:szCs w:val="24"/>
    </w:rPr>
  </w:style>
  <w:style w:type="paragraph" w:styleId="Naslov1">
    <w:name w:val="heading 1"/>
    <w:basedOn w:val="Navaden"/>
    <w:next w:val="Navaden"/>
    <w:link w:val="Naslov1Znak"/>
    <w:qFormat/>
    <w:rsid w:val="00D646EB"/>
    <w:pPr>
      <w:keepNext/>
      <w:outlineLvl w:val="0"/>
    </w:pPr>
    <w:rPr>
      <w:b/>
      <w:bCs/>
      <w:snapToGrid w:val="0"/>
      <w:szCs w:val="20"/>
      <w:lang w:eastAsia="en-US"/>
    </w:rPr>
  </w:style>
  <w:style w:type="paragraph" w:styleId="Naslov2">
    <w:name w:val="heading 2"/>
    <w:basedOn w:val="Navaden"/>
    <w:next w:val="Navaden"/>
    <w:qFormat/>
    <w:rsid w:val="00D646EB"/>
    <w:pPr>
      <w:keepNext/>
      <w:jc w:val="both"/>
      <w:outlineLvl w:val="1"/>
    </w:pPr>
    <w:rPr>
      <w:b/>
      <w:bCs/>
      <w:snapToGrid w:val="0"/>
      <w:szCs w:val="20"/>
      <w:lang w:eastAsia="en-US"/>
    </w:rPr>
  </w:style>
  <w:style w:type="paragraph" w:styleId="Naslov4">
    <w:name w:val="heading 4"/>
    <w:basedOn w:val="Navaden"/>
    <w:next w:val="Navaden"/>
    <w:link w:val="Naslov4Znak"/>
    <w:uiPriority w:val="9"/>
    <w:semiHidden/>
    <w:unhideWhenUsed/>
    <w:qFormat/>
    <w:rsid w:val="00E703C5"/>
    <w:pPr>
      <w:keepNext/>
      <w:keepLines/>
      <w:spacing w:before="200"/>
      <w:outlineLvl w:val="3"/>
    </w:pPr>
    <w:rPr>
      <w:rFonts w:asciiTheme="majorHAnsi" w:eastAsiaTheme="majorEastAsia" w:hAnsiTheme="majorHAnsi" w:cstheme="majorBidi"/>
      <w:b/>
      <w:bCs/>
      <w:i/>
      <w:iCs/>
      <w:color w:val="4F81BD" w:themeColor="accent1"/>
    </w:rPr>
  </w:style>
  <w:style w:type="paragraph" w:styleId="Naslov6">
    <w:name w:val="heading 6"/>
    <w:basedOn w:val="Navaden"/>
    <w:next w:val="Navaden"/>
    <w:link w:val="Naslov6Znak"/>
    <w:qFormat/>
    <w:rsid w:val="00D646EB"/>
    <w:pPr>
      <w:spacing w:before="240" w:after="60"/>
      <w:outlineLvl w:val="5"/>
    </w:pPr>
    <w:rPr>
      <w:b/>
      <w:bCs/>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KrepkoObojestransko">
    <w:name w:val="Slog Krepko Obojestransko"/>
    <w:basedOn w:val="Navaden"/>
    <w:rsid w:val="004C7B63"/>
    <w:pPr>
      <w:jc w:val="both"/>
    </w:pPr>
    <w:rPr>
      <w:b/>
      <w:bCs/>
      <w:szCs w:val="20"/>
    </w:rPr>
  </w:style>
  <w:style w:type="paragraph" w:customStyle="1" w:styleId="Slog1">
    <w:name w:val="Slog1"/>
    <w:basedOn w:val="SlogKrepkoObojestransko"/>
    <w:rsid w:val="004C7B63"/>
    <w:pPr>
      <w:numPr>
        <w:numId w:val="1"/>
      </w:numPr>
    </w:pPr>
  </w:style>
  <w:style w:type="paragraph" w:customStyle="1" w:styleId="Slog2">
    <w:name w:val="Slog2"/>
    <w:basedOn w:val="SlogKrepkoObojestransko"/>
    <w:rsid w:val="004C7B63"/>
    <w:pPr>
      <w:numPr>
        <w:numId w:val="2"/>
      </w:numPr>
    </w:pPr>
  </w:style>
  <w:style w:type="paragraph" w:styleId="Telobesedila3">
    <w:name w:val="Body Text 3"/>
    <w:basedOn w:val="Navaden"/>
    <w:rsid w:val="00D646EB"/>
    <w:pPr>
      <w:jc w:val="both"/>
    </w:pPr>
    <w:rPr>
      <w:rFonts w:ascii="Arial" w:hAnsi="Arial"/>
      <w:lang w:val="hr-HR"/>
    </w:rPr>
  </w:style>
  <w:style w:type="paragraph" w:styleId="Telobesedila">
    <w:name w:val="Body Text"/>
    <w:basedOn w:val="Navaden"/>
    <w:link w:val="TelobesedilaZnak"/>
    <w:rsid w:val="00D646EB"/>
    <w:pPr>
      <w:jc w:val="both"/>
    </w:pPr>
    <w:rPr>
      <w:b/>
      <w:bCs/>
      <w:snapToGrid w:val="0"/>
      <w:szCs w:val="20"/>
      <w:lang w:eastAsia="en-US"/>
    </w:rPr>
  </w:style>
  <w:style w:type="paragraph" w:styleId="Telobesedila2">
    <w:name w:val="Body Text 2"/>
    <w:basedOn w:val="Navaden"/>
    <w:rsid w:val="00D646EB"/>
    <w:pPr>
      <w:jc w:val="center"/>
    </w:pPr>
    <w:rPr>
      <w:b/>
      <w:snapToGrid w:val="0"/>
      <w:szCs w:val="20"/>
      <w:lang w:eastAsia="en-US"/>
    </w:rPr>
  </w:style>
  <w:style w:type="paragraph" w:styleId="Glava">
    <w:name w:val="header"/>
    <w:basedOn w:val="Navaden"/>
    <w:rsid w:val="00D646EB"/>
    <w:pPr>
      <w:tabs>
        <w:tab w:val="center" w:pos="4536"/>
        <w:tab w:val="right" w:pos="9072"/>
      </w:tabs>
    </w:pPr>
    <w:rPr>
      <w:rFonts w:ascii="Arial" w:hAnsi="Arial"/>
      <w:szCs w:val="20"/>
      <w:lang w:eastAsia="en-US"/>
    </w:rPr>
  </w:style>
  <w:style w:type="paragraph" w:styleId="Noga">
    <w:name w:val="footer"/>
    <w:basedOn w:val="Navaden"/>
    <w:rsid w:val="00D646EB"/>
    <w:pPr>
      <w:tabs>
        <w:tab w:val="center" w:pos="4536"/>
        <w:tab w:val="right" w:pos="9072"/>
      </w:tabs>
    </w:pPr>
    <w:rPr>
      <w:rFonts w:ascii="Arial" w:hAnsi="Arial"/>
      <w:szCs w:val="20"/>
      <w:lang w:eastAsia="en-US"/>
    </w:rPr>
  </w:style>
  <w:style w:type="character" w:styleId="tevilkastrani">
    <w:name w:val="page number"/>
    <w:basedOn w:val="Privzetapisavaodstavka"/>
    <w:rsid w:val="00D646EB"/>
  </w:style>
  <w:style w:type="table" w:styleId="Tabelamrea">
    <w:name w:val="Table Grid"/>
    <w:basedOn w:val="Navadnatabela"/>
    <w:rsid w:val="00D6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D646EB"/>
    <w:rPr>
      <w:color w:val="0000FF"/>
      <w:u w:val="single"/>
    </w:rPr>
  </w:style>
  <w:style w:type="paragraph" w:customStyle="1" w:styleId="TelobesedilaN2">
    <w:name w:val="Telo besedila N2"/>
    <w:basedOn w:val="Navaden"/>
    <w:rsid w:val="00D646EB"/>
    <w:pPr>
      <w:suppressAutoHyphens/>
      <w:ind w:left="567" w:right="57"/>
    </w:pPr>
    <w:rPr>
      <w:szCs w:val="20"/>
      <w:lang w:eastAsia="ar-SA"/>
    </w:rPr>
  </w:style>
  <w:style w:type="paragraph" w:customStyle="1" w:styleId="Vsebinatabele-Vecje">
    <w:name w:val="Vsebina tabele - Vecje"/>
    <w:basedOn w:val="Navaden"/>
    <w:rsid w:val="00D646EB"/>
    <w:pPr>
      <w:suppressLineNumbers/>
      <w:suppressAutoHyphens/>
    </w:pPr>
    <w:rPr>
      <w:sz w:val="22"/>
      <w:szCs w:val="20"/>
      <w:lang w:eastAsia="ar-SA"/>
    </w:rPr>
  </w:style>
  <w:style w:type="paragraph" w:customStyle="1" w:styleId="Naslovtabele-Vecje">
    <w:name w:val="Naslov tabele - Vecje"/>
    <w:basedOn w:val="Navaden"/>
    <w:rsid w:val="00D646EB"/>
    <w:pPr>
      <w:suppressLineNumbers/>
      <w:suppressAutoHyphens/>
      <w:jc w:val="center"/>
    </w:pPr>
    <w:rPr>
      <w:b/>
      <w:bCs/>
      <w:i/>
      <w:iCs/>
      <w:sz w:val="22"/>
      <w:szCs w:val="20"/>
      <w:lang w:eastAsia="ar-SA"/>
    </w:rPr>
  </w:style>
  <w:style w:type="paragraph" w:customStyle="1" w:styleId="NadNaslovtabeleN2">
    <w:name w:val="NadNaslov tabele N2"/>
    <w:basedOn w:val="TelobesedilaN2"/>
    <w:rsid w:val="00D646EB"/>
    <w:pPr>
      <w:keepNext/>
      <w:spacing w:before="567"/>
    </w:pPr>
    <w:rPr>
      <w:sz w:val="20"/>
    </w:rPr>
  </w:style>
  <w:style w:type="paragraph" w:customStyle="1" w:styleId="xxx">
    <w:name w:val="xxx"/>
    <w:basedOn w:val="Navaden"/>
    <w:rsid w:val="00D646EB"/>
    <w:pPr>
      <w:numPr>
        <w:numId w:val="4"/>
      </w:numPr>
      <w:tabs>
        <w:tab w:val="left" w:pos="227"/>
      </w:tabs>
    </w:pPr>
    <w:rPr>
      <w:sz w:val="18"/>
      <w:szCs w:val="18"/>
      <w:lang w:eastAsia="en-US"/>
    </w:rPr>
  </w:style>
  <w:style w:type="paragraph" w:styleId="Sprotnaopomba-besedilo">
    <w:name w:val="footnote text"/>
    <w:basedOn w:val="Navaden"/>
    <w:semiHidden/>
    <w:rsid w:val="002046D3"/>
    <w:rPr>
      <w:rFonts w:ascii="Arial" w:hAnsi="Arial"/>
      <w:sz w:val="20"/>
      <w:szCs w:val="20"/>
      <w:lang w:eastAsia="en-US"/>
    </w:rPr>
  </w:style>
  <w:style w:type="paragraph" w:styleId="Besedilooblaka">
    <w:name w:val="Balloon Text"/>
    <w:basedOn w:val="Navaden"/>
    <w:semiHidden/>
    <w:rsid w:val="002046D3"/>
    <w:rPr>
      <w:rFonts w:ascii="Tahoma" w:hAnsi="Tahoma" w:cs="Tahoma"/>
      <w:sz w:val="16"/>
      <w:szCs w:val="16"/>
      <w:lang w:eastAsia="en-US"/>
    </w:rPr>
  </w:style>
  <w:style w:type="character" w:styleId="Poudarek">
    <w:name w:val="Emphasis"/>
    <w:qFormat/>
    <w:rsid w:val="002046D3"/>
    <w:rPr>
      <w:i/>
      <w:iCs/>
    </w:rPr>
  </w:style>
  <w:style w:type="paragraph" w:styleId="Naslov">
    <w:name w:val="Title"/>
    <w:basedOn w:val="Navaden"/>
    <w:qFormat/>
    <w:rsid w:val="002046D3"/>
    <w:pPr>
      <w:jc w:val="center"/>
    </w:pPr>
    <w:rPr>
      <w:b/>
      <w:bCs/>
      <w:lang w:eastAsia="en-US"/>
    </w:rPr>
  </w:style>
  <w:style w:type="paragraph" w:styleId="Telobesedila-zamik">
    <w:name w:val="Body Text Indent"/>
    <w:basedOn w:val="Navaden"/>
    <w:rsid w:val="002046D3"/>
    <w:pPr>
      <w:spacing w:after="120"/>
      <w:ind w:left="283"/>
    </w:pPr>
  </w:style>
  <w:style w:type="paragraph" w:styleId="Navadensplet">
    <w:name w:val="Normal (Web)"/>
    <w:basedOn w:val="Navaden"/>
    <w:rsid w:val="006C7C0F"/>
    <w:pPr>
      <w:spacing w:before="100" w:beforeAutospacing="1" w:after="100" w:afterAutospacing="1"/>
    </w:pPr>
    <w:rPr>
      <w:color w:val="330000"/>
    </w:rPr>
  </w:style>
  <w:style w:type="paragraph" w:customStyle="1" w:styleId="berschrift4">
    <w:name w:val="Überschrift 4"/>
    <w:basedOn w:val="Navaden"/>
    <w:next w:val="Navaden"/>
    <w:rsid w:val="008C2817"/>
    <w:pPr>
      <w:autoSpaceDE w:val="0"/>
      <w:autoSpaceDN w:val="0"/>
      <w:adjustRightInd w:val="0"/>
      <w:spacing w:before="240" w:after="60"/>
    </w:pPr>
    <w:rPr>
      <w:rFonts w:ascii="Arial" w:hAnsi="Arial"/>
    </w:rPr>
  </w:style>
  <w:style w:type="paragraph" w:customStyle="1" w:styleId="ABC">
    <w:name w:val="ABC"/>
    <w:basedOn w:val="Telobesedila"/>
    <w:rsid w:val="00283074"/>
    <w:pPr>
      <w:numPr>
        <w:numId w:val="7"/>
      </w:numPr>
      <w:tabs>
        <w:tab w:val="clear" w:pos="1442"/>
        <w:tab w:val="num" w:pos="1043"/>
      </w:tabs>
      <w:ind w:left="1043" w:hanging="340"/>
    </w:pPr>
    <w:rPr>
      <w:b w:val="0"/>
      <w:bCs w:val="0"/>
      <w:szCs w:val="24"/>
    </w:rPr>
  </w:style>
  <w:style w:type="character" w:customStyle="1" w:styleId="Naslov1Znak">
    <w:name w:val="Naslov 1 Znak"/>
    <w:link w:val="Naslov1"/>
    <w:rsid w:val="00770E9F"/>
    <w:rPr>
      <w:b/>
      <w:bCs/>
      <w:snapToGrid w:val="0"/>
      <w:sz w:val="24"/>
      <w:lang w:eastAsia="en-US"/>
    </w:rPr>
  </w:style>
  <w:style w:type="character" w:customStyle="1" w:styleId="Naslov6Znak">
    <w:name w:val="Naslov 6 Znak"/>
    <w:link w:val="Naslov6"/>
    <w:rsid w:val="00770E9F"/>
    <w:rPr>
      <w:b/>
      <w:bCs/>
      <w:sz w:val="22"/>
      <w:szCs w:val="22"/>
      <w:lang w:eastAsia="en-US"/>
    </w:rPr>
  </w:style>
  <w:style w:type="character" w:customStyle="1" w:styleId="TelobesedilaZnak">
    <w:name w:val="Telo besedila Znak"/>
    <w:link w:val="Telobesedila"/>
    <w:rsid w:val="009844B8"/>
    <w:rPr>
      <w:b/>
      <w:bCs/>
      <w:snapToGrid w:val="0"/>
      <w:sz w:val="24"/>
      <w:lang w:eastAsia="en-US"/>
    </w:rPr>
  </w:style>
  <w:style w:type="paragraph" w:styleId="Odstavekseznama">
    <w:name w:val="List Paragraph"/>
    <w:basedOn w:val="Navaden"/>
    <w:uiPriority w:val="34"/>
    <w:qFormat/>
    <w:rsid w:val="00226092"/>
    <w:pPr>
      <w:ind w:left="720"/>
      <w:contextualSpacing/>
    </w:pPr>
  </w:style>
  <w:style w:type="character" w:customStyle="1" w:styleId="Naslov4Znak">
    <w:name w:val="Naslov 4 Znak"/>
    <w:basedOn w:val="Privzetapisavaodstavka"/>
    <w:link w:val="Naslov4"/>
    <w:uiPriority w:val="9"/>
    <w:semiHidden/>
    <w:rsid w:val="00E703C5"/>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4460">
      <w:bodyDiv w:val="1"/>
      <w:marLeft w:val="0"/>
      <w:marRight w:val="0"/>
      <w:marTop w:val="0"/>
      <w:marBottom w:val="0"/>
      <w:divBdr>
        <w:top w:val="none" w:sz="0" w:space="0" w:color="auto"/>
        <w:left w:val="none" w:sz="0" w:space="0" w:color="auto"/>
        <w:bottom w:val="none" w:sz="0" w:space="0" w:color="auto"/>
        <w:right w:val="none" w:sz="0" w:space="0" w:color="auto"/>
      </w:divBdr>
    </w:div>
    <w:div w:id="55709552">
      <w:bodyDiv w:val="1"/>
      <w:marLeft w:val="0"/>
      <w:marRight w:val="0"/>
      <w:marTop w:val="0"/>
      <w:marBottom w:val="0"/>
      <w:divBdr>
        <w:top w:val="none" w:sz="0" w:space="0" w:color="auto"/>
        <w:left w:val="none" w:sz="0" w:space="0" w:color="auto"/>
        <w:bottom w:val="none" w:sz="0" w:space="0" w:color="auto"/>
        <w:right w:val="none" w:sz="0" w:space="0" w:color="auto"/>
      </w:divBdr>
      <w:divsChild>
        <w:div w:id="868294989">
          <w:marLeft w:val="0"/>
          <w:marRight w:val="0"/>
          <w:marTop w:val="0"/>
          <w:marBottom w:val="0"/>
          <w:divBdr>
            <w:top w:val="none" w:sz="0" w:space="0" w:color="auto"/>
            <w:left w:val="none" w:sz="0" w:space="0" w:color="auto"/>
            <w:bottom w:val="none" w:sz="0" w:space="0" w:color="auto"/>
            <w:right w:val="none" w:sz="0" w:space="0" w:color="auto"/>
          </w:divBdr>
          <w:divsChild>
            <w:div w:id="1959868374">
              <w:marLeft w:val="0"/>
              <w:marRight w:val="0"/>
              <w:marTop w:val="0"/>
              <w:marBottom w:val="0"/>
              <w:divBdr>
                <w:top w:val="none" w:sz="0" w:space="0" w:color="auto"/>
                <w:left w:val="none" w:sz="0" w:space="0" w:color="auto"/>
                <w:bottom w:val="none" w:sz="0" w:space="0" w:color="auto"/>
                <w:right w:val="none" w:sz="0" w:space="0" w:color="auto"/>
              </w:divBdr>
              <w:divsChild>
                <w:div w:id="786779348">
                  <w:marLeft w:val="0"/>
                  <w:marRight w:val="0"/>
                  <w:marTop w:val="0"/>
                  <w:marBottom w:val="0"/>
                  <w:divBdr>
                    <w:top w:val="none" w:sz="0" w:space="0" w:color="auto"/>
                    <w:left w:val="none" w:sz="0" w:space="0" w:color="auto"/>
                    <w:bottom w:val="none" w:sz="0" w:space="0" w:color="auto"/>
                    <w:right w:val="none" w:sz="0" w:space="0" w:color="auto"/>
                  </w:divBdr>
                  <w:divsChild>
                    <w:div w:id="1677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51200">
          <w:marLeft w:val="0"/>
          <w:marRight w:val="0"/>
          <w:marTop w:val="0"/>
          <w:marBottom w:val="0"/>
          <w:divBdr>
            <w:top w:val="none" w:sz="0" w:space="0" w:color="auto"/>
            <w:left w:val="none" w:sz="0" w:space="0" w:color="auto"/>
            <w:bottom w:val="none" w:sz="0" w:space="0" w:color="auto"/>
            <w:right w:val="none" w:sz="0" w:space="0" w:color="auto"/>
          </w:divBdr>
          <w:divsChild>
            <w:div w:id="1037002603">
              <w:marLeft w:val="0"/>
              <w:marRight w:val="0"/>
              <w:marTop w:val="0"/>
              <w:marBottom w:val="0"/>
              <w:divBdr>
                <w:top w:val="none" w:sz="0" w:space="0" w:color="auto"/>
                <w:left w:val="none" w:sz="0" w:space="0" w:color="auto"/>
                <w:bottom w:val="none" w:sz="0" w:space="0" w:color="auto"/>
                <w:right w:val="none" w:sz="0" w:space="0" w:color="auto"/>
              </w:divBdr>
              <w:divsChild>
                <w:div w:id="1395927004">
                  <w:marLeft w:val="0"/>
                  <w:marRight w:val="0"/>
                  <w:marTop w:val="0"/>
                  <w:marBottom w:val="0"/>
                  <w:divBdr>
                    <w:top w:val="none" w:sz="0" w:space="0" w:color="auto"/>
                    <w:left w:val="none" w:sz="0" w:space="0" w:color="auto"/>
                    <w:bottom w:val="none" w:sz="0" w:space="0" w:color="auto"/>
                    <w:right w:val="none" w:sz="0" w:space="0" w:color="auto"/>
                  </w:divBdr>
                  <w:divsChild>
                    <w:div w:id="345710927">
                      <w:marLeft w:val="0"/>
                      <w:marRight w:val="0"/>
                      <w:marTop w:val="0"/>
                      <w:marBottom w:val="0"/>
                      <w:divBdr>
                        <w:top w:val="none" w:sz="0" w:space="0" w:color="auto"/>
                        <w:left w:val="none" w:sz="0" w:space="0" w:color="auto"/>
                        <w:bottom w:val="none" w:sz="0" w:space="0" w:color="auto"/>
                        <w:right w:val="none" w:sz="0" w:space="0" w:color="auto"/>
                      </w:divBdr>
                      <w:divsChild>
                        <w:div w:id="846795204">
                          <w:marLeft w:val="0"/>
                          <w:marRight w:val="0"/>
                          <w:marTop w:val="0"/>
                          <w:marBottom w:val="0"/>
                          <w:divBdr>
                            <w:top w:val="none" w:sz="0" w:space="0" w:color="auto"/>
                            <w:left w:val="none" w:sz="0" w:space="0" w:color="auto"/>
                            <w:bottom w:val="none" w:sz="0" w:space="0" w:color="auto"/>
                            <w:right w:val="none" w:sz="0" w:space="0" w:color="auto"/>
                          </w:divBdr>
                          <w:divsChild>
                            <w:div w:id="73442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83654">
      <w:bodyDiv w:val="1"/>
      <w:marLeft w:val="0"/>
      <w:marRight w:val="0"/>
      <w:marTop w:val="0"/>
      <w:marBottom w:val="0"/>
      <w:divBdr>
        <w:top w:val="none" w:sz="0" w:space="0" w:color="auto"/>
        <w:left w:val="none" w:sz="0" w:space="0" w:color="auto"/>
        <w:bottom w:val="none" w:sz="0" w:space="0" w:color="auto"/>
        <w:right w:val="none" w:sz="0" w:space="0" w:color="auto"/>
      </w:divBdr>
      <w:divsChild>
        <w:div w:id="415171968">
          <w:marLeft w:val="0"/>
          <w:marRight w:val="0"/>
          <w:marTop w:val="0"/>
          <w:marBottom w:val="0"/>
          <w:divBdr>
            <w:top w:val="none" w:sz="0" w:space="0" w:color="auto"/>
            <w:left w:val="none" w:sz="0" w:space="0" w:color="auto"/>
            <w:bottom w:val="none" w:sz="0" w:space="0" w:color="auto"/>
            <w:right w:val="none" w:sz="0" w:space="0" w:color="auto"/>
          </w:divBdr>
          <w:divsChild>
            <w:div w:id="145189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92403">
      <w:bodyDiv w:val="1"/>
      <w:marLeft w:val="0"/>
      <w:marRight w:val="0"/>
      <w:marTop w:val="0"/>
      <w:marBottom w:val="0"/>
      <w:divBdr>
        <w:top w:val="none" w:sz="0" w:space="0" w:color="auto"/>
        <w:left w:val="none" w:sz="0" w:space="0" w:color="auto"/>
        <w:bottom w:val="none" w:sz="0" w:space="0" w:color="auto"/>
        <w:right w:val="none" w:sz="0" w:space="0" w:color="auto"/>
      </w:divBdr>
      <w:divsChild>
        <w:div w:id="53166325">
          <w:marLeft w:val="0"/>
          <w:marRight w:val="0"/>
          <w:marTop w:val="0"/>
          <w:marBottom w:val="0"/>
          <w:divBdr>
            <w:top w:val="none" w:sz="0" w:space="0" w:color="auto"/>
            <w:left w:val="none" w:sz="0" w:space="0" w:color="auto"/>
            <w:bottom w:val="none" w:sz="0" w:space="0" w:color="auto"/>
            <w:right w:val="none" w:sz="0" w:space="0" w:color="auto"/>
          </w:divBdr>
          <w:divsChild>
            <w:div w:id="10668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9746">
      <w:bodyDiv w:val="1"/>
      <w:marLeft w:val="0"/>
      <w:marRight w:val="0"/>
      <w:marTop w:val="0"/>
      <w:marBottom w:val="0"/>
      <w:divBdr>
        <w:top w:val="none" w:sz="0" w:space="0" w:color="auto"/>
        <w:left w:val="none" w:sz="0" w:space="0" w:color="auto"/>
        <w:bottom w:val="none" w:sz="0" w:space="0" w:color="auto"/>
        <w:right w:val="none" w:sz="0" w:space="0" w:color="auto"/>
      </w:divBdr>
      <w:divsChild>
        <w:div w:id="163664141">
          <w:marLeft w:val="0"/>
          <w:marRight w:val="0"/>
          <w:marTop w:val="0"/>
          <w:marBottom w:val="0"/>
          <w:divBdr>
            <w:top w:val="none" w:sz="0" w:space="0" w:color="auto"/>
            <w:left w:val="none" w:sz="0" w:space="0" w:color="auto"/>
            <w:bottom w:val="none" w:sz="0" w:space="0" w:color="auto"/>
            <w:right w:val="none" w:sz="0" w:space="0" w:color="auto"/>
          </w:divBdr>
        </w:div>
      </w:divsChild>
    </w:div>
    <w:div w:id="328102842">
      <w:bodyDiv w:val="1"/>
      <w:marLeft w:val="0"/>
      <w:marRight w:val="0"/>
      <w:marTop w:val="0"/>
      <w:marBottom w:val="0"/>
      <w:divBdr>
        <w:top w:val="none" w:sz="0" w:space="0" w:color="auto"/>
        <w:left w:val="none" w:sz="0" w:space="0" w:color="auto"/>
        <w:bottom w:val="none" w:sz="0" w:space="0" w:color="auto"/>
        <w:right w:val="none" w:sz="0" w:space="0" w:color="auto"/>
      </w:divBdr>
      <w:divsChild>
        <w:div w:id="2004776602">
          <w:marLeft w:val="0"/>
          <w:marRight w:val="0"/>
          <w:marTop w:val="0"/>
          <w:marBottom w:val="0"/>
          <w:divBdr>
            <w:top w:val="none" w:sz="0" w:space="0" w:color="auto"/>
            <w:left w:val="none" w:sz="0" w:space="0" w:color="auto"/>
            <w:bottom w:val="none" w:sz="0" w:space="0" w:color="auto"/>
            <w:right w:val="none" w:sz="0" w:space="0" w:color="auto"/>
          </w:divBdr>
          <w:divsChild>
            <w:div w:id="1338583066">
              <w:marLeft w:val="0"/>
              <w:marRight w:val="0"/>
              <w:marTop w:val="0"/>
              <w:marBottom w:val="0"/>
              <w:divBdr>
                <w:top w:val="none" w:sz="0" w:space="0" w:color="auto"/>
                <w:left w:val="none" w:sz="0" w:space="0" w:color="auto"/>
                <w:bottom w:val="none" w:sz="0" w:space="0" w:color="auto"/>
                <w:right w:val="none" w:sz="0" w:space="0" w:color="auto"/>
              </w:divBdr>
              <w:divsChild>
                <w:div w:id="1120369968">
                  <w:marLeft w:val="0"/>
                  <w:marRight w:val="0"/>
                  <w:marTop w:val="0"/>
                  <w:marBottom w:val="0"/>
                  <w:divBdr>
                    <w:top w:val="none" w:sz="0" w:space="0" w:color="auto"/>
                    <w:left w:val="none" w:sz="0" w:space="0" w:color="auto"/>
                    <w:bottom w:val="none" w:sz="0" w:space="0" w:color="auto"/>
                    <w:right w:val="none" w:sz="0" w:space="0" w:color="auto"/>
                  </w:divBdr>
                  <w:divsChild>
                    <w:div w:id="880675118">
                      <w:marLeft w:val="0"/>
                      <w:marRight w:val="0"/>
                      <w:marTop w:val="0"/>
                      <w:marBottom w:val="0"/>
                      <w:divBdr>
                        <w:top w:val="none" w:sz="0" w:space="0" w:color="auto"/>
                        <w:left w:val="none" w:sz="0" w:space="0" w:color="auto"/>
                        <w:bottom w:val="none" w:sz="0" w:space="0" w:color="auto"/>
                        <w:right w:val="none" w:sz="0" w:space="0" w:color="auto"/>
                      </w:divBdr>
                      <w:divsChild>
                        <w:div w:id="1507743585">
                          <w:marLeft w:val="0"/>
                          <w:marRight w:val="0"/>
                          <w:marTop w:val="0"/>
                          <w:marBottom w:val="0"/>
                          <w:divBdr>
                            <w:top w:val="none" w:sz="0" w:space="0" w:color="auto"/>
                            <w:left w:val="none" w:sz="0" w:space="0" w:color="auto"/>
                            <w:bottom w:val="none" w:sz="0" w:space="0" w:color="auto"/>
                            <w:right w:val="none" w:sz="0" w:space="0" w:color="auto"/>
                          </w:divBdr>
                          <w:divsChild>
                            <w:div w:id="145922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811194">
      <w:bodyDiv w:val="1"/>
      <w:marLeft w:val="0"/>
      <w:marRight w:val="0"/>
      <w:marTop w:val="0"/>
      <w:marBottom w:val="0"/>
      <w:divBdr>
        <w:top w:val="none" w:sz="0" w:space="0" w:color="auto"/>
        <w:left w:val="none" w:sz="0" w:space="0" w:color="auto"/>
        <w:bottom w:val="none" w:sz="0" w:space="0" w:color="auto"/>
        <w:right w:val="none" w:sz="0" w:space="0" w:color="auto"/>
      </w:divBdr>
      <w:divsChild>
        <w:div w:id="1276711871">
          <w:marLeft w:val="0"/>
          <w:marRight w:val="0"/>
          <w:marTop w:val="0"/>
          <w:marBottom w:val="0"/>
          <w:divBdr>
            <w:top w:val="none" w:sz="0" w:space="0" w:color="auto"/>
            <w:left w:val="none" w:sz="0" w:space="0" w:color="auto"/>
            <w:bottom w:val="none" w:sz="0" w:space="0" w:color="auto"/>
            <w:right w:val="none" w:sz="0" w:space="0" w:color="auto"/>
          </w:divBdr>
          <w:divsChild>
            <w:div w:id="84347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27998">
      <w:bodyDiv w:val="1"/>
      <w:marLeft w:val="0"/>
      <w:marRight w:val="0"/>
      <w:marTop w:val="0"/>
      <w:marBottom w:val="0"/>
      <w:divBdr>
        <w:top w:val="none" w:sz="0" w:space="0" w:color="auto"/>
        <w:left w:val="none" w:sz="0" w:space="0" w:color="auto"/>
        <w:bottom w:val="none" w:sz="0" w:space="0" w:color="auto"/>
        <w:right w:val="none" w:sz="0" w:space="0" w:color="auto"/>
      </w:divBdr>
      <w:divsChild>
        <w:div w:id="1887253295">
          <w:marLeft w:val="0"/>
          <w:marRight w:val="0"/>
          <w:marTop w:val="0"/>
          <w:marBottom w:val="0"/>
          <w:divBdr>
            <w:top w:val="none" w:sz="0" w:space="0" w:color="auto"/>
            <w:left w:val="none" w:sz="0" w:space="0" w:color="auto"/>
            <w:bottom w:val="none" w:sz="0" w:space="0" w:color="auto"/>
            <w:right w:val="none" w:sz="0" w:space="0" w:color="auto"/>
          </w:divBdr>
          <w:divsChild>
            <w:div w:id="182203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9993">
      <w:bodyDiv w:val="1"/>
      <w:marLeft w:val="0"/>
      <w:marRight w:val="0"/>
      <w:marTop w:val="0"/>
      <w:marBottom w:val="0"/>
      <w:divBdr>
        <w:top w:val="none" w:sz="0" w:space="0" w:color="auto"/>
        <w:left w:val="none" w:sz="0" w:space="0" w:color="auto"/>
        <w:bottom w:val="none" w:sz="0" w:space="0" w:color="auto"/>
        <w:right w:val="none" w:sz="0" w:space="0" w:color="auto"/>
      </w:divBdr>
      <w:divsChild>
        <w:div w:id="2110346337">
          <w:marLeft w:val="0"/>
          <w:marRight w:val="0"/>
          <w:marTop w:val="0"/>
          <w:marBottom w:val="0"/>
          <w:divBdr>
            <w:top w:val="none" w:sz="0" w:space="0" w:color="auto"/>
            <w:left w:val="none" w:sz="0" w:space="0" w:color="auto"/>
            <w:bottom w:val="none" w:sz="0" w:space="0" w:color="auto"/>
            <w:right w:val="none" w:sz="0" w:space="0" w:color="auto"/>
          </w:divBdr>
          <w:divsChild>
            <w:div w:id="1042704975">
              <w:marLeft w:val="0"/>
              <w:marRight w:val="0"/>
              <w:marTop w:val="0"/>
              <w:marBottom w:val="0"/>
              <w:divBdr>
                <w:top w:val="none" w:sz="0" w:space="0" w:color="auto"/>
                <w:left w:val="none" w:sz="0" w:space="0" w:color="auto"/>
                <w:bottom w:val="none" w:sz="0" w:space="0" w:color="auto"/>
                <w:right w:val="none" w:sz="0" w:space="0" w:color="auto"/>
              </w:divBdr>
              <w:divsChild>
                <w:div w:id="337852168">
                  <w:marLeft w:val="0"/>
                  <w:marRight w:val="0"/>
                  <w:marTop w:val="0"/>
                  <w:marBottom w:val="0"/>
                  <w:divBdr>
                    <w:top w:val="none" w:sz="0" w:space="0" w:color="auto"/>
                    <w:left w:val="none" w:sz="0" w:space="0" w:color="auto"/>
                    <w:bottom w:val="none" w:sz="0" w:space="0" w:color="auto"/>
                    <w:right w:val="none" w:sz="0" w:space="0" w:color="auto"/>
                  </w:divBdr>
                  <w:divsChild>
                    <w:div w:id="1525090622">
                      <w:marLeft w:val="0"/>
                      <w:marRight w:val="0"/>
                      <w:marTop w:val="0"/>
                      <w:marBottom w:val="0"/>
                      <w:divBdr>
                        <w:top w:val="none" w:sz="0" w:space="0" w:color="auto"/>
                        <w:left w:val="none" w:sz="0" w:space="0" w:color="auto"/>
                        <w:bottom w:val="none" w:sz="0" w:space="0" w:color="auto"/>
                        <w:right w:val="none" w:sz="0" w:space="0" w:color="auto"/>
                      </w:divBdr>
                      <w:divsChild>
                        <w:div w:id="1957592105">
                          <w:marLeft w:val="0"/>
                          <w:marRight w:val="0"/>
                          <w:marTop w:val="0"/>
                          <w:marBottom w:val="0"/>
                          <w:divBdr>
                            <w:top w:val="none" w:sz="0" w:space="0" w:color="auto"/>
                            <w:left w:val="none" w:sz="0" w:space="0" w:color="auto"/>
                            <w:bottom w:val="none" w:sz="0" w:space="0" w:color="auto"/>
                            <w:right w:val="none" w:sz="0" w:space="0" w:color="auto"/>
                          </w:divBdr>
                          <w:divsChild>
                            <w:div w:id="165644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968880">
      <w:bodyDiv w:val="1"/>
      <w:marLeft w:val="0"/>
      <w:marRight w:val="0"/>
      <w:marTop w:val="0"/>
      <w:marBottom w:val="0"/>
      <w:divBdr>
        <w:top w:val="none" w:sz="0" w:space="0" w:color="auto"/>
        <w:left w:val="none" w:sz="0" w:space="0" w:color="auto"/>
        <w:bottom w:val="none" w:sz="0" w:space="0" w:color="auto"/>
        <w:right w:val="none" w:sz="0" w:space="0" w:color="auto"/>
      </w:divBdr>
      <w:divsChild>
        <w:div w:id="781459002">
          <w:marLeft w:val="0"/>
          <w:marRight w:val="0"/>
          <w:marTop w:val="0"/>
          <w:marBottom w:val="0"/>
          <w:divBdr>
            <w:top w:val="none" w:sz="0" w:space="0" w:color="auto"/>
            <w:left w:val="none" w:sz="0" w:space="0" w:color="auto"/>
            <w:bottom w:val="none" w:sz="0" w:space="0" w:color="auto"/>
            <w:right w:val="none" w:sz="0" w:space="0" w:color="auto"/>
          </w:divBdr>
          <w:divsChild>
            <w:div w:id="8157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776">
      <w:bodyDiv w:val="1"/>
      <w:marLeft w:val="0"/>
      <w:marRight w:val="0"/>
      <w:marTop w:val="0"/>
      <w:marBottom w:val="0"/>
      <w:divBdr>
        <w:top w:val="none" w:sz="0" w:space="0" w:color="auto"/>
        <w:left w:val="none" w:sz="0" w:space="0" w:color="auto"/>
        <w:bottom w:val="none" w:sz="0" w:space="0" w:color="auto"/>
        <w:right w:val="none" w:sz="0" w:space="0" w:color="auto"/>
      </w:divBdr>
      <w:divsChild>
        <w:div w:id="785779512">
          <w:marLeft w:val="0"/>
          <w:marRight w:val="0"/>
          <w:marTop w:val="0"/>
          <w:marBottom w:val="0"/>
          <w:divBdr>
            <w:top w:val="none" w:sz="0" w:space="0" w:color="auto"/>
            <w:left w:val="none" w:sz="0" w:space="0" w:color="auto"/>
            <w:bottom w:val="none" w:sz="0" w:space="0" w:color="auto"/>
            <w:right w:val="none" w:sz="0" w:space="0" w:color="auto"/>
          </w:divBdr>
          <w:divsChild>
            <w:div w:id="776144060">
              <w:marLeft w:val="0"/>
              <w:marRight w:val="0"/>
              <w:marTop w:val="0"/>
              <w:marBottom w:val="0"/>
              <w:divBdr>
                <w:top w:val="none" w:sz="0" w:space="0" w:color="auto"/>
                <w:left w:val="none" w:sz="0" w:space="0" w:color="auto"/>
                <w:bottom w:val="none" w:sz="0" w:space="0" w:color="auto"/>
                <w:right w:val="none" w:sz="0" w:space="0" w:color="auto"/>
              </w:divBdr>
              <w:divsChild>
                <w:div w:id="809176249">
                  <w:marLeft w:val="0"/>
                  <w:marRight w:val="0"/>
                  <w:marTop w:val="0"/>
                  <w:marBottom w:val="0"/>
                  <w:divBdr>
                    <w:top w:val="none" w:sz="0" w:space="0" w:color="auto"/>
                    <w:left w:val="none" w:sz="0" w:space="0" w:color="auto"/>
                    <w:bottom w:val="none" w:sz="0" w:space="0" w:color="auto"/>
                    <w:right w:val="none" w:sz="0" w:space="0" w:color="auto"/>
                  </w:divBdr>
                  <w:divsChild>
                    <w:div w:id="994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16637">
          <w:marLeft w:val="0"/>
          <w:marRight w:val="0"/>
          <w:marTop w:val="0"/>
          <w:marBottom w:val="0"/>
          <w:divBdr>
            <w:top w:val="none" w:sz="0" w:space="0" w:color="auto"/>
            <w:left w:val="none" w:sz="0" w:space="0" w:color="auto"/>
            <w:bottom w:val="none" w:sz="0" w:space="0" w:color="auto"/>
            <w:right w:val="none" w:sz="0" w:space="0" w:color="auto"/>
          </w:divBdr>
          <w:divsChild>
            <w:div w:id="1067990839">
              <w:marLeft w:val="0"/>
              <w:marRight w:val="0"/>
              <w:marTop w:val="0"/>
              <w:marBottom w:val="0"/>
              <w:divBdr>
                <w:top w:val="none" w:sz="0" w:space="0" w:color="auto"/>
                <w:left w:val="none" w:sz="0" w:space="0" w:color="auto"/>
                <w:bottom w:val="none" w:sz="0" w:space="0" w:color="auto"/>
                <w:right w:val="none" w:sz="0" w:space="0" w:color="auto"/>
              </w:divBdr>
              <w:divsChild>
                <w:div w:id="1171946153">
                  <w:marLeft w:val="0"/>
                  <w:marRight w:val="0"/>
                  <w:marTop w:val="0"/>
                  <w:marBottom w:val="0"/>
                  <w:divBdr>
                    <w:top w:val="none" w:sz="0" w:space="0" w:color="auto"/>
                    <w:left w:val="none" w:sz="0" w:space="0" w:color="auto"/>
                    <w:bottom w:val="none" w:sz="0" w:space="0" w:color="auto"/>
                    <w:right w:val="none" w:sz="0" w:space="0" w:color="auto"/>
                  </w:divBdr>
                  <w:divsChild>
                    <w:div w:id="1671442033">
                      <w:marLeft w:val="0"/>
                      <w:marRight w:val="0"/>
                      <w:marTop w:val="0"/>
                      <w:marBottom w:val="0"/>
                      <w:divBdr>
                        <w:top w:val="none" w:sz="0" w:space="0" w:color="auto"/>
                        <w:left w:val="none" w:sz="0" w:space="0" w:color="auto"/>
                        <w:bottom w:val="none" w:sz="0" w:space="0" w:color="auto"/>
                        <w:right w:val="none" w:sz="0" w:space="0" w:color="auto"/>
                      </w:divBdr>
                      <w:divsChild>
                        <w:div w:id="353727926">
                          <w:marLeft w:val="0"/>
                          <w:marRight w:val="0"/>
                          <w:marTop w:val="0"/>
                          <w:marBottom w:val="0"/>
                          <w:divBdr>
                            <w:top w:val="none" w:sz="0" w:space="0" w:color="auto"/>
                            <w:left w:val="none" w:sz="0" w:space="0" w:color="auto"/>
                            <w:bottom w:val="none" w:sz="0" w:space="0" w:color="auto"/>
                            <w:right w:val="none" w:sz="0" w:space="0" w:color="auto"/>
                          </w:divBdr>
                          <w:divsChild>
                            <w:div w:id="169870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560739">
      <w:bodyDiv w:val="1"/>
      <w:marLeft w:val="0"/>
      <w:marRight w:val="0"/>
      <w:marTop w:val="0"/>
      <w:marBottom w:val="0"/>
      <w:divBdr>
        <w:top w:val="none" w:sz="0" w:space="0" w:color="auto"/>
        <w:left w:val="none" w:sz="0" w:space="0" w:color="auto"/>
        <w:bottom w:val="none" w:sz="0" w:space="0" w:color="auto"/>
        <w:right w:val="none" w:sz="0" w:space="0" w:color="auto"/>
      </w:divBdr>
      <w:divsChild>
        <w:div w:id="1076323476">
          <w:marLeft w:val="0"/>
          <w:marRight w:val="0"/>
          <w:marTop w:val="0"/>
          <w:marBottom w:val="0"/>
          <w:divBdr>
            <w:top w:val="none" w:sz="0" w:space="0" w:color="auto"/>
            <w:left w:val="none" w:sz="0" w:space="0" w:color="auto"/>
            <w:bottom w:val="none" w:sz="0" w:space="0" w:color="auto"/>
            <w:right w:val="none" w:sz="0" w:space="0" w:color="auto"/>
          </w:divBdr>
          <w:divsChild>
            <w:div w:id="477915622">
              <w:marLeft w:val="0"/>
              <w:marRight w:val="0"/>
              <w:marTop w:val="0"/>
              <w:marBottom w:val="0"/>
              <w:divBdr>
                <w:top w:val="none" w:sz="0" w:space="0" w:color="auto"/>
                <w:left w:val="none" w:sz="0" w:space="0" w:color="auto"/>
                <w:bottom w:val="none" w:sz="0" w:space="0" w:color="auto"/>
                <w:right w:val="none" w:sz="0" w:space="0" w:color="auto"/>
              </w:divBdr>
              <w:divsChild>
                <w:div w:id="101849104">
                  <w:marLeft w:val="0"/>
                  <w:marRight w:val="0"/>
                  <w:marTop w:val="0"/>
                  <w:marBottom w:val="0"/>
                  <w:divBdr>
                    <w:top w:val="none" w:sz="0" w:space="0" w:color="auto"/>
                    <w:left w:val="none" w:sz="0" w:space="0" w:color="auto"/>
                    <w:bottom w:val="none" w:sz="0" w:space="0" w:color="auto"/>
                    <w:right w:val="none" w:sz="0" w:space="0" w:color="auto"/>
                  </w:divBdr>
                  <w:divsChild>
                    <w:div w:id="1274248604">
                      <w:marLeft w:val="0"/>
                      <w:marRight w:val="0"/>
                      <w:marTop w:val="0"/>
                      <w:marBottom w:val="0"/>
                      <w:divBdr>
                        <w:top w:val="none" w:sz="0" w:space="0" w:color="auto"/>
                        <w:left w:val="none" w:sz="0" w:space="0" w:color="auto"/>
                        <w:bottom w:val="none" w:sz="0" w:space="0" w:color="auto"/>
                        <w:right w:val="none" w:sz="0" w:space="0" w:color="auto"/>
                      </w:divBdr>
                      <w:divsChild>
                        <w:div w:id="2040351214">
                          <w:marLeft w:val="0"/>
                          <w:marRight w:val="0"/>
                          <w:marTop w:val="0"/>
                          <w:marBottom w:val="0"/>
                          <w:divBdr>
                            <w:top w:val="none" w:sz="0" w:space="0" w:color="auto"/>
                            <w:left w:val="none" w:sz="0" w:space="0" w:color="auto"/>
                            <w:bottom w:val="none" w:sz="0" w:space="0" w:color="auto"/>
                            <w:right w:val="none" w:sz="0" w:space="0" w:color="auto"/>
                          </w:divBdr>
                          <w:divsChild>
                            <w:div w:id="6112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747613">
      <w:bodyDiv w:val="1"/>
      <w:marLeft w:val="0"/>
      <w:marRight w:val="0"/>
      <w:marTop w:val="0"/>
      <w:marBottom w:val="0"/>
      <w:divBdr>
        <w:top w:val="none" w:sz="0" w:space="0" w:color="auto"/>
        <w:left w:val="none" w:sz="0" w:space="0" w:color="auto"/>
        <w:bottom w:val="none" w:sz="0" w:space="0" w:color="auto"/>
        <w:right w:val="none" w:sz="0" w:space="0" w:color="auto"/>
      </w:divBdr>
      <w:divsChild>
        <w:div w:id="907301571">
          <w:marLeft w:val="0"/>
          <w:marRight w:val="0"/>
          <w:marTop w:val="0"/>
          <w:marBottom w:val="0"/>
          <w:divBdr>
            <w:top w:val="none" w:sz="0" w:space="0" w:color="auto"/>
            <w:left w:val="none" w:sz="0" w:space="0" w:color="auto"/>
            <w:bottom w:val="none" w:sz="0" w:space="0" w:color="auto"/>
            <w:right w:val="none" w:sz="0" w:space="0" w:color="auto"/>
          </w:divBdr>
          <w:divsChild>
            <w:div w:id="18068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8619">
      <w:bodyDiv w:val="1"/>
      <w:marLeft w:val="0"/>
      <w:marRight w:val="0"/>
      <w:marTop w:val="0"/>
      <w:marBottom w:val="0"/>
      <w:divBdr>
        <w:top w:val="none" w:sz="0" w:space="0" w:color="auto"/>
        <w:left w:val="none" w:sz="0" w:space="0" w:color="auto"/>
        <w:bottom w:val="none" w:sz="0" w:space="0" w:color="auto"/>
        <w:right w:val="none" w:sz="0" w:space="0" w:color="auto"/>
      </w:divBdr>
      <w:divsChild>
        <w:div w:id="719399497">
          <w:marLeft w:val="0"/>
          <w:marRight w:val="0"/>
          <w:marTop w:val="0"/>
          <w:marBottom w:val="0"/>
          <w:divBdr>
            <w:top w:val="none" w:sz="0" w:space="0" w:color="auto"/>
            <w:left w:val="none" w:sz="0" w:space="0" w:color="auto"/>
            <w:bottom w:val="none" w:sz="0" w:space="0" w:color="auto"/>
            <w:right w:val="none" w:sz="0" w:space="0" w:color="auto"/>
          </w:divBdr>
          <w:divsChild>
            <w:div w:id="799111151">
              <w:marLeft w:val="0"/>
              <w:marRight w:val="0"/>
              <w:marTop w:val="0"/>
              <w:marBottom w:val="0"/>
              <w:divBdr>
                <w:top w:val="none" w:sz="0" w:space="0" w:color="auto"/>
                <w:left w:val="none" w:sz="0" w:space="0" w:color="auto"/>
                <w:bottom w:val="none" w:sz="0" w:space="0" w:color="auto"/>
                <w:right w:val="none" w:sz="0" w:space="0" w:color="auto"/>
              </w:divBdr>
              <w:divsChild>
                <w:div w:id="1601596131">
                  <w:marLeft w:val="0"/>
                  <w:marRight w:val="0"/>
                  <w:marTop w:val="0"/>
                  <w:marBottom w:val="0"/>
                  <w:divBdr>
                    <w:top w:val="none" w:sz="0" w:space="0" w:color="auto"/>
                    <w:left w:val="none" w:sz="0" w:space="0" w:color="auto"/>
                    <w:bottom w:val="none" w:sz="0" w:space="0" w:color="auto"/>
                    <w:right w:val="none" w:sz="0" w:space="0" w:color="auto"/>
                  </w:divBdr>
                  <w:divsChild>
                    <w:div w:id="522596728">
                      <w:marLeft w:val="0"/>
                      <w:marRight w:val="0"/>
                      <w:marTop w:val="0"/>
                      <w:marBottom w:val="0"/>
                      <w:divBdr>
                        <w:top w:val="none" w:sz="0" w:space="0" w:color="auto"/>
                        <w:left w:val="none" w:sz="0" w:space="0" w:color="auto"/>
                        <w:bottom w:val="none" w:sz="0" w:space="0" w:color="auto"/>
                        <w:right w:val="none" w:sz="0" w:space="0" w:color="auto"/>
                      </w:divBdr>
                      <w:divsChild>
                        <w:div w:id="348455083">
                          <w:marLeft w:val="0"/>
                          <w:marRight w:val="0"/>
                          <w:marTop w:val="0"/>
                          <w:marBottom w:val="0"/>
                          <w:divBdr>
                            <w:top w:val="none" w:sz="0" w:space="0" w:color="auto"/>
                            <w:left w:val="none" w:sz="0" w:space="0" w:color="auto"/>
                            <w:bottom w:val="none" w:sz="0" w:space="0" w:color="auto"/>
                            <w:right w:val="none" w:sz="0" w:space="0" w:color="auto"/>
                          </w:divBdr>
                          <w:divsChild>
                            <w:div w:id="12481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23777">
      <w:bodyDiv w:val="1"/>
      <w:marLeft w:val="0"/>
      <w:marRight w:val="0"/>
      <w:marTop w:val="0"/>
      <w:marBottom w:val="0"/>
      <w:divBdr>
        <w:top w:val="none" w:sz="0" w:space="0" w:color="auto"/>
        <w:left w:val="none" w:sz="0" w:space="0" w:color="auto"/>
        <w:bottom w:val="none" w:sz="0" w:space="0" w:color="auto"/>
        <w:right w:val="none" w:sz="0" w:space="0" w:color="auto"/>
      </w:divBdr>
    </w:div>
    <w:div w:id="1194533818">
      <w:bodyDiv w:val="1"/>
      <w:marLeft w:val="0"/>
      <w:marRight w:val="0"/>
      <w:marTop w:val="0"/>
      <w:marBottom w:val="0"/>
      <w:divBdr>
        <w:top w:val="none" w:sz="0" w:space="0" w:color="auto"/>
        <w:left w:val="none" w:sz="0" w:space="0" w:color="auto"/>
        <w:bottom w:val="none" w:sz="0" w:space="0" w:color="auto"/>
        <w:right w:val="none" w:sz="0" w:space="0" w:color="auto"/>
      </w:divBdr>
      <w:divsChild>
        <w:div w:id="2128815332">
          <w:marLeft w:val="0"/>
          <w:marRight w:val="0"/>
          <w:marTop w:val="0"/>
          <w:marBottom w:val="0"/>
          <w:divBdr>
            <w:top w:val="none" w:sz="0" w:space="0" w:color="auto"/>
            <w:left w:val="none" w:sz="0" w:space="0" w:color="auto"/>
            <w:bottom w:val="none" w:sz="0" w:space="0" w:color="auto"/>
            <w:right w:val="none" w:sz="0" w:space="0" w:color="auto"/>
          </w:divBdr>
          <w:divsChild>
            <w:div w:id="839584338">
              <w:marLeft w:val="0"/>
              <w:marRight w:val="0"/>
              <w:marTop w:val="0"/>
              <w:marBottom w:val="0"/>
              <w:divBdr>
                <w:top w:val="none" w:sz="0" w:space="0" w:color="auto"/>
                <w:left w:val="none" w:sz="0" w:space="0" w:color="auto"/>
                <w:bottom w:val="none" w:sz="0" w:space="0" w:color="auto"/>
                <w:right w:val="none" w:sz="0" w:space="0" w:color="auto"/>
              </w:divBdr>
              <w:divsChild>
                <w:div w:id="1715542096">
                  <w:marLeft w:val="0"/>
                  <w:marRight w:val="0"/>
                  <w:marTop w:val="0"/>
                  <w:marBottom w:val="0"/>
                  <w:divBdr>
                    <w:top w:val="none" w:sz="0" w:space="0" w:color="auto"/>
                    <w:left w:val="none" w:sz="0" w:space="0" w:color="auto"/>
                    <w:bottom w:val="none" w:sz="0" w:space="0" w:color="auto"/>
                    <w:right w:val="none" w:sz="0" w:space="0" w:color="auto"/>
                  </w:divBdr>
                  <w:divsChild>
                    <w:div w:id="672995259">
                      <w:marLeft w:val="0"/>
                      <w:marRight w:val="0"/>
                      <w:marTop w:val="0"/>
                      <w:marBottom w:val="0"/>
                      <w:divBdr>
                        <w:top w:val="none" w:sz="0" w:space="0" w:color="auto"/>
                        <w:left w:val="none" w:sz="0" w:space="0" w:color="auto"/>
                        <w:bottom w:val="none" w:sz="0" w:space="0" w:color="auto"/>
                        <w:right w:val="none" w:sz="0" w:space="0" w:color="auto"/>
                      </w:divBdr>
                      <w:divsChild>
                        <w:div w:id="1547527249">
                          <w:marLeft w:val="0"/>
                          <w:marRight w:val="0"/>
                          <w:marTop w:val="0"/>
                          <w:marBottom w:val="0"/>
                          <w:divBdr>
                            <w:top w:val="none" w:sz="0" w:space="0" w:color="auto"/>
                            <w:left w:val="none" w:sz="0" w:space="0" w:color="auto"/>
                            <w:bottom w:val="none" w:sz="0" w:space="0" w:color="auto"/>
                            <w:right w:val="none" w:sz="0" w:space="0" w:color="auto"/>
                          </w:divBdr>
                          <w:divsChild>
                            <w:div w:id="14334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526933">
      <w:bodyDiv w:val="1"/>
      <w:marLeft w:val="0"/>
      <w:marRight w:val="0"/>
      <w:marTop w:val="0"/>
      <w:marBottom w:val="0"/>
      <w:divBdr>
        <w:top w:val="none" w:sz="0" w:space="0" w:color="auto"/>
        <w:left w:val="none" w:sz="0" w:space="0" w:color="auto"/>
        <w:bottom w:val="none" w:sz="0" w:space="0" w:color="auto"/>
        <w:right w:val="none" w:sz="0" w:space="0" w:color="auto"/>
      </w:divBdr>
      <w:divsChild>
        <w:div w:id="1967617561">
          <w:marLeft w:val="0"/>
          <w:marRight w:val="0"/>
          <w:marTop w:val="0"/>
          <w:marBottom w:val="0"/>
          <w:divBdr>
            <w:top w:val="none" w:sz="0" w:space="0" w:color="auto"/>
            <w:left w:val="none" w:sz="0" w:space="0" w:color="auto"/>
            <w:bottom w:val="none" w:sz="0" w:space="0" w:color="auto"/>
            <w:right w:val="none" w:sz="0" w:space="0" w:color="auto"/>
          </w:divBdr>
          <w:divsChild>
            <w:div w:id="18928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30427">
      <w:bodyDiv w:val="1"/>
      <w:marLeft w:val="0"/>
      <w:marRight w:val="0"/>
      <w:marTop w:val="0"/>
      <w:marBottom w:val="0"/>
      <w:divBdr>
        <w:top w:val="none" w:sz="0" w:space="0" w:color="auto"/>
        <w:left w:val="none" w:sz="0" w:space="0" w:color="auto"/>
        <w:bottom w:val="none" w:sz="0" w:space="0" w:color="auto"/>
        <w:right w:val="none" w:sz="0" w:space="0" w:color="auto"/>
      </w:divBdr>
      <w:divsChild>
        <w:div w:id="1016348772">
          <w:marLeft w:val="0"/>
          <w:marRight w:val="0"/>
          <w:marTop w:val="0"/>
          <w:marBottom w:val="0"/>
          <w:divBdr>
            <w:top w:val="none" w:sz="0" w:space="0" w:color="auto"/>
            <w:left w:val="none" w:sz="0" w:space="0" w:color="auto"/>
            <w:bottom w:val="none" w:sz="0" w:space="0" w:color="auto"/>
            <w:right w:val="none" w:sz="0" w:space="0" w:color="auto"/>
          </w:divBdr>
          <w:divsChild>
            <w:div w:id="77558390">
              <w:marLeft w:val="0"/>
              <w:marRight w:val="0"/>
              <w:marTop w:val="0"/>
              <w:marBottom w:val="0"/>
              <w:divBdr>
                <w:top w:val="none" w:sz="0" w:space="0" w:color="auto"/>
                <w:left w:val="none" w:sz="0" w:space="0" w:color="auto"/>
                <w:bottom w:val="none" w:sz="0" w:space="0" w:color="auto"/>
                <w:right w:val="none" w:sz="0" w:space="0" w:color="auto"/>
              </w:divBdr>
              <w:divsChild>
                <w:div w:id="879439412">
                  <w:marLeft w:val="0"/>
                  <w:marRight w:val="0"/>
                  <w:marTop w:val="0"/>
                  <w:marBottom w:val="0"/>
                  <w:divBdr>
                    <w:top w:val="none" w:sz="0" w:space="0" w:color="auto"/>
                    <w:left w:val="none" w:sz="0" w:space="0" w:color="auto"/>
                    <w:bottom w:val="none" w:sz="0" w:space="0" w:color="auto"/>
                    <w:right w:val="none" w:sz="0" w:space="0" w:color="auto"/>
                  </w:divBdr>
                  <w:divsChild>
                    <w:div w:id="1783571033">
                      <w:marLeft w:val="0"/>
                      <w:marRight w:val="0"/>
                      <w:marTop w:val="0"/>
                      <w:marBottom w:val="0"/>
                      <w:divBdr>
                        <w:top w:val="none" w:sz="0" w:space="0" w:color="auto"/>
                        <w:left w:val="none" w:sz="0" w:space="0" w:color="auto"/>
                        <w:bottom w:val="none" w:sz="0" w:space="0" w:color="auto"/>
                        <w:right w:val="none" w:sz="0" w:space="0" w:color="auto"/>
                      </w:divBdr>
                      <w:divsChild>
                        <w:div w:id="777604518">
                          <w:marLeft w:val="0"/>
                          <w:marRight w:val="0"/>
                          <w:marTop w:val="0"/>
                          <w:marBottom w:val="0"/>
                          <w:divBdr>
                            <w:top w:val="none" w:sz="0" w:space="0" w:color="auto"/>
                            <w:left w:val="none" w:sz="0" w:space="0" w:color="auto"/>
                            <w:bottom w:val="none" w:sz="0" w:space="0" w:color="auto"/>
                            <w:right w:val="none" w:sz="0" w:space="0" w:color="auto"/>
                          </w:divBdr>
                          <w:divsChild>
                            <w:div w:id="48755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151785">
      <w:bodyDiv w:val="1"/>
      <w:marLeft w:val="0"/>
      <w:marRight w:val="0"/>
      <w:marTop w:val="0"/>
      <w:marBottom w:val="0"/>
      <w:divBdr>
        <w:top w:val="none" w:sz="0" w:space="0" w:color="auto"/>
        <w:left w:val="none" w:sz="0" w:space="0" w:color="auto"/>
        <w:bottom w:val="none" w:sz="0" w:space="0" w:color="auto"/>
        <w:right w:val="none" w:sz="0" w:space="0" w:color="auto"/>
      </w:divBdr>
      <w:divsChild>
        <w:div w:id="31005477">
          <w:marLeft w:val="0"/>
          <w:marRight w:val="0"/>
          <w:marTop w:val="0"/>
          <w:marBottom w:val="0"/>
          <w:divBdr>
            <w:top w:val="none" w:sz="0" w:space="0" w:color="auto"/>
            <w:left w:val="none" w:sz="0" w:space="0" w:color="auto"/>
            <w:bottom w:val="none" w:sz="0" w:space="0" w:color="auto"/>
            <w:right w:val="none" w:sz="0" w:space="0" w:color="auto"/>
          </w:divBdr>
          <w:divsChild>
            <w:div w:id="724332592">
              <w:marLeft w:val="0"/>
              <w:marRight w:val="0"/>
              <w:marTop w:val="0"/>
              <w:marBottom w:val="0"/>
              <w:divBdr>
                <w:top w:val="none" w:sz="0" w:space="0" w:color="auto"/>
                <w:left w:val="none" w:sz="0" w:space="0" w:color="auto"/>
                <w:bottom w:val="none" w:sz="0" w:space="0" w:color="auto"/>
                <w:right w:val="none" w:sz="0" w:space="0" w:color="auto"/>
              </w:divBdr>
              <w:divsChild>
                <w:div w:id="278610606">
                  <w:marLeft w:val="0"/>
                  <w:marRight w:val="0"/>
                  <w:marTop w:val="0"/>
                  <w:marBottom w:val="0"/>
                  <w:divBdr>
                    <w:top w:val="none" w:sz="0" w:space="0" w:color="auto"/>
                    <w:left w:val="none" w:sz="0" w:space="0" w:color="auto"/>
                    <w:bottom w:val="none" w:sz="0" w:space="0" w:color="auto"/>
                    <w:right w:val="none" w:sz="0" w:space="0" w:color="auto"/>
                  </w:divBdr>
                  <w:divsChild>
                    <w:div w:id="1498109008">
                      <w:marLeft w:val="0"/>
                      <w:marRight w:val="0"/>
                      <w:marTop w:val="0"/>
                      <w:marBottom w:val="0"/>
                      <w:divBdr>
                        <w:top w:val="none" w:sz="0" w:space="0" w:color="auto"/>
                        <w:left w:val="none" w:sz="0" w:space="0" w:color="auto"/>
                        <w:bottom w:val="none" w:sz="0" w:space="0" w:color="auto"/>
                        <w:right w:val="none" w:sz="0" w:space="0" w:color="auto"/>
                      </w:divBdr>
                      <w:divsChild>
                        <w:div w:id="1632907570">
                          <w:marLeft w:val="0"/>
                          <w:marRight w:val="0"/>
                          <w:marTop w:val="0"/>
                          <w:marBottom w:val="0"/>
                          <w:divBdr>
                            <w:top w:val="none" w:sz="0" w:space="0" w:color="auto"/>
                            <w:left w:val="none" w:sz="0" w:space="0" w:color="auto"/>
                            <w:bottom w:val="none" w:sz="0" w:space="0" w:color="auto"/>
                            <w:right w:val="none" w:sz="0" w:space="0" w:color="auto"/>
                          </w:divBdr>
                          <w:divsChild>
                            <w:div w:id="68105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498822">
      <w:bodyDiv w:val="1"/>
      <w:marLeft w:val="0"/>
      <w:marRight w:val="0"/>
      <w:marTop w:val="0"/>
      <w:marBottom w:val="0"/>
      <w:divBdr>
        <w:top w:val="none" w:sz="0" w:space="0" w:color="auto"/>
        <w:left w:val="none" w:sz="0" w:space="0" w:color="auto"/>
        <w:bottom w:val="none" w:sz="0" w:space="0" w:color="auto"/>
        <w:right w:val="none" w:sz="0" w:space="0" w:color="auto"/>
      </w:divBdr>
      <w:divsChild>
        <w:div w:id="104887698">
          <w:marLeft w:val="0"/>
          <w:marRight w:val="0"/>
          <w:marTop w:val="0"/>
          <w:marBottom w:val="0"/>
          <w:divBdr>
            <w:top w:val="none" w:sz="0" w:space="0" w:color="auto"/>
            <w:left w:val="none" w:sz="0" w:space="0" w:color="auto"/>
            <w:bottom w:val="none" w:sz="0" w:space="0" w:color="auto"/>
            <w:right w:val="none" w:sz="0" w:space="0" w:color="auto"/>
          </w:divBdr>
          <w:divsChild>
            <w:div w:id="490491649">
              <w:marLeft w:val="0"/>
              <w:marRight w:val="0"/>
              <w:marTop w:val="0"/>
              <w:marBottom w:val="0"/>
              <w:divBdr>
                <w:top w:val="none" w:sz="0" w:space="0" w:color="auto"/>
                <w:left w:val="none" w:sz="0" w:space="0" w:color="auto"/>
                <w:bottom w:val="none" w:sz="0" w:space="0" w:color="auto"/>
                <w:right w:val="none" w:sz="0" w:space="0" w:color="auto"/>
              </w:divBdr>
              <w:divsChild>
                <w:div w:id="762606501">
                  <w:marLeft w:val="0"/>
                  <w:marRight w:val="0"/>
                  <w:marTop w:val="0"/>
                  <w:marBottom w:val="0"/>
                  <w:divBdr>
                    <w:top w:val="none" w:sz="0" w:space="0" w:color="auto"/>
                    <w:left w:val="none" w:sz="0" w:space="0" w:color="auto"/>
                    <w:bottom w:val="none" w:sz="0" w:space="0" w:color="auto"/>
                    <w:right w:val="none" w:sz="0" w:space="0" w:color="auto"/>
                  </w:divBdr>
                  <w:divsChild>
                    <w:div w:id="21058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60602">
          <w:marLeft w:val="0"/>
          <w:marRight w:val="0"/>
          <w:marTop w:val="0"/>
          <w:marBottom w:val="0"/>
          <w:divBdr>
            <w:top w:val="none" w:sz="0" w:space="0" w:color="auto"/>
            <w:left w:val="none" w:sz="0" w:space="0" w:color="auto"/>
            <w:bottom w:val="none" w:sz="0" w:space="0" w:color="auto"/>
            <w:right w:val="none" w:sz="0" w:space="0" w:color="auto"/>
          </w:divBdr>
          <w:divsChild>
            <w:div w:id="671639764">
              <w:marLeft w:val="0"/>
              <w:marRight w:val="0"/>
              <w:marTop w:val="0"/>
              <w:marBottom w:val="0"/>
              <w:divBdr>
                <w:top w:val="none" w:sz="0" w:space="0" w:color="auto"/>
                <w:left w:val="none" w:sz="0" w:space="0" w:color="auto"/>
                <w:bottom w:val="none" w:sz="0" w:space="0" w:color="auto"/>
                <w:right w:val="none" w:sz="0" w:space="0" w:color="auto"/>
              </w:divBdr>
              <w:divsChild>
                <w:div w:id="1748502329">
                  <w:marLeft w:val="0"/>
                  <w:marRight w:val="0"/>
                  <w:marTop w:val="0"/>
                  <w:marBottom w:val="0"/>
                  <w:divBdr>
                    <w:top w:val="none" w:sz="0" w:space="0" w:color="auto"/>
                    <w:left w:val="none" w:sz="0" w:space="0" w:color="auto"/>
                    <w:bottom w:val="none" w:sz="0" w:space="0" w:color="auto"/>
                    <w:right w:val="none" w:sz="0" w:space="0" w:color="auto"/>
                  </w:divBdr>
                  <w:divsChild>
                    <w:div w:id="36467579">
                      <w:marLeft w:val="0"/>
                      <w:marRight w:val="0"/>
                      <w:marTop w:val="0"/>
                      <w:marBottom w:val="0"/>
                      <w:divBdr>
                        <w:top w:val="none" w:sz="0" w:space="0" w:color="auto"/>
                        <w:left w:val="none" w:sz="0" w:space="0" w:color="auto"/>
                        <w:bottom w:val="none" w:sz="0" w:space="0" w:color="auto"/>
                        <w:right w:val="none" w:sz="0" w:space="0" w:color="auto"/>
                      </w:divBdr>
                      <w:divsChild>
                        <w:div w:id="432437560">
                          <w:marLeft w:val="0"/>
                          <w:marRight w:val="0"/>
                          <w:marTop w:val="0"/>
                          <w:marBottom w:val="0"/>
                          <w:divBdr>
                            <w:top w:val="none" w:sz="0" w:space="0" w:color="auto"/>
                            <w:left w:val="none" w:sz="0" w:space="0" w:color="auto"/>
                            <w:bottom w:val="none" w:sz="0" w:space="0" w:color="auto"/>
                            <w:right w:val="none" w:sz="0" w:space="0" w:color="auto"/>
                          </w:divBdr>
                          <w:divsChild>
                            <w:div w:id="3606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631778">
      <w:bodyDiv w:val="1"/>
      <w:marLeft w:val="0"/>
      <w:marRight w:val="0"/>
      <w:marTop w:val="0"/>
      <w:marBottom w:val="0"/>
      <w:divBdr>
        <w:top w:val="none" w:sz="0" w:space="0" w:color="auto"/>
        <w:left w:val="none" w:sz="0" w:space="0" w:color="auto"/>
        <w:bottom w:val="none" w:sz="0" w:space="0" w:color="auto"/>
        <w:right w:val="none" w:sz="0" w:space="0" w:color="auto"/>
      </w:divBdr>
      <w:divsChild>
        <w:div w:id="413666368">
          <w:marLeft w:val="0"/>
          <w:marRight w:val="0"/>
          <w:marTop w:val="0"/>
          <w:marBottom w:val="0"/>
          <w:divBdr>
            <w:top w:val="none" w:sz="0" w:space="0" w:color="auto"/>
            <w:left w:val="none" w:sz="0" w:space="0" w:color="auto"/>
            <w:bottom w:val="none" w:sz="0" w:space="0" w:color="auto"/>
            <w:right w:val="none" w:sz="0" w:space="0" w:color="auto"/>
          </w:divBdr>
          <w:divsChild>
            <w:div w:id="1171027937">
              <w:marLeft w:val="0"/>
              <w:marRight w:val="0"/>
              <w:marTop w:val="0"/>
              <w:marBottom w:val="0"/>
              <w:divBdr>
                <w:top w:val="none" w:sz="0" w:space="0" w:color="auto"/>
                <w:left w:val="none" w:sz="0" w:space="0" w:color="auto"/>
                <w:bottom w:val="none" w:sz="0" w:space="0" w:color="auto"/>
                <w:right w:val="none" w:sz="0" w:space="0" w:color="auto"/>
              </w:divBdr>
              <w:divsChild>
                <w:div w:id="355814050">
                  <w:marLeft w:val="0"/>
                  <w:marRight w:val="0"/>
                  <w:marTop w:val="0"/>
                  <w:marBottom w:val="0"/>
                  <w:divBdr>
                    <w:top w:val="none" w:sz="0" w:space="0" w:color="auto"/>
                    <w:left w:val="none" w:sz="0" w:space="0" w:color="auto"/>
                    <w:bottom w:val="none" w:sz="0" w:space="0" w:color="auto"/>
                    <w:right w:val="none" w:sz="0" w:space="0" w:color="auto"/>
                  </w:divBdr>
                  <w:divsChild>
                    <w:div w:id="1682465643">
                      <w:marLeft w:val="0"/>
                      <w:marRight w:val="0"/>
                      <w:marTop w:val="0"/>
                      <w:marBottom w:val="0"/>
                      <w:divBdr>
                        <w:top w:val="none" w:sz="0" w:space="0" w:color="auto"/>
                        <w:left w:val="none" w:sz="0" w:space="0" w:color="auto"/>
                        <w:bottom w:val="none" w:sz="0" w:space="0" w:color="auto"/>
                        <w:right w:val="none" w:sz="0" w:space="0" w:color="auto"/>
                      </w:divBdr>
                      <w:divsChild>
                        <w:div w:id="1772504008">
                          <w:marLeft w:val="0"/>
                          <w:marRight w:val="0"/>
                          <w:marTop w:val="0"/>
                          <w:marBottom w:val="0"/>
                          <w:divBdr>
                            <w:top w:val="none" w:sz="0" w:space="0" w:color="auto"/>
                            <w:left w:val="none" w:sz="0" w:space="0" w:color="auto"/>
                            <w:bottom w:val="none" w:sz="0" w:space="0" w:color="auto"/>
                            <w:right w:val="none" w:sz="0" w:space="0" w:color="auto"/>
                          </w:divBdr>
                          <w:divsChild>
                            <w:div w:id="23193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1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30BA1-0DE0-4311-A8A6-93CBB49A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7042</Words>
  <Characters>40144</Characters>
  <Application>Microsoft Office Word</Application>
  <DocSecurity>0</DocSecurity>
  <Lines>334</Lines>
  <Paragraphs>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DRUGOSTOPENJSKI</vt:lpstr>
      <vt:lpstr>DRUGOSTOPENJSKI</vt:lpstr>
    </vt:vector>
  </TitlesOfParts>
  <Company/>
  <LinksUpToDate>false</LinksUpToDate>
  <CharactersWithSpaces>47092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DRUGOSTOPENJSKI</dc:title>
  <dc:creator>UNIVLJ</dc:creator>
  <cp:lastModifiedBy>Stegu, Tadej</cp:lastModifiedBy>
  <cp:revision>5</cp:revision>
  <cp:lastPrinted>2010-02-01T10:42:00Z</cp:lastPrinted>
  <dcterms:created xsi:type="dcterms:W3CDTF">2016-03-24T12:16:00Z</dcterms:created>
  <dcterms:modified xsi:type="dcterms:W3CDTF">2016-03-30T07:48:00Z</dcterms:modified>
</cp:coreProperties>
</file>