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C9" w:rsidRDefault="004309C9" w:rsidP="00CB738A">
      <w:pPr>
        <w:pStyle w:val="Telobesedila2"/>
        <w:spacing w:before="120" w:after="120"/>
        <w:rPr>
          <w:i/>
          <w:sz w:val="26"/>
          <w:szCs w:val="26"/>
        </w:rPr>
      </w:pPr>
      <w:bookmarkStart w:id="0" w:name="_GoBack"/>
      <w:bookmarkEnd w:id="0"/>
    </w:p>
    <w:p w:rsidR="00CB738A" w:rsidRPr="00CB738A" w:rsidRDefault="00CB738A" w:rsidP="00CB738A">
      <w:pPr>
        <w:pStyle w:val="Telobesedila2"/>
        <w:spacing w:before="120" w:after="120"/>
        <w:rPr>
          <w:i/>
          <w:sz w:val="26"/>
          <w:szCs w:val="26"/>
        </w:rPr>
      </w:pPr>
      <w:r w:rsidRPr="00CB738A">
        <w:rPr>
          <w:i/>
          <w:sz w:val="26"/>
          <w:szCs w:val="26"/>
        </w:rPr>
        <w:t>Univerzitetni</w:t>
      </w:r>
      <w:r w:rsidR="00FC78F2">
        <w:rPr>
          <w:i/>
          <w:sz w:val="26"/>
          <w:szCs w:val="26"/>
        </w:rPr>
        <w:t xml:space="preserve"> dvod</w:t>
      </w:r>
      <w:r w:rsidR="00310131">
        <w:rPr>
          <w:i/>
          <w:sz w:val="26"/>
          <w:szCs w:val="26"/>
        </w:rPr>
        <w:t xml:space="preserve">isciplinarni </w:t>
      </w:r>
      <w:r w:rsidR="00FC78F2">
        <w:rPr>
          <w:i/>
          <w:sz w:val="26"/>
          <w:szCs w:val="26"/>
        </w:rPr>
        <w:t xml:space="preserve"> študijski</w:t>
      </w:r>
      <w:r w:rsidRPr="00CB738A">
        <w:rPr>
          <w:i/>
          <w:sz w:val="26"/>
          <w:szCs w:val="26"/>
        </w:rPr>
        <w:t xml:space="preserve"> program prve stopnje</w:t>
      </w:r>
      <w:r w:rsidRPr="00CB738A">
        <w:rPr>
          <w:i/>
          <w:sz w:val="26"/>
          <w:szCs w:val="26"/>
        </w:rPr>
        <w:br w:type="textWrapping" w:clear="all"/>
      </w:r>
      <w:r w:rsidR="00B04592">
        <w:rPr>
          <w:sz w:val="32"/>
          <w:szCs w:val="32"/>
        </w:rPr>
        <w:t>TEOLOŠKI ŠTUDIJI</w:t>
      </w:r>
      <w:r w:rsidRPr="00CB738A">
        <w:rPr>
          <w:sz w:val="32"/>
          <w:szCs w:val="32"/>
        </w:rPr>
        <w:br w:type="textWrapping" w:clear="all"/>
      </w:r>
      <w:r w:rsidRPr="00CB738A">
        <w:rPr>
          <w:i/>
          <w:sz w:val="26"/>
          <w:szCs w:val="26"/>
        </w:rPr>
        <w:t>Univerza v Ljubljani, Teološka fakulteta</w:t>
      </w:r>
    </w:p>
    <w:p w:rsidR="00344B9E" w:rsidRPr="004A3A74" w:rsidRDefault="00344B9E" w:rsidP="00341C3F">
      <w:pPr>
        <w:spacing w:before="120"/>
      </w:pPr>
    </w:p>
    <w:p w:rsidR="00344B9E" w:rsidRPr="004A3A74" w:rsidRDefault="00344B9E" w:rsidP="00341C3F">
      <w:pPr>
        <w:spacing w:before="120"/>
      </w:pPr>
    </w:p>
    <w:p w:rsidR="004C7B63" w:rsidRPr="004A3A74" w:rsidRDefault="004C7B63" w:rsidP="003A3A3F">
      <w:pPr>
        <w:pStyle w:val="SlogKrepkoObojestransko"/>
        <w:numPr>
          <w:ilvl w:val="0"/>
          <w:numId w:val="3"/>
        </w:numPr>
        <w:spacing w:before="120"/>
      </w:pPr>
      <w:r w:rsidRPr="004A3A74">
        <w:t>Podatki o študijskem programu</w:t>
      </w:r>
    </w:p>
    <w:p w:rsidR="00666484" w:rsidRDefault="00446243" w:rsidP="003F7B4B">
      <w:pPr>
        <w:spacing w:before="120"/>
        <w:ind w:left="360"/>
        <w:jc w:val="both"/>
      </w:pPr>
      <w:r>
        <w:t>U</w:t>
      </w:r>
      <w:r w:rsidR="00CB738A">
        <w:t xml:space="preserve">niverzitetni </w:t>
      </w:r>
      <w:r w:rsidR="00310131">
        <w:t>dvodisciplinarni</w:t>
      </w:r>
      <w:r>
        <w:t xml:space="preserve"> </w:t>
      </w:r>
      <w:r w:rsidR="00CB738A">
        <w:t xml:space="preserve">študijski program </w:t>
      </w:r>
      <w:r w:rsidR="00B04592">
        <w:rPr>
          <w:i/>
        </w:rPr>
        <w:t>Teološki</w:t>
      </w:r>
      <w:r w:rsidR="00CB738A" w:rsidRPr="00446243">
        <w:rPr>
          <w:i/>
        </w:rPr>
        <w:t xml:space="preserve"> študij</w:t>
      </w:r>
      <w:r w:rsidR="00B04592">
        <w:rPr>
          <w:i/>
        </w:rPr>
        <w:t>i</w:t>
      </w:r>
      <w:r w:rsidR="00CB738A">
        <w:t xml:space="preserve"> </w:t>
      </w:r>
      <w:r w:rsidR="00344B9E" w:rsidRPr="004A3A74">
        <w:t xml:space="preserve">traja </w:t>
      </w:r>
      <w:r w:rsidR="00CB738A">
        <w:t>3</w:t>
      </w:r>
      <w:r w:rsidR="00344B9E" w:rsidRPr="004A3A74">
        <w:t xml:space="preserve"> let</w:t>
      </w:r>
      <w:r w:rsidR="00CB738A">
        <w:t>a</w:t>
      </w:r>
      <w:r w:rsidR="00344B9E" w:rsidRPr="004A3A74">
        <w:t xml:space="preserve"> (</w:t>
      </w:r>
      <w:r w:rsidR="00CB738A">
        <w:t>6</w:t>
      </w:r>
      <w:r w:rsidR="00344B9E" w:rsidRPr="004A3A74">
        <w:t xml:space="preserve"> semestrov)</w:t>
      </w:r>
      <w:r>
        <w:t>.</w:t>
      </w:r>
      <w:r w:rsidR="00344B9E" w:rsidRPr="004A3A74">
        <w:t xml:space="preserve"> </w:t>
      </w:r>
      <w:r>
        <w:t>O</w:t>
      </w:r>
      <w:r w:rsidR="00344B9E" w:rsidRPr="004A3A74">
        <w:t xml:space="preserve">bsega </w:t>
      </w:r>
      <w:r w:rsidR="00F0609C">
        <w:t>90</w:t>
      </w:r>
      <w:r w:rsidR="00344B9E" w:rsidRPr="004A3A74">
        <w:t xml:space="preserve"> </w:t>
      </w:r>
      <w:r>
        <w:t>ECTS, v povezavi z drugim predmetnim področjem pa 180 ECTS.</w:t>
      </w:r>
      <w:r w:rsidR="00344B9E" w:rsidRPr="004A3A74">
        <w:t xml:space="preserve"> </w:t>
      </w:r>
      <w:r w:rsidR="00344B9E" w:rsidRPr="00446243">
        <w:t>Pridobljeni naslov je</w:t>
      </w:r>
      <w:r>
        <w:t>:</w:t>
      </w:r>
      <w:r w:rsidR="00344B9E" w:rsidRPr="00446243">
        <w:t xml:space="preserve"> </w:t>
      </w:r>
      <w:r w:rsidR="00CB738A" w:rsidRPr="00446243">
        <w:t>diplomant</w:t>
      </w:r>
      <w:r>
        <w:t xml:space="preserve"> oz. diplomantka</w:t>
      </w:r>
      <w:r w:rsidR="00666529">
        <w:t xml:space="preserve"> (UN)</w:t>
      </w:r>
      <w:r w:rsidR="00CB738A" w:rsidRPr="00446243">
        <w:t xml:space="preserve"> </w:t>
      </w:r>
      <w:r w:rsidR="00666484">
        <w:t>… in</w:t>
      </w:r>
      <w:r w:rsidR="00666529">
        <w:t xml:space="preserve"> diplomant oz. diplomantka</w:t>
      </w:r>
      <w:r w:rsidR="00666484">
        <w:t xml:space="preserve"> t</w:t>
      </w:r>
      <w:r w:rsidR="00CB738A" w:rsidRPr="00446243">
        <w:t>eoloških  študij</w:t>
      </w:r>
      <w:r w:rsidR="00B04592">
        <w:t>ev</w:t>
      </w:r>
      <w:r w:rsidR="00CB738A" w:rsidRPr="00446243">
        <w:t xml:space="preserve"> (UN).</w:t>
      </w:r>
    </w:p>
    <w:p w:rsidR="00F00E98" w:rsidRPr="00F07E50" w:rsidRDefault="00310131" w:rsidP="00F00E98">
      <w:pPr>
        <w:ind w:left="360"/>
        <w:jc w:val="both"/>
        <w:rPr>
          <w:iCs/>
        </w:rPr>
      </w:pPr>
      <w:r>
        <w:t>Dvodisciplinarni</w:t>
      </w:r>
      <w:r w:rsidR="00666484">
        <w:t xml:space="preserve"> univerzitetni program </w:t>
      </w:r>
      <w:r w:rsidR="00666484" w:rsidRPr="00666484">
        <w:rPr>
          <w:i/>
        </w:rPr>
        <w:t>Teoloških študij</w:t>
      </w:r>
      <w:r w:rsidR="00B04592">
        <w:rPr>
          <w:i/>
        </w:rPr>
        <w:t>ev</w:t>
      </w:r>
      <w:r w:rsidR="00666484" w:rsidRPr="00666484">
        <w:t xml:space="preserve"> je </w:t>
      </w:r>
      <w:r w:rsidR="00666484">
        <w:t>povezljiv z</w:t>
      </w:r>
      <w:r w:rsidR="00666484" w:rsidRPr="00666484">
        <w:t xml:space="preserve"> </w:t>
      </w:r>
      <w:r>
        <w:t>dvodisciplinarni</w:t>
      </w:r>
      <w:r w:rsidR="00666484" w:rsidRPr="00666484">
        <w:t>mi š</w:t>
      </w:r>
      <w:r>
        <w:t>tudijskimi</w:t>
      </w:r>
      <w:r w:rsidR="00666484" w:rsidRPr="00666484">
        <w:t xml:space="preserve"> programi </w:t>
      </w:r>
      <w:r w:rsidR="006E1AC6">
        <w:t>Filozofske fakuletete Univerze v Ljubljani</w:t>
      </w:r>
      <w:r w:rsidR="00B04592">
        <w:t xml:space="preserve"> in dvodisciplinarnimi ali dvopredmetnimi programi Filozofske fakultete in Fakultete</w:t>
      </w:r>
      <w:r w:rsidR="00B04592" w:rsidRPr="00B04592">
        <w:t xml:space="preserve"> za naravoslovje in matematiko</w:t>
      </w:r>
      <w:r w:rsidR="00B04592">
        <w:t xml:space="preserve"> Univerze v Mariboru</w:t>
      </w:r>
      <w:r w:rsidR="006E1AC6">
        <w:t xml:space="preserve">. </w:t>
      </w:r>
      <w:r w:rsidR="00F00E98" w:rsidRPr="00F07E50">
        <w:t xml:space="preserve">Seznam povezljivih pedagoških </w:t>
      </w:r>
      <w:r w:rsidR="00F00E98">
        <w:t>dvodisciplinarni</w:t>
      </w:r>
      <w:r w:rsidR="00F00E98" w:rsidRPr="00F07E50">
        <w:t>h študijskih programov, od katerih po dva skupaj sestavljata celoten študij</w:t>
      </w:r>
      <w:r w:rsidR="00F00E98">
        <w:t xml:space="preserve">: </w:t>
      </w:r>
      <w:r w:rsidR="00F00E98" w:rsidRPr="00F07E50">
        <w:rPr>
          <w:bCs/>
        </w:rPr>
        <w:t xml:space="preserve">Na TEOF: teologija. Na FF: Angleščina; češčina; </w:t>
      </w:r>
      <w:r w:rsidR="00F00E98" w:rsidRPr="00F07E50">
        <w:t xml:space="preserve">filozofija; francoščina; geografija;  grščina; </w:t>
      </w:r>
      <w:r w:rsidR="00F00E98" w:rsidRPr="00F07E50">
        <w:rPr>
          <w:iCs/>
        </w:rPr>
        <w:t xml:space="preserve"> </w:t>
      </w:r>
      <w:r w:rsidR="00F00E98" w:rsidRPr="00F07E50">
        <w:t>italijanščina</w:t>
      </w:r>
      <w:r w:rsidR="00F00E98" w:rsidRPr="00F07E50">
        <w:rPr>
          <w:iCs/>
        </w:rPr>
        <w:t>;</w:t>
      </w:r>
      <w:r w:rsidR="00F00E98" w:rsidRPr="00F07E50">
        <w:t xml:space="preserve"> južnoslovanski študiji; latinščina; muzikologija; nemščina; poljščina; ruščina; slovaščina; slovenščina; sociologija; španščina; umetnostna zgodovina; </w:t>
      </w:r>
      <w:r w:rsidR="00F00E98" w:rsidRPr="00F07E50">
        <w:rPr>
          <w:iCs/>
        </w:rPr>
        <w:t>zgodovina</w:t>
      </w:r>
      <w:r w:rsidR="00F00E98">
        <w:rPr>
          <w:iCs/>
        </w:rPr>
        <w:t>;</w:t>
      </w:r>
      <w:r w:rsidR="00F00E98" w:rsidRPr="00F07E50">
        <w:rPr>
          <w:iCs/>
        </w:rPr>
        <w:t xml:space="preserve">  drugi programi, ki jih bo FF razvila glede na potrebe šolstva, vseživljenjskega izobraževanja in razvoj strok</w:t>
      </w:r>
      <w:r w:rsidR="00F00E98">
        <w:rPr>
          <w:iCs/>
        </w:rPr>
        <w:t>, ter vsemi tistimi programi, ki bi se izkazali kot primerni</w:t>
      </w:r>
      <w:r w:rsidR="00F00E98" w:rsidRPr="00F07E50">
        <w:rPr>
          <w:iCs/>
        </w:rPr>
        <w:t>.</w:t>
      </w:r>
      <w:r w:rsidR="00F00E98">
        <w:rPr>
          <w:iCs/>
        </w:rPr>
        <w:t xml:space="preserve"> </w:t>
      </w:r>
      <w:r w:rsidR="00B04592">
        <w:rPr>
          <w:iCs/>
        </w:rPr>
        <w:t xml:space="preserve">Prav tako </w:t>
      </w:r>
      <w:r w:rsidR="00B04592" w:rsidRPr="00B04592">
        <w:rPr>
          <w:iCs/>
        </w:rPr>
        <w:t>je povezljiv z dvopredmetnimi pedagoškimi programi Univerze v Mariboru na Filozofski fakulteti (angleški jezik s književnostjo; filozofija; geografija; madžarski jezik s književnostjo; nemški jezik s književnostjo; slovenski jezik s književnostjo; sociologija; zgodovina; pedagogika) in na Fakulteti za naravoslovje in matematiko (biologija; fizika; kemija; matematika; računalništvo; tehnika).</w:t>
      </w:r>
    </w:p>
    <w:p w:rsidR="004C7B63" w:rsidRPr="004A3A74" w:rsidRDefault="004C7B63" w:rsidP="00341C3F">
      <w:pPr>
        <w:spacing w:before="120"/>
        <w:jc w:val="both"/>
      </w:pPr>
    </w:p>
    <w:p w:rsidR="00454162" w:rsidRPr="004A3A74" w:rsidRDefault="004C7B63" w:rsidP="003A3A3F">
      <w:pPr>
        <w:pStyle w:val="SlogKrepkoObojestransko"/>
        <w:numPr>
          <w:ilvl w:val="0"/>
          <w:numId w:val="3"/>
        </w:numPr>
        <w:spacing w:before="120"/>
      </w:pPr>
      <w:r w:rsidRPr="004A3A74">
        <w:t>Temeljni cilji programa in splošne kompetence</w:t>
      </w:r>
    </w:p>
    <w:p w:rsidR="003F7B4B" w:rsidRDefault="00283074" w:rsidP="003F7B4B">
      <w:pPr>
        <w:ind w:left="357"/>
        <w:jc w:val="both"/>
      </w:pPr>
      <w:r w:rsidRPr="003F7B4B">
        <w:rPr>
          <w:b/>
          <w:i/>
        </w:rPr>
        <w:t>Temeljni cilj</w:t>
      </w:r>
      <w:r w:rsidRPr="003F7B4B">
        <w:t xml:space="preserve"> univerzitetnega, dvopredmetnega programa </w:t>
      </w:r>
      <w:r w:rsidRPr="003F7B4B">
        <w:rPr>
          <w:i/>
        </w:rPr>
        <w:t>Teoloških študij</w:t>
      </w:r>
      <w:r w:rsidR="00B04592">
        <w:rPr>
          <w:i/>
        </w:rPr>
        <w:t>ev</w:t>
      </w:r>
      <w:r w:rsidRPr="003F7B4B">
        <w:t xml:space="preserve"> je</w:t>
      </w:r>
      <w:r w:rsidR="003F7B4B">
        <w:t>:</w:t>
      </w:r>
    </w:p>
    <w:p w:rsidR="003F7B4B" w:rsidRDefault="003F7B4B" w:rsidP="003A3A3F">
      <w:pPr>
        <w:numPr>
          <w:ilvl w:val="0"/>
          <w:numId w:val="8"/>
        </w:numPr>
        <w:jc w:val="both"/>
      </w:pPr>
      <w:r>
        <w:t>posredovati študentu</w:t>
      </w:r>
      <w:r w:rsidR="00283074" w:rsidRPr="003F7B4B">
        <w:t xml:space="preserve"> temeljna znanja s področja teoloških in religijskih študij</w:t>
      </w:r>
      <w:r>
        <w:t xml:space="preserve"> (humanistično-filozofska, religijska, biblična, historična in dogmatično-ekleziološka znanja);</w:t>
      </w:r>
    </w:p>
    <w:p w:rsidR="003F7B4B" w:rsidRDefault="003F7B4B" w:rsidP="003A3A3F">
      <w:pPr>
        <w:numPr>
          <w:ilvl w:val="0"/>
          <w:numId w:val="8"/>
        </w:numPr>
        <w:jc w:val="both"/>
      </w:pPr>
      <w:r>
        <w:t>usposobiti študenta za prenos teoretičnega znanja v življenjsko prakso, tj. za uporabo znanj pri reševanju vprašanj, ki jih religijska in teološka problematika odpirata;</w:t>
      </w:r>
    </w:p>
    <w:p w:rsidR="003F7B4B" w:rsidRDefault="003F7B4B" w:rsidP="003A3A3F">
      <w:pPr>
        <w:numPr>
          <w:ilvl w:val="0"/>
          <w:numId w:val="8"/>
        </w:numPr>
        <w:jc w:val="both"/>
      </w:pPr>
      <w:r>
        <w:t>oblikovati duhovno-etično držo študenta;</w:t>
      </w:r>
    </w:p>
    <w:p w:rsidR="003F7B4B" w:rsidRDefault="00C4539E" w:rsidP="003A3A3F">
      <w:pPr>
        <w:numPr>
          <w:ilvl w:val="0"/>
          <w:numId w:val="8"/>
        </w:numPr>
        <w:jc w:val="both"/>
      </w:pPr>
      <w:r>
        <w:t>usposobiti študenta za interdisciplinarno mišljenje in delovanje.</w:t>
      </w:r>
    </w:p>
    <w:p w:rsidR="003F7B4B" w:rsidRDefault="003F7B4B" w:rsidP="003F7B4B">
      <w:pPr>
        <w:ind w:left="357"/>
        <w:jc w:val="both"/>
      </w:pPr>
    </w:p>
    <w:p w:rsidR="00C4539E" w:rsidRDefault="00C4539E" w:rsidP="003F7B4B">
      <w:pPr>
        <w:ind w:left="357"/>
        <w:jc w:val="both"/>
      </w:pPr>
      <w:r>
        <w:rPr>
          <w:b/>
          <w:i/>
        </w:rPr>
        <w:t xml:space="preserve">Kompetence, </w:t>
      </w:r>
      <w:r>
        <w:t>ki jih študent pridobi s študijem, so:</w:t>
      </w:r>
    </w:p>
    <w:p w:rsidR="00C4539E" w:rsidRDefault="00C4539E" w:rsidP="003A3A3F">
      <w:pPr>
        <w:numPr>
          <w:ilvl w:val="0"/>
          <w:numId w:val="9"/>
        </w:numPr>
        <w:jc w:val="both"/>
      </w:pPr>
      <w:r w:rsidRPr="00C4539E">
        <w:t>hermenevtične, kognitivne in teoretične (zmožnost samostojnega in kritičnega razumevanja osnovnih družbenih, kulturnih, religijskih pojavov v njihovih zgodovinskih kontekstih; zmožnost razumevanja besedil, njihove sporočilnosti in različnosti</w:t>
      </w:r>
      <w:r w:rsidR="00070E1B">
        <w:t>, praktična uporaba znanja – iz teorije v prakso</w:t>
      </w:r>
      <w:r w:rsidRPr="00C4539E">
        <w:t>;</w:t>
      </w:r>
      <w:r w:rsidR="00360F2E" w:rsidRPr="00360F2E">
        <w:t xml:space="preserve"> </w:t>
      </w:r>
      <w:r w:rsidR="00360F2E">
        <w:t xml:space="preserve">kompetence s področja biblične, zgodovinske in teološke hermenevtike; </w:t>
      </w:r>
      <w:r w:rsidR="00016456">
        <w:t>zmožnost</w:t>
      </w:r>
      <w:r w:rsidR="00360F2E">
        <w:t xml:space="preserve"> soočanja </w:t>
      </w:r>
      <w:r w:rsidR="00016456">
        <w:t>krščanstva z drugimi verstvi;</w:t>
      </w:r>
      <w:r w:rsidR="00360F2E">
        <w:t xml:space="preserve"> prepoznavanje filozofskih tokov in idej; zmožnost kritičnega vrednotenja Cerkve v zgodovinskem, kulturnem, gospodarskem in političnem razvoju v svetu in na Slovenskem);</w:t>
      </w:r>
    </w:p>
    <w:p w:rsidR="00C4539E" w:rsidRDefault="00C4539E" w:rsidP="003A3A3F">
      <w:pPr>
        <w:numPr>
          <w:ilvl w:val="0"/>
          <w:numId w:val="9"/>
        </w:numPr>
        <w:jc w:val="both"/>
      </w:pPr>
      <w:r w:rsidRPr="00C4539E">
        <w:lastRenderedPageBreak/>
        <w:t>metodološke (uporaba strokovne literature in drugih znanstveno strokovnih pripomočkov, kot so npr. leksikoni, konkordance idr.; usposobljenost za uporabo virov in literature v tujih jezikih; uporaba temeljnih načel humanistične in družboslovne metodologije;</w:t>
      </w:r>
      <w:r w:rsidR="00016456" w:rsidRPr="00016456">
        <w:t xml:space="preserve"> zmožnost razmišljanja v skladu s teološkimi</w:t>
      </w:r>
      <w:r w:rsidR="00016456">
        <w:t>, bibličnimi in filozofskimi</w:t>
      </w:r>
      <w:r w:rsidR="00016456" w:rsidRPr="00016456">
        <w:t xml:space="preserve"> metodami);</w:t>
      </w:r>
    </w:p>
    <w:p w:rsidR="00C4539E" w:rsidRDefault="00C4539E" w:rsidP="003A3A3F">
      <w:pPr>
        <w:numPr>
          <w:ilvl w:val="0"/>
          <w:numId w:val="9"/>
        </w:numPr>
        <w:jc w:val="both"/>
      </w:pPr>
      <w:r w:rsidRPr="00C4539E">
        <w:t>tehnične (zmožnost pridobivanja, evidentiranja, dokumentiranja, uporabe in presoje virov znanja in informacij; uporaba informacijskih tehnologij; uporaba informacijskih orodij; uporaba avdio-vizualnih sredstev pri javnem nastopanju</w:t>
      </w:r>
      <w:r w:rsidR="00176818">
        <w:t>; zmožnost uporabe arhivske dokumentacije in literature);</w:t>
      </w:r>
    </w:p>
    <w:p w:rsidR="00C4539E" w:rsidRDefault="00C4539E" w:rsidP="003A3A3F">
      <w:pPr>
        <w:numPr>
          <w:ilvl w:val="0"/>
          <w:numId w:val="9"/>
        </w:numPr>
        <w:jc w:val="both"/>
      </w:pPr>
      <w:r w:rsidRPr="00C4539E">
        <w:t>jezikovne kompetence (</w:t>
      </w:r>
      <w:r w:rsidR="00176818">
        <w:t>jezik</w:t>
      </w:r>
      <w:r w:rsidRPr="00C4539E">
        <w:t xml:space="preserve"> kot sredstv</w:t>
      </w:r>
      <w:r w:rsidR="00176818">
        <w:t>o</w:t>
      </w:r>
      <w:r w:rsidRPr="00C4539E">
        <w:t xml:space="preserve"> kritičnega izražanja</w:t>
      </w:r>
      <w:r w:rsidR="00176818">
        <w:t xml:space="preserve">, aktivnega argumentiranja, </w:t>
      </w:r>
      <w:r w:rsidRPr="00C4539E">
        <w:t xml:space="preserve">priprave in izdelave strokovnih </w:t>
      </w:r>
      <w:r w:rsidR="00176818">
        <w:t xml:space="preserve">teoloških </w:t>
      </w:r>
      <w:r w:rsidRPr="00C4539E">
        <w:t>besedil)</w:t>
      </w:r>
      <w:r w:rsidR="00176818">
        <w:t>;</w:t>
      </w:r>
    </w:p>
    <w:p w:rsidR="008C3810" w:rsidRDefault="008C3810" w:rsidP="003A3A3F">
      <w:pPr>
        <w:numPr>
          <w:ilvl w:val="0"/>
          <w:numId w:val="9"/>
        </w:numPr>
        <w:jc w:val="both"/>
      </w:pPr>
      <w:r w:rsidRPr="008C3810">
        <w:t>individualne (zmožnost izražanja prepričanj</w:t>
      </w:r>
      <w:r>
        <w:t>,</w:t>
      </w:r>
      <w:r w:rsidRPr="008C3810">
        <w:t xml:space="preserve"> (samo)kritike, duhovno-etične drže, samoučenja in samovzgoje; usposobljenost za vseživljenjsko učenje, za pridobivanje in nadgrajevanje spretnosti na splošno humanističnem področju ter zmožnost usmerjanja lastnega strokovnega razvoja</w:t>
      </w:r>
      <w:r w:rsidR="0083795D" w:rsidRPr="0083795D">
        <w:t>; zmožnost dialoga</w:t>
      </w:r>
      <w:r w:rsidR="0083795D">
        <w:t>);</w:t>
      </w:r>
    </w:p>
    <w:p w:rsidR="008C3810" w:rsidRDefault="008C3810" w:rsidP="003A3A3F">
      <w:pPr>
        <w:numPr>
          <w:ilvl w:val="0"/>
          <w:numId w:val="9"/>
        </w:numPr>
        <w:jc w:val="both"/>
      </w:pPr>
      <w:r w:rsidRPr="008C3810">
        <w:t>socialne (zmožnost socialnega čutenja in reagiranja, čutenja potreb okolja; zmožnost analize položajev; občutek za skupinsko dinamiko, sodelovanje in vključevanje v skupinsko delovno okolje; občutek za vodenje skupinskega dela na področju humanistike</w:t>
      </w:r>
      <w:r w:rsidR="0083795D">
        <w:t>,</w:t>
      </w:r>
      <w:r w:rsidRPr="008C3810">
        <w:t xml:space="preserve"> družboslovja</w:t>
      </w:r>
      <w:r w:rsidR="0083795D">
        <w:t xml:space="preserve"> in religij</w:t>
      </w:r>
      <w:r w:rsidRPr="008C3810">
        <w:t xml:space="preserve">; </w:t>
      </w:r>
      <w:r w:rsidR="008E6857">
        <w:t xml:space="preserve">sporazumevanje v stroki in med strokami; </w:t>
      </w:r>
      <w:r w:rsidRPr="008C3810">
        <w:t>občutek za heterogenosti in homogenosti različnih socialnih skupin; komunikativnost in zmožnost usklajevanja različnih interesov</w:t>
      </w:r>
      <w:r w:rsidR="0083795D" w:rsidRPr="0083795D">
        <w:t xml:space="preserve">; senzibilnost za vprašanja s področja karitativne in socialne dejavnosti; </w:t>
      </w:r>
      <w:r w:rsidR="0083795D">
        <w:t>zmožnost</w:t>
      </w:r>
      <w:r w:rsidR="0083795D" w:rsidRPr="0083795D">
        <w:t xml:space="preserve"> posredovanje etičnih vrednot)</w:t>
      </w:r>
      <w:r w:rsidR="0083795D">
        <w:t>;</w:t>
      </w:r>
    </w:p>
    <w:p w:rsidR="008C3810" w:rsidRDefault="008C3810" w:rsidP="003A3A3F">
      <w:pPr>
        <w:numPr>
          <w:ilvl w:val="0"/>
          <w:numId w:val="9"/>
        </w:numPr>
        <w:jc w:val="both"/>
      </w:pPr>
      <w:r>
        <w:t>sintezne (zmožnost povezovanja razumevanja, znanja in čutenja v celoto; zmožnost ustvarjanja sprememb in izboljšav; zmožnost ustvarjanja novih idej, samostojnega dela, samoiniciativnosti in podjetnosti, skrbi za kakovost, volje po uspehu</w:t>
      </w:r>
      <w:r w:rsidR="0083795D">
        <w:t xml:space="preserve">; zmožnost holističnega pristopa </w:t>
      </w:r>
      <w:r w:rsidR="0083795D" w:rsidRPr="0083795D">
        <w:t xml:space="preserve">do človeka; sprejemanje človeka v njegovi enkratnosti in presežnosti; zmožnost analiziranja vpliva med teološkimi nauki in življenjem v družbi; zmožnost prepoznavanja dilem modernega individualizma in kolektivizma; zmožnost teološke razlage izkušnje sveta; </w:t>
      </w:r>
      <w:r w:rsidR="00D63D9A">
        <w:t xml:space="preserve">zmožnost </w:t>
      </w:r>
      <w:r w:rsidR="0083795D" w:rsidRPr="0083795D">
        <w:t>soočanj</w:t>
      </w:r>
      <w:r w:rsidR="00D63D9A">
        <w:t>a</w:t>
      </w:r>
      <w:r w:rsidR="0083795D" w:rsidRPr="0083795D">
        <w:t xml:space="preserve"> religij s sodobnimi mirovnimi standardi</w:t>
      </w:r>
      <w:r w:rsidR="00D63D9A">
        <w:t xml:space="preserve"> in </w:t>
      </w:r>
      <w:r w:rsidR="0083795D" w:rsidRPr="0083795D">
        <w:t>religijskega osveščanja)</w:t>
      </w:r>
      <w:r w:rsidR="00D63D9A">
        <w:t>;</w:t>
      </w:r>
    </w:p>
    <w:p w:rsidR="00D63D9A" w:rsidRDefault="00D63D9A" w:rsidP="003A3A3F">
      <w:pPr>
        <w:numPr>
          <w:ilvl w:val="0"/>
          <w:numId w:val="9"/>
        </w:numPr>
        <w:jc w:val="both"/>
      </w:pPr>
      <w:r>
        <w:t>kompetence, specifične za program Teoloških študij</w:t>
      </w:r>
      <w:r w:rsidR="002C1928">
        <w:t>ev</w:t>
      </w:r>
      <w:r>
        <w:t xml:space="preserve"> na Teološki fakulteti Univerze v Ljubljani (temeljna znanja o religijski, cerkveni in družbeni situaciji v južnem in vzhodnem evropskem prostoru; zmožnost ekumenskega in medverskega dialoga; senzibilnost za teološka vprašanja v kontekstu kulturne problematike v RS).</w:t>
      </w:r>
    </w:p>
    <w:p w:rsidR="00283074" w:rsidRDefault="00283074" w:rsidP="000C68B9">
      <w:pPr>
        <w:spacing w:before="120"/>
        <w:jc w:val="both"/>
        <w:rPr>
          <w:b/>
          <w:i/>
        </w:rPr>
      </w:pPr>
    </w:p>
    <w:p w:rsidR="004C7B63" w:rsidRPr="00DE48B9" w:rsidRDefault="004C7B63" w:rsidP="003A3A3F">
      <w:pPr>
        <w:pStyle w:val="SlogKrepkoObojestransko"/>
        <w:numPr>
          <w:ilvl w:val="0"/>
          <w:numId w:val="3"/>
        </w:numPr>
        <w:spacing w:before="120"/>
      </w:pPr>
      <w:r w:rsidRPr="00DE48B9">
        <w:t>Pogoji za vpis in merila za izbiro ob omejitvi vpisa</w:t>
      </w:r>
    </w:p>
    <w:p w:rsidR="00D651A4" w:rsidRPr="00DE48B9" w:rsidRDefault="00D651A4" w:rsidP="00092EB1">
      <w:pPr>
        <w:pStyle w:val="Telobesedila"/>
        <w:ind w:left="360"/>
        <w:rPr>
          <w:b w:val="0"/>
          <w:bCs w:val="0"/>
          <w:szCs w:val="24"/>
        </w:rPr>
      </w:pPr>
      <w:r w:rsidRPr="00DE48B9">
        <w:rPr>
          <w:b w:val="0"/>
          <w:bCs w:val="0"/>
          <w:szCs w:val="24"/>
        </w:rPr>
        <w:t>Za vpis v 1. letnik študija mora kandidat izpolnjevati enega od treh pogojev:</w:t>
      </w:r>
    </w:p>
    <w:p w:rsidR="00D651A4" w:rsidRPr="00DE48B9" w:rsidRDefault="00D651A4" w:rsidP="003A3A3F">
      <w:pPr>
        <w:pStyle w:val="Telobesedila"/>
        <w:numPr>
          <w:ilvl w:val="0"/>
          <w:numId w:val="6"/>
        </w:numPr>
        <w:tabs>
          <w:tab w:val="clear" w:pos="720"/>
          <w:tab w:val="num" w:pos="1080"/>
        </w:tabs>
        <w:ind w:left="1080"/>
        <w:rPr>
          <w:b w:val="0"/>
          <w:bCs w:val="0"/>
          <w:szCs w:val="24"/>
        </w:rPr>
      </w:pPr>
      <w:r w:rsidRPr="00DE48B9">
        <w:rPr>
          <w:b w:val="0"/>
          <w:bCs w:val="0"/>
          <w:szCs w:val="24"/>
        </w:rPr>
        <w:t>matura v kateremkoli srednješolskem programu;</w:t>
      </w:r>
    </w:p>
    <w:p w:rsidR="00D651A4" w:rsidRPr="00DE48B9" w:rsidRDefault="00D651A4" w:rsidP="003A3A3F">
      <w:pPr>
        <w:pStyle w:val="Telobesedila"/>
        <w:numPr>
          <w:ilvl w:val="0"/>
          <w:numId w:val="6"/>
        </w:numPr>
        <w:tabs>
          <w:tab w:val="clear" w:pos="720"/>
          <w:tab w:val="num" w:pos="1080"/>
        </w:tabs>
        <w:ind w:left="1080"/>
        <w:rPr>
          <w:b w:val="0"/>
          <w:bCs w:val="0"/>
          <w:szCs w:val="24"/>
        </w:rPr>
      </w:pPr>
      <w:r w:rsidRPr="00DE48B9">
        <w:rPr>
          <w:b w:val="0"/>
          <w:bCs w:val="0"/>
          <w:szCs w:val="24"/>
        </w:rPr>
        <w:t>poklicna matura v kateremkoli srednješolskem programu in izpit iz enega od maturitetnih predmetov (izbrani predmet ne sme biti predmet, ki ga je kandidat že opravil pri poklicni maturi);</w:t>
      </w:r>
    </w:p>
    <w:p w:rsidR="00D651A4" w:rsidRPr="00DE48B9" w:rsidRDefault="00D651A4" w:rsidP="003A3A3F">
      <w:pPr>
        <w:pStyle w:val="Telobesedila"/>
        <w:numPr>
          <w:ilvl w:val="0"/>
          <w:numId w:val="6"/>
        </w:numPr>
        <w:tabs>
          <w:tab w:val="clear" w:pos="720"/>
          <w:tab w:val="num" w:pos="1080"/>
        </w:tabs>
        <w:ind w:left="1080"/>
        <w:rPr>
          <w:b w:val="0"/>
          <w:bCs w:val="0"/>
          <w:szCs w:val="24"/>
        </w:rPr>
      </w:pPr>
      <w:r w:rsidRPr="00DE48B9">
        <w:rPr>
          <w:b w:val="0"/>
          <w:bCs w:val="0"/>
          <w:szCs w:val="24"/>
        </w:rPr>
        <w:t xml:space="preserve">pred 1. 6. 1995 končan štiriletni srednješolski program. </w:t>
      </w:r>
    </w:p>
    <w:p w:rsidR="00D651A4" w:rsidRPr="00DE48B9" w:rsidRDefault="00D651A4" w:rsidP="00092EB1">
      <w:pPr>
        <w:pStyle w:val="Telobesedila"/>
        <w:ind w:left="360"/>
        <w:rPr>
          <w:b w:val="0"/>
          <w:bCs w:val="0"/>
          <w:szCs w:val="24"/>
        </w:rPr>
      </w:pPr>
    </w:p>
    <w:p w:rsidR="00D651A4" w:rsidRDefault="009844B8" w:rsidP="009844B8">
      <w:pPr>
        <w:pStyle w:val="Telobesedila"/>
        <w:ind w:left="360"/>
        <w:rPr>
          <w:b w:val="0"/>
          <w:bCs w:val="0"/>
          <w:szCs w:val="24"/>
        </w:rPr>
      </w:pPr>
      <w:r w:rsidRPr="00E82694">
        <w:rPr>
          <w:b w:val="0"/>
          <w:bCs w:val="0"/>
          <w:szCs w:val="24"/>
        </w:rPr>
        <w:t xml:space="preserve">Če </w:t>
      </w:r>
      <w:r>
        <w:rPr>
          <w:b w:val="0"/>
          <w:bCs w:val="0"/>
          <w:szCs w:val="24"/>
        </w:rPr>
        <w:t>je</w:t>
      </w:r>
      <w:r w:rsidRPr="00E82694">
        <w:rPr>
          <w:b w:val="0"/>
          <w:bCs w:val="0"/>
          <w:szCs w:val="24"/>
        </w:rPr>
        <w:t xml:space="preserve"> vpis omejen, </w:t>
      </w:r>
      <w:r>
        <w:rPr>
          <w:b w:val="0"/>
          <w:bCs w:val="0"/>
          <w:szCs w:val="24"/>
        </w:rPr>
        <w:t>imajo</w:t>
      </w:r>
      <w:r w:rsidRPr="00E82694">
        <w:rPr>
          <w:b w:val="0"/>
          <w:bCs w:val="0"/>
          <w:szCs w:val="24"/>
        </w:rPr>
        <w:t xml:space="preserve"> prednost pri izbiri:</w:t>
      </w:r>
    </w:p>
    <w:p w:rsidR="009844B8" w:rsidRPr="00E82694" w:rsidRDefault="009844B8" w:rsidP="009844B8">
      <w:pPr>
        <w:pStyle w:val="Telobesedila"/>
        <w:ind w:left="360"/>
        <w:rPr>
          <w:b w:val="0"/>
          <w:bCs w:val="0"/>
          <w:szCs w:val="24"/>
        </w:rPr>
      </w:pPr>
      <w:r>
        <w:rPr>
          <w:b w:val="0"/>
          <w:bCs w:val="0"/>
          <w:szCs w:val="24"/>
        </w:rPr>
        <w:t>K</w:t>
      </w:r>
      <w:r w:rsidRPr="00E82694">
        <w:rPr>
          <w:b w:val="0"/>
          <w:bCs w:val="0"/>
          <w:szCs w:val="24"/>
        </w:rPr>
        <w:t xml:space="preserve">andidati iz </w:t>
      </w:r>
      <w:r>
        <w:rPr>
          <w:b w:val="0"/>
          <w:bCs w:val="0"/>
          <w:szCs w:val="24"/>
        </w:rPr>
        <w:t xml:space="preserve">1. </w:t>
      </w:r>
      <w:r w:rsidRPr="00E82694">
        <w:rPr>
          <w:b w:val="0"/>
          <w:bCs w:val="0"/>
          <w:szCs w:val="24"/>
        </w:rPr>
        <w:t>točke glede na:</w:t>
      </w:r>
    </w:p>
    <w:p w:rsidR="009844B8" w:rsidRPr="00E82694" w:rsidRDefault="009844B8" w:rsidP="003A3A3F">
      <w:pPr>
        <w:pStyle w:val="Telobesedila"/>
        <w:numPr>
          <w:ilvl w:val="0"/>
          <w:numId w:val="5"/>
        </w:numPr>
        <w:rPr>
          <w:b w:val="0"/>
          <w:bCs w:val="0"/>
          <w:szCs w:val="24"/>
        </w:rPr>
      </w:pPr>
      <w:r w:rsidRPr="00E82694">
        <w:rPr>
          <w:b w:val="0"/>
          <w:bCs w:val="0"/>
          <w:szCs w:val="24"/>
        </w:rPr>
        <w:t>splošni uspeh pri maturi</w:t>
      </w:r>
      <w:r>
        <w:rPr>
          <w:b w:val="0"/>
          <w:bCs w:val="0"/>
          <w:szCs w:val="24"/>
        </w:rPr>
        <w:t xml:space="preserve">: </w:t>
      </w:r>
      <w:r w:rsidRPr="00E82694">
        <w:rPr>
          <w:b w:val="0"/>
          <w:bCs w:val="0"/>
          <w:szCs w:val="24"/>
        </w:rPr>
        <w:t>60 % točk,</w:t>
      </w:r>
    </w:p>
    <w:p w:rsidR="009844B8" w:rsidRDefault="009844B8" w:rsidP="003A3A3F">
      <w:pPr>
        <w:pStyle w:val="Telobesedila"/>
        <w:numPr>
          <w:ilvl w:val="0"/>
          <w:numId w:val="5"/>
        </w:numPr>
        <w:rPr>
          <w:b w:val="0"/>
          <w:bCs w:val="0"/>
          <w:szCs w:val="24"/>
        </w:rPr>
      </w:pPr>
      <w:r w:rsidRPr="00E82694">
        <w:rPr>
          <w:b w:val="0"/>
          <w:bCs w:val="0"/>
          <w:szCs w:val="24"/>
        </w:rPr>
        <w:t xml:space="preserve">splošni uspeh v </w:t>
      </w:r>
      <w:smartTag w:uri="urn:schemas-microsoft-com:office:smarttags" w:element="metricconverter">
        <w:smartTagPr>
          <w:attr w:name="ProductID" w:val="3. in"/>
        </w:smartTagPr>
        <w:r w:rsidRPr="00E82694">
          <w:rPr>
            <w:b w:val="0"/>
            <w:bCs w:val="0"/>
            <w:szCs w:val="24"/>
          </w:rPr>
          <w:t>3. in</w:t>
        </w:r>
      </w:smartTag>
      <w:r w:rsidRPr="00E82694">
        <w:rPr>
          <w:b w:val="0"/>
          <w:bCs w:val="0"/>
          <w:szCs w:val="24"/>
        </w:rPr>
        <w:t xml:space="preserve"> 4. letniku</w:t>
      </w:r>
      <w:r>
        <w:rPr>
          <w:b w:val="0"/>
          <w:bCs w:val="0"/>
          <w:szCs w:val="24"/>
        </w:rPr>
        <w:t xml:space="preserve">: </w:t>
      </w:r>
      <w:r w:rsidRPr="00E82694">
        <w:rPr>
          <w:b w:val="0"/>
          <w:bCs w:val="0"/>
          <w:szCs w:val="24"/>
        </w:rPr>
        <w:t>40 % točk</w:t>
      </w:r>
      <w:r>
        <w:rPr>
          <w:b w:val="0"/>
          <w:bCs w:val="0"/>
          <w:szCs w:val="24"/>
        </w:rPr>
        <w:t>.</w:t>
      </w:r>
    </w:p>
    <w:p w:rsidR="009844B8" w:rsidRDefault="009844B8" w:rsidP="009844B8">
      <w:pPr>
        <w:pStyle w:val="Telobesedila"/>
        <w:rPr>
          <w:b w:val="0"/>
          <w:bCs w:val="0"/>
          <w:szCs w:val="24"/>
        </w:rPr>
      </w:pPr>
    </w:p>
    <w:p w:rsidR="009844B8" w:rsidRPr="00E82694" w:rsidRDefault="009844B8" w:rsidP="009844B8">
      <w:pPr>
        <w:pStyle w:val="Telobesedila"/>
        <w:ind w:left="360"/>
        <w:rPr>
          <w:b w:val="0"/>
          <w:bCs w:val="0"/>
          <w:szCs w:val="24"/>
        </w:rPr>
      </w:pPr>
      <w:r>
        <w:rPr>
          <w:b w:val="0"/>
          <w:bCs w:val="0"/>
          <w:szCs w:val="24"/>
        </w:rPr>
        <w:t>K</w:t>
      </w:r>
      <w:r w:rsidRPr="00E82694">
        <w:rPr>
          <w:b w:val="0"/>
          <w:bCs w:val="0"/>
          <w:szCs w:val="24"/>
        </w:rPr>
        <w:t xml:space="preserve">andidati iz </w:t>
      </w:r>
      <w:r>
        <w:rPr>
          <w:b w:val="0"/>
          <w:bCs w:val="0"/>
          <w:szCs w:val="24"/>
        </w:rPr>
        <w:t xml:space="preserve">2. </w:t>
      </w:r>
      <w:r w:rsidRPr="00E82694">
        <w:rPr>
          <w:b w:val="0"/>
          <w:bCs w:val="0"/>
          <w:szCs w:val="24"/>
        </w:rPr>
        <w:t>točke glede na:</w:t>
      </w:r>
    </w:p>
    <w:p w:rsidR="009844B8" w:rsidRPr="00E82694" w:rsidRDefault="009844B8" w:rsidP="003A3A3F">
      <w:pPr>
        <w:pStyle w:val="Telobesedila"/>
        <w:numPr>
          <w:ilvl w:val="0"/>
          <w:numId w:val="5"/>
        </w:numPr>
        <w:rPr>
          <w:b w:val="0"/>
          <w:bCs w:val="0"/>
          <w:szCs w:val="24"/>
        </w:rPr>
      </w:pPr>
      <w:r w:rsidRPr="00E82694">
        <w:rPr>
          <w:b w:val="0"/>
          <w:bCs w:val="0"/>
          <w:szCs w:val="24"/>
        </w:rPr>
        <w:lastRenderedPageBreak/>
        <w:t>splošni uspeh pri poklicni maturi</w:t>
      </w:r>
      <w:r>
        <w:rPr>
          <w:b w:val="0"/>
          <w:bCs w:val="0"/>
          <w:szCs w:val="24"/>
        </w:rPr>
        <w:t>:</w:t>
      </w:r>
      <w:r w:rsidRPr="00E82694">
        <w:rPr>
          <w:b w:val="0"/>
          <w:bCs w:val="0"/>
          <w:szCs w:val="24"/>
        </w:rPr>
        <w:t xml:space="preserve"> 40 % točk,</w:t>
      </w:r>
    </w:p>
    <w:p w:rsidR="009844B8" w:rsidRPr="00E82694" w:rsidRDefault="009844B8" w:rsidP="003A3A3F">
      <w:pPr>
        <w:pStyle w:val="Telobesedila"/>
        <w:numPr>
          <w:ilvl w:val="0"/>
          <w:numId w:val="5"/>
        </w:numPr>
        <w:rPr>
          <w:b w:val="0"/>
          <w:bCs w:val="0"/>
          <w:szCs w:val="24"/>
        </w:rPr>
      </w:pPr>
      <w:r w:rsidRPr="00E82694">
        <w:rPr>
          <w:b w:val="0"/>
          <w:bCs w:val="0"/>
          <w:szCs w:val="24"/>
        </w:rPr>
        <w:t xml:space="preserve">splošni uspeh v </w:t>
      </w:r>
      <w:smartTag w:uri="urn:schemas-microsoft-com:office:smarttags" w:element="metricconverter">
        <w:smartTagPr>
          <w:attr w:name="ProductID" w:val="3. in"/>
        </w:smartTagPr>
        <w:r w:rsidRPr="00E82694">
          <w:rPr>
            <w:b w:val="0"/>
            <w:bCs w:val="0"/>
            <w:szCs w:val="24"/>
          </w:rPr>
          <w:t>3. in</w:t>
        </w:r>
      </w:smartTag>
      <w:r w:rsidRPr="00E82694">
        <w:rPr>
          <w:b w:val="0"/>
          <w:bCs w:val="0"/>
          <w:szCs w:val="24"/>
        </w:rPr>
        <w:t xml:space="preserve"> 4. letniku</w:t>
      </w:r>
      <w:r>
        <w:rPr>
          <w:b w:val="0"/>
          <w:bCs w:val="0"/>
          <w:szCs w:val="24"/>
        </w:rPr>
        <w:t>:</w:t>
      </w:r>
      <w:r w:rsidRPr="00E82694">
        <w:rPr>
          <w:b w:val="0"/>
          <w:bCs w:val="0"/>
          <w:szCs w:val="24"/>
        </w:rPr>
        <w:t xml:space="preserve"> 40 % točk</w:t>
      </w:r>
      <w:r>
        <w:rPr>
          <w:b w:val="0"/>
          <w:bCs w:val="0"/>
          <w:szCs w:val="24"/>
        </w:rPr>
        <w:t>.</w:t>
      </w:r>
    </w:p>
    <w:p w:rsidR="009844B8" w:rsidRDefault="009844B8" w:rsidP="003A3A3F">
      <w:pPr>
        <w:pStyle w:val="Telobesedila"/>
        <w:numPr>
          <w:ilvl w:val="0"/>
          <w:numId w:val="5"/>
        </w:numPr>
        <w:rPr>
          <w:b w:val="0"/>
          <w:bCs w:val="0"/>
          <w:szCs w:val="24"/>
        </w:rPr>
      </w:pPr>
      <w:r w:rsidRPr="00E82694">
        <w:rPr>
          <w:b w:val="0"/>
          <w:bCs w:val="0"/>
          <w:szCs w:val="24"/>
        </w:rPr>
        <w:t>uspeh pri maturitetnem predmetu 20 % točk</w:t>
      </w:r>
      <w:r>
        <w:rPr>
          <w:b w:val="0"/>
          <w:bCs w:val="0"/>
          <w:szCs w:val="24"/>
        </w:rPr>
        <w:t>.</w:t>
      </w:r>
    </w:p>
    <w:p w:rsidR="009844B8" w:rsidRPr="00E82694" w:rsidRDefault="009844B8" w:rsidP="009844B8">
      <w:pPr>
        <w:pStyle w:val="Telobesedila"/>
        <w:rPr>
          <w:b w:val="0"/>
          <w:bCs w:val="0"/>
          <w:szCs w:val="24"/>
        </w:rPr>
      </w:pPr>
    </w:p>
    <w:p w:rsidR="009844B8" w:rsidRPr="00E82694" w:rsidRDefault="009844B8" w:rsidP="009844B8">
      <w:pPr>
        <w:pStyle w:val="Telobesedila"/>
        <w:ind w:left="360"/>
        <w:rPr>
          <w:b w:val="0"/>
          <w:bCs w:val="0"/>
          <w:szCs w:val="24"/>
        </w:rPr>
      </w:pPr>
      <w:r>
        <w:rPr>
          <w:b w:val="0"/>
          <w:bCs w:val="0"/>
          <w:szCs w:val="24"/>
        </w:rPr>
        <w:t>K</w:t>
      </w:r>
      <w:r w:rsidRPr="00E82694">
        <w:rPr>
          <w:b w:val="0"/>
          <w:bCs w:val="0"/>
          <w:szCs w:val="24"/>
        </w:rPr>
        <w:t xml:space="preserve">andidati iz </w:t>
      </w:r>
      <w:r>
        <w:rPr>
          <w:b w:val="0"/>
          <w:bCs w:val="0"/>
          <w:szCs w:val="24"/>
        </w:rPr>
        <w:t xml:space="preserve">3. </w:t>
      </w:r>
      <w:r w:rsidRPr="00E82694">
        <w:rPr>
          <w:b w:val="0"/>
          <w:bCs w:val="0"/>
          <w:szCs w:val="24"/>
        </w:rPr>
        <w:t>točke glede na:</w:t>
      </w:r>
    </w:p>
    <w:p w:rsidR="009844B8" w:rsidRPr="00E82694" w:rsidRDefault="009844B8" w:rsidP="003A3A3F">
      <w:pPr>
        <w:pStyle w:val="Telobesedila"/>
        <w:numPr>
          <w:ilvl w:val="0"/>
          <w:numId w:val="5"/>
        </w:numPr>
        <w:rPr>
          <w:b w:val="0"/>
          <w:bCs w:val="0"/>
          <w:szCs w:val="24"/>
        </w:rPr>
      </w:pPr>
      <w:r w:rsidRPr="00E82694">
        <w:rPr>
          <w:b w:val="0"/>
          <w:bCs w:val="0"/>
          <w:szCs w:val="24"/>
        </w:rPr>
        <w:t>splošni uspeh na zaključnem izpitu</w:t>
      </w:r>
      <w:r>
        <w:rPr>
          <w:b w:val="0"/>
          <w:bCs w:val="0"/>
          <w:szCs w:val="24"/>
        </w:rPr>
        <w:t>:</w:t>
      </w:r>
      <w:r w:rsidRPr="00E82694">
        <w:rPr>
          <w:b w:val="0"/>
          <w:bCs w:val="0"/>
          <w:szCs w:val="24"/>
        </w:rPr>
        <w:t xml:space="preserve"> 60 % točk,</w:t>
      </w:r>
    </w:p>
    <w:p w:rsidR="009844B8" w:rsidRPr="009844B8" w:rsidRDefault="009844B8" w:rsidP="003A3A3F">
      <w:pPr>
        <w:pStyle w:val="Telobesedila"/>
        <w:numPr>
          <w:ilvl w:val="0"/>
          <w:numId w:val="5"/>
        </w:numPr>
        <w:rPr>
          <w:b w:val="0"/>
          <w:bCs w:val="0"/>
          <w:szCs w:val="24"/>
        </w:rPr>
      </w:pPr>
      <w:r w:rsidRPr="00E82694">
        <w:rPr>
          <w:b w:val="0"/>
          <w:bCs w:val="0"/>
          <w:szCs w:val="24"/>
        </w:rPr>
        <w:t xml:space="preserve">splošni uspeh v </w:t>
      </w:r>
      <w:smartTag w:uri="urn:schemas-microsoft-com:office:smarttags" w:element="metricconverter">
        <w:smartTagPr>
          <w:attr w:name="ProductID" w:val="3. in"/>
        </w:smartTagPr>
        <w:r w:rsidRPr="00E82694">
          <w:rPr>
            <w:b w:val="0"/>
            <w:bCs w:val="0"/>
            <w:szCs w:val="24"/>
          </w:rPr>
          <w:t>3. in</w:t>
        </w:r>
      </w:smartTag>
      <w:r w:rsidRPr="00E82694">
        <w:rPr>
          <w:b w:val="0"/>
          <w:bCs w:val="0"/>
          <w:szCs w:val="24"/>
        </w:rPr>
        <w:t xml:space="preserve"> 4. letniku</w:t>
      </w:r>
      <w:r>
        <w:rPr>
          <w:b w:val="0"/>
          <w:bCs w:val="0"/>
          <w:szCs w:val="24"/>
        </w:rPr>
        <w:t>:</w:t>
      </w:r>
      <w:r w:rsidRPr="00E82694">
        <w:rPr>
          <w:b w:val="0"/>
          <w:bCs w:val="0"/>
          <w:szCs w:val="24"/>
        </w:rPr>
        <w:t xml:space="preserve"> 40 % točk.</w:t>
      </w:r>
    </w:p>
    <w:p w:rsidR="00D651A4" w:rsidRPr="00DE48B9" w:rsidRDefault="00D651A4" w:rsidP="00092EB1">
      <w:pPr>
        <w:pStyle w:val="Telobesedila"/>
        <w:ind w:left="360"/>
        <w:rPr>
          <w:b w:val="0"/>
          <w:bCs w:val="0"/>
          <w:szCs w:val="24"/>
        </w:rPr>
      </w:pPr>
    </w:p>
    <w:p w:rsidR="00D651A4" w:rsidRPr="00DE48B9" w:rsidRDefault="00D651A4" w:rsidP="00092EB1">
      <w:pPr>
        <w:pStyle w:val="Telobesedila"/>
        <w:ind w:left="720"/>
        <w:rPr>
          <w:b w:val="0"/>
          <w:bCs w:val="0"/>
          <w:szCs w:val="24"/>
        </w:rPr>
      </w:pPr>
      <w:r w:rsidRPr="00DE48B9">
        <w:rPr>
          <w:b w:val="0"/>
          <w:bCs w:val="0"/>
          <w:szCs w:val="24"/>
        </w:rPr>
        <w:t>Predviden obseg vpisa</w:t>
      </w:r>
    </w:p>
    <w:p w:rsidR="00D651A4" w:rsidRPr="00DE48B9" w:rsidRDefault="00D651A4" w:rsidP="00092EB1">
      <w:pPr>
        <w:pStyle w:val="Telobesedila"/>
        <w:ind w:left="360"/>
        <w:rPr>
          <w:b w:val="0"/>
          <w:bCs w:val="0"/>
          <w:szCs w:val="24"/>
        </w:rPr>
      </w:pPr>
    </w:p>
    <w:p w:rsidR="00D651A4" w:rsidRPr="00150BC9" w:rsidRDefault="00D651A4" w:rsidP="00092EB1">
      <w:pPr>
        <w:pStyle w:val="Telobesedila"/>
        <w:ind w:left="720"/>
        <w:rPr>
          <w:b w:val="0"/>
          <w:bCs w:val="0"/>
          <w:szCs w:val="24"/>
        </w:rPr>
      </w:pPr>
      <w:r w:rsidRPr="00150BC9">
        <w:rPr>
          <w:b w:val="0"/>
          <w:bCs w:val="0"/>
          <w:szCs w:val="24"/>
        </w:rPr>
        <w:t xml:space="preserve">Predvideno število vpisnih mest: </w:t>
      </w:r>
      <w:r w:rsidR="00150BC9" w:rsidRPr="00150BC9">
        <w:rPr>
          <w:b w:val="0"/>
          <w:bCs w:val="0"/>
          <w:szCs w:val="24"/>
        </w:rPr>
        <w:t>4</w:t>
      </w:r>
      <w:r w:rsidRPr="00150BC9">
        <w:rPr>
          <w:b w:val="0"/>
          <w:bCs w:val="0"/>
          <w:szCs w:val="24"/>
        </w:rPr>
        <w:t xml:space="preserve">0. Vsako drugo leto predvidenih </w:t>
      </w:r>
      <w:r w:rsidR="00150BC9" w:rsidRPr="00150BC9">
        <w:rPr>
          <w:b w:val="0"/>
          <w:bCs w:val="0"/>
          <w:szCs w:val="24"/>
        </w:rPr>
        <w:t>4</w:t>
      </w:r>
      <w:r w:rsidRPr="00150BC9">
        <w:rPr>
          <w:b w:val="0"/>
          <w:bCs w:val="0"/>
          <w:szCs w:val="24"/>
        </w:rPr>
        <w:t xml:space="preserve">0 vpisnih mest za izredni študij. </w:t>
      </w:r>
    </w:p>
    <w:p w:rsidR="004C7B63" w:rsidRPr="00BE70DF" w:rsidRDefault="004C7B63" w:rsidP="00341C3F">
      <w:pPr>
        <w:spacing w:before="120"/>
        <w:jc w:val="both"/>
        <w:rPr>
          <w:highlight w:val="yellow"/>
        </w:rPr>
      </w:pPr>
    </w:p>
    <w:p w:rsidR="00706E98" w:rsidRPr="00150BC9" w:rsidRDefault="00706E98" w:rsidP="003A3A3F">
      <w:pPr>
        <w:numPr>
          <w:ilvl w:val="0"/>
          <w:numId w:val="3"/>
        </w:numPr>
        <w:spacing w:before="120"/>
        <w:jc w:val="both"/>
        <w:rPr>
          <w:b/>
        </w:rPr>
      </w:pPr>
      <w:r w:rsidRPr="00150BC9">
        <w:rPr>
          <w:b/>
        </w:rPr>
        <w:t>Merila za priznavanje zna</w:t>
      </w:r>
      <w:r w:rsidR="008D5707" w:rsidRPr="00150BC9">
        <w:rPr>
          <w:b/>
        </w:rPr>
        <w:t>n</w:t>
      </w:r>
      <w:r w:rsidRPr="00150BC9">
        <w:rPr>
          <w:b/>
        </w:rPr>
        <w:t>j in spretnosti, pridobljenih pred vpisom v program</w:t>
      </w:r>
    </w:p>
    <w:p w:rsidR="00D651A4" w:rsidRPr="00150BC9" w:rsidRDefault="00D651A4" w:rsidP="00D651A4">
      <w:pPr>
        <w:pStyle w:val="Telobesedila"/>
        <w:ind w:left="360"/>
        <w:rPr>
          <w:b w:val="0"/>
          <w:bCs w:val="0"/>
          <w:szCs w:val="24"/>
        </w:rPr>
      </w:pPr>
      <w:r w:rsidRPr="00150BC9">
        <w:rPr>
          <w:b w:val="0"/>
          <w:bCs w:val="0"/>
          <w:szCs w:val="24"/>
        </w:rPr>
        <w:t xml:space="preserve">Študentu se kot opravljeno študijsko obveznost lahko priznajo znanja, ki po vsebini in obsegu ustrezajo učnim vsebinam predmetov na vpisanem študijskem programu, pridobljena v različnih oblikah izobraževanja. O priznavanju znanj in spretnosti, pridobljenih pred vpisom, odloča komisija za študijske zadeve TEOF UL na podlagi pisne prošnje študenta, priloženih spričeval </w:t>
      </w:r>
      <w:r w:rsidR="004866EF">
        <w:rPr>
          <w:b w:val="0"/>
          <w:bCs w:val="0"/>
          <w:szCs w:val="24"/>
        </w:rPr>
        <w:t>in</w:t>
      </w:r>
      <w:r w:rsidRPr="00150BC9">
        <w:rPr>
          <w:b w:val="0"/>
          <w:bCs w:val="0"/>
          <w:szCs w:val="24"/>
        </w:rPr>
        <w:t xml:space="preserve"> drugih listin, ki dokazujejo uspešno pridobljeno znanje ter vsebino teh znanj. O prehajanju iz enega v drugi program odloča senat TEOF UL.</w:t>
      </w:r>
    </w:p>
    <w:p w:rsidR="003765DF" w:rsidRPr="00BE70DF" w:rsidRDefault="003765DF" w:rsidP="00341C3F">
      <w:pPr>
        <w:spacing w:before="120"/>
        <w:jc w:val="both"/>
        <w:rPr>
          <w:highlight w:val="yellow"/>
        </w:rPr>
      </w:pPr>
    </w:p>
    <w:p w:rsidR="003765DF" w:rsidRPr="00D44666" w:rsidRDefault="007918BB" w:rsidP="003A3A3F">
      <w:pPr>
        <w:numPr>
          <w:ilvl w:val="0"/>
          <w:numId w:val="3"/>
        </w:numPr>
        <w:spacing w:before="120"/>
        <w:jc w:val="both"/>
        <w:rPr>
          <w:b/>
        </w:rPr>
      </w:pPr>
      <w:r w:rsidRPr="00D44666">
        <w:rPr>
          <w:b/>
        </w:rPr>
        <w:t>Pogoji za napredovanje po programu</w:t>
      </w:r>
    </w:p>
    <w:p w:rsidR="00150BC9" w:rsidRPr="00D44666" w:rsidRDefault="00150BC9" w:rsidP="00D651A4">
      <w:pPr>
        <w:pStyle w:val="Telobesedila"/>
        <w:rPr>
          <w:b w:val="0"/>
          <w:bCs w:val="0"/>
          <w:szCs w:val="24"/>
        </w:rPr>
      </w:pPr>
    </w:p>
    <w:p w:rsidR="00D651A4" w:rsidRPr="00D44666" w:rsidRDefault="00D651A4" w:rsidP="00D44666">
      <w:pPr>
        <w:pStyle w:val="Telobesedila"/>
        <w:ind w:left="360"/>
        <w:rPr>
          <w:b w:val="0"/>
          <w:bCs w:val="0"/>
          <w:szCs w:val="24"/>
        </w:rPr>
      </w:pPr>
      <w:r w:rsidRPr="00D44666">
        <w:rPr>
          <w:b w:val="0"/>
          <w:bCs w:val="0"/>
          <w:szCs w:val="24"/>
        </w:rPr>
        <w:t>Napredovanje v višji letnik</w:t>
      </w:r>
    </w:p>
    <w:p w:rsidR="00D44666" w:rsidRDefault="00150BC9" w:rsidP="00D44666">
      <w:pPr>
        <w:spacing w:before="120"/>
        <w:ind w:left="360"/>
        <w:jc w:val="both"/>
        <w:rPr>
          <w:snapToGrid w:val="0"/>
          <w:lang w:eastAsia="en-US"/>
        </w:rPr>
      </w:pPr>
      <w:r w:rsidRPr="00150BC9">
        <w:rPr>
          <w:snapToGrid w:val="0"/>
          <w:lang w:eastAsia="en-US"/>
        </w:rPr>
        <w:t>Študent/ka mora za vpis v 2. letnik zbrati 25 ECTS iz 1. letnika; za vpis v 3. letnik mora zbrati 2</w:t>
      </w:r>
      <w:r w:rsidR="004866EF">
        <w:rPr>
          <w:snapToGrid w:val="0"/>
          <w:lang w:eastAsia="en-US"/>
        </w:rPr>
        <w:t>7</w:t>
      </w:r>
      <w:r w:rsidRPr="00150BC9">
        <w:rPr>
          <w:snapToGrid w:val="0"/>
          <w:lang w:eastAsia="en-US"/>
        </w:rPr>
        <w:t xml:space="preserve"> ECTS iz 2. letnika in opraviti vse obveznosti iz 1. letnika (= 30 ECTS). Do zagovora diplomske</w:t>
      </w:r>
      <w:r w:rsidR="00BB38A8">
        <w:rPr>
          <w:snapToGrid w:val="0"/>
          <w:lang w:eastAsia="en-US"/>
        </w:rPr>
        <w:t>ga seminarskega dela</w:t>
      </w:r>
      <w:r w:rsidRPr="00150BC9">
        <w:rPr>
          <w:snapToGrid w:val="0"/>
          <w:lang w:eastAsia="en-US"/>
        </w:rPr>
        <w:t xml:space="preserve"> mora študent zbrati 87 EC</w:t>
      </w:r>
      <w:r w:rsidR="00D44666">
        <w:rPr>
          <w:snapToGrid w:val="0"/>
          <w:lang w:eastAsia="en-US"/>
        </w:rPr>
        <w:t>TS iz programa Teoloških študij</w:t>
      </w:r>
      <w:r w:rsidR="00B6749C">
        <w:rPr>
          <w:snapToGrid w:val="0"/>
          <w:lang w:eastAsia="en-US"/>
        </w:rPr>
        <w:t>.</w:t>
      </w:r>
    </w:p>
    <w:p w:rsidR="00B6749C" w:rsidRDefault="00B6749C" w:rsidP="00D44666">
      <w:pPr>
        <w:spacing w:before="120"/>
        <w:ind w:left="360"/>
        <w:jc w:val="both"/>
        <w:rPr>
          <w:snapToGrid w:val="0"/>
          <w:lang w:eastAsia="en-US"/>
        </w:rPr>
      </w:pPr>
    </w:p>
    <w:p w:rsidR="00B6749C" w:rsidRPr="00DA6233" w:rsidRDefault="00B6749C" w:rsidP="00B6749C">
      <w:pPr>
        <w:pStyle w:val="Telobesedila"/>
        <w:ind w:left="360"/>
        <w:rPr>
          <w:b w:val="0"/>
          <w:bCs w:val="0"/>
          <w:szCs w:val="24"/>
        </w:rPr>
      </w:pPr>
      <w:r w:rsidRPr="00DA6233">
        <w:rPr>
          <w:b w:val="0"/>
          <w:bCs w:val="0"/>
          <w:szCs w:val="24"/>
        </w:rPr>
        <w:t xml:space="preserve">V skladu s sklepom </w:t>
      </w:r>
      <w:r>
        <w:rPr>
          <w:b w:val="0"/>
          <w:bCs w:val="0"/>
          <w:szCs w:val="24"/>
        </w:rPr>
        <w:t xml:space="preserve">senata Teološke fakultete </w:t>
      </w:r>
      <w:r w:rsidRPr="00DA6233">
        <w:rPr>
          <w:b w:val="0"/>
          <w:bCs w:val="0"/>
          <w:szCs w:val="24"/>
        </w:rPr>
        <w:t>(</w:t>
      </w:r>
      <w:r>
        <w:rPr>
          <w:b w:val="0"/>
          <w:bCs w:val="0"/>
          <w:szCs w:val="24"/>
        </w:rPr>
        <w:t>25</w:t>
      </w:r>
      <w:r w:rsidRPr="00DA6233">
        <w:rPr>
          <w:b w:val="0"/>
          <w:bCs w:val="0"/>
          <w:szCs w:val="24"/>
        </w:rPr>
        <w:t>. seja senata z dne 5. 5. 200</w:t>
      </w:r>
      <w:r>
        <w:rPr>
          <w:b w:val="0"/>
          <w:bCs w:val="0"/>
          <w:szCs w:val="24"/>
        </w:rPr>
        <w:t>89</w:t>
      </w:r>
      <w:r w:rsidRPr="00DA6233">
        <w:rPr>
          <w:b w:val="0"/>
          <w:bCs w:val="0"/>
          <w:szCs w:val="24"/>
        </w:rPr>
        <w:t xml:space="preserve">) </w:t>
      </w:r>
      <w:r>
        <w:rPr>
          <w:b w:val="0"/>
          <w:bCs w:val="0"/>
          <w:szCs w:val="24"/>
        </w:rPr>
        <w:t>in s</w:t>
      </w:r>
      <w:r w:rsidRPr="00DA6233">
        <w:rPr>
          <w:b w:val="0"/>
          <w:bCs w:val="0"/>
          <w:szCs w:val="24"/>
        </w:rPr>
        <w:t xml:space="preserve">enata Filozofske fakultete (43. seja senata z dne 25. 5. 2005) Univerze </w:t>
      </w:r>
      <w:r w:rsidRPr="002B3B26">
        <w:rPr>
          <w:b w:val="0"/>
          <w:bCs w:val="0"/>
          <w:szCs w:val="24"/>
        </w:rPr>
        <w:t>v Ljubljani in s 153. členom Statuta Univerze v Ljubljani se lahko študentu oz. študentki v dvodisciplinarnem univerzitetnem študiju Teološke študije in dvodisciplinarnem magistrsk</w:t>
      </w:r>
      <w:r w:rsidR="00ED64EB" w:rsidRPr="002B3B26">
        <w:rPr>
          <w:b w:val="0"/>
          <w:bCs w:val="0"/>
          <w:szCs w:val="24"/>
        </w:rPr>
        <w:t>em pedagoškem študiju Teologija</w:t>
      </w:r>
      <w:r w:rsidRPr="002B3B26">
        <w:rPr>
          <w:b w:val="0"/>
          <w:bCs w:val="0"/>
          <w:szCs w:val="24"/>
        </w:rPr>
        <w:t xml:space="preserve"> pri prehodu v višji letnik izjemoma spregleda do 6 KT</w:t>
      </w:r>
      <w:r w:rsidRPr="00DA6233">
        <w:rPr>
          <w:b w:val="0"/>
          <w:bCs w:val="0"/>
          <w:szCs w:val="24"/>
        </w:rPr>
        <w:t xml:space="preserve"> študijskih obveznosti (10 % skupnega števila KT za posamezni letnik), če ima za to opravičljive razloge. Opravičljivi razlogi so navedeni v Statutu Univerze v Ljubljani. Spregledane študijske obveznosti mora študent oz. študentka opraviti pred vpisom v višji letnik. </w:t>
      </w:r>
    </w:p>
    <w:p w:rsidR="009B3D37" w:rsidRDefault="009B3D37" w:rsidP="00D44666">
      <w:pPr>
        <w:spacing w:before="120"/>
        <w:ind w:left="360"/>
        <w:jc w:val="both"/>
      </w:pPr>
      <w:r w:rsidRPr="00D44666">
        <w:t>O drugih, izrednih oblikah napredovanja v višji letnik v primeru objektivnih, opravičljivih razlogov (npr.: materinstvo, daljša bolezen, izjemne družinske in socialne okoliščine, priznan status osebe s posebnimi potrebami, aktivno sodelovanje na vrhunskih strokovnih, kulturnih in športnih prireditvah, aktivno sodelovanje v organih univerze) odloča Komisija za študijske zadeve na pisno vlogo študenta.</w:t>
      </w:r>
    </w:p>
    <w:p w:rsidR="00E777D8" w:rsidRPr="00D44666" w:rsidRDefault="00E777D8" w:rsidP="00D44666">
      <w:pPr>
        <w:spacing w:before="120"/>
        <w:ind w:left="360"/>
        <w:jc w:val="both"/>
      </w:pPr>
      <w:r>
        <w:t>Ponavljanje letnika</w:t>
      </w:r>
    </w:p>
    <w:p w:rsidR="00D44666" w:rsidRPr="00D44666" w:rsidRDefault="00D44666" w:rsidP="00D44666">
      <w:pPr>
        <w:spacing w:before="120"/>
        <w:ind w:left="360"/>
        <w:jc w:val="both"/>
        <w:rPr>
          <w:highlight w:val="yellow"/>
        </w:rPr>
      </w:pPr>
      <w:r w:rsidRPr="00D44666">
        <w:lastRenderedPageBreak/>
        <w:t xml:space="preserve">Študent, ki ni opravil vseh obveznosti za vpis v višji letnik, lahko v času študija enkrat ponavlja letnik, če je opravil </w:t>
      </w:r>
      <w:r w:rsidR="006E4635">
        <w:t>vsaj četrtino</w:t>
      </w:r>
      <w:r w:rsidRPr="00D44666">
        <w:t xml:space="preserve"> obveznosti iz vpisanega letnika (15 ECTS); iz letnika, ki je predhoden tistemu, ki ga ponavlja, pa mora zbrati </w:t>
      </w:r>
      <w:r w:rsidR="000951B5">
        <w:t>30</w:t>
      </w:r>
      <w:r w:rsidRPr="00D44666">
        <w:t xml:space="preserve"> ECTS.</w:t>
      </w:r>
    </w:p>
    <w:p w:rsidR="009B3D37" w:rsidRPr="00D44666" w:rsidRDefault="000821FB" w:rsidP="00D44666">
      <w:pPr>
        <w:spacing w:before="120"/>
        <w:ind w:left="360"/>
        <w:jc w:val="both"/>
      </w:pPr>
      <w:r w:rsidRPr="00D44666">
        <w:t>Enkrat lahko tudi spremeni program zaradi neizpolnitve obveznosti v prejšnjem programu.</w:t>
      </w:r>
    </w:p>
    <w:p w:rsidR="0036259D" w:rsidRDefault="009B3D37" w:rsidP="00117CD6">
      <w:pPr>
        <w:spacing w:before="120"/>
        <w:ind w:left="360"/>
        <w:jc w:val="both"/>
      </w:pPr>
      <w:r w:rsidRPr="00D44666">
        <w:t>Na prošnjo študenta, ki ima povprečno oceno vsaj 9.8, lahko senat določi način in pogoje za hitrejše napredovanje po študijskem programu.</w:t>
      </w:r>
    </w:p>
    <w:p w:rsidR="00117CD6" w:rsidRPr="00117CD6" w:rsidRDefault="00117CD6" w:rsidP="00117CD6">
      <w:pPr>
        <w:spacing w:before="120"/>
        <w:ind w:left="360"/>
        <w:jc w:val="both"/>
      </w:pPr>
    </w:p>
    <w:p w:rsidR="0036259D" w:rsidRPr="00637716" w:rsidRDefault="0036259D" w:rsidP="003A3A3F">
      <w:pPr>
        <w:numPr>
          <w:ilvl w:val="0"/>
          <w:numId w:val="3"/>
        </w:numPr>
        <w:spacing w:before="120"/>
        <w:jc w:val="both"/>
        <w:rPr>
          <w:b/>
        </w:rPr>
      </w:pPr>
      <w:r w:rsidRPr="00637716">
        <w:rPr>
          <w:b/>
        </w:rPr>
        <w:t>Pogoji za dokončanje študija</w:t>
      </w:r>
    </w:p>
    <w:p w:rsidR="00E80E3E" w:rsidRPr="00E424AF" w:rsidRDefault="00E424AF" w:rsidP="004238CF">
      <w:pPr>
        <w:pStyle w:val="Telobesedila"/>
        <w:ind w:left="360"/>
        <w:rPr>
          <w:b w:val="0"/>
          <w:bCs w:val="0"/>
          <w:szCs w:val="24"/>
        </w:rPr>
      </w:pPr>
      <w:r w:rsidRPr="00E424AF">
        <w:rPr>
          <w:b w:val="0"/>
          <w:bCs w:val="0"/>
          <w:szCs w:val="24"/>
        </w:rPr>
        <w:t xml:space="preserve">Pogoj za dokončanje dvopredmetnega študija so opravljene vse s študijskim programom predpisane obveznosti na obeh delih dvopredmetnega študijskega programa. Študent mora zbrati 180 ECTS (90 ECTS na predlaganem in 90 ECTS na drugem delu </w:t>
      </w:r>
      <w:r w:rsidR="002C1928">
        <w:rPr>
          <w:b w:val="0"/>
          <w:bCs w:val="0"/>
          <w:szCs w:val="24"/>
        </w:rPr>
        <w:t>dvodisciplinarnega/</w:t>
      </w:r>
      <w:r w:rsidRPr="00E424AF">
        <w:rPr>
          <w:b w:val="0"/>
          <w:bCs w:val="0"/>
          <w:szCs w:val="24"/>
        </w:rPr>
        <w:t>dvopredmetnega programa). Med obveznosti, ki jih mora študent opraviti na predlaganem programu Teoloških študij, sta v skupnih 90 ECTS vključena tudi izdelava diplomskega seminarskega dela</w:t>
      </w:r>
      <w:r w:rsidR="008F7003">
        <w:rPr>
          <w:b w:val="0"/>
          <w:bCs w:val="0"/>
          <w:szCs w:val="24"/>
        </w:rPr>
        <w:t xml:space="preserve"> </w:t>
      </w:r>
      <w:r w:rsidR="008F7003" w:rsidRPr="00E424AF">
        <w:rPr>
          <w:b w:val="0"/>
          <w:bCs w:val="0"/>
          <w:szCs w:val="24"/>
        </w:rPr>
        <w:t>(od 50.000 do 60.000 znakov s presledki)</w:t>
      </w:r>
      <w:r w:rsidRPr="00E424AF">
        <w:rPr>
          <w:b w:val="0"/>
          <w:bCs w:val="0"/>
          <w:szCs w:val="24"/>
        </w:rPr>
        <w:t xml:space="preserve"> in uspešen zagovor dela. Pogoji za dokončanje študija so navedeni v Pravilniku o študijskem redu Teološke fakultete Univerze v Ljubljani.</w:t>
      </w:r>
    </w:p>
    <w:p w:rsidR="000821FB" w:rsidRPr="00637716" w:rsidRDefault="000821FB" w:rsidP="00341C3F">
      <w:pPr>
        <w:spacing w:before="120"/>
        <w:jc w:val="both"/>
      </w:pPr>
    </w:p>
    <w:p w:rsidR="00317CDB" w:rsidRDefault="00317CDB" w:rsidP="003A3A3F">
      <w:pPr>
        <w:numPr>
          <w:ilvl w:val="0"/>
          <w:numId w:val="3"/>
        </w:numPr>
        <w:spacing w:before="120"/>
        <w:jc w:val="both"/>
        <w:rPr>
          <w:b/>
        </w:rPr>
      </w:pPr>
      <w:r w:rsidRPr="00637716">
        <w:rPr>
          <w:b/>
        </w:rPr>
        <w:t>Prehodi med študijskimi programi</w:t>
      </w:r>
    </w:p>
    <w:p w:rsidR="00CA29CE" w:rsidRPr="00637716" w:rsidRDefault="00CA29CE" w:rsidP="00CA29CE">
      <w:pPr>
        <w:spacing w:before="120"/>
        <w:ind w:left="360"/>
        <w:jc w:val="both"/>
        <w:rPr>
          <w:b/>
        </w:rPr>
      </w:pPr>
    </w:p>
    <w:p w:rsidR="00CA29CE" w:rsidRPr="00CA29CE" w:rsidRDefault="00CA29CE" w:rsidP="00CA29CE">
      <w:pPr>
        <w:pStyle w:val="Telobesedila"/>
        <w:ind w:left="360"/>
        <w:rPr>
          <w:b w:val="0"/>
          <w:bCs w:val="0"/>
          <w:szCs w:val="24"/>
        </w:rPr>
      </w:pPr>
      <w:r w:rsidRPr="00CA29CE">
        <w:rPr>
          <w:b w:val="0"/>
          <w:bCs w:val="0"/>
          <w:szCs w:val="24"/>
        </w:rPr>
        <w:t>Prehajanje med programi je določeno v skladu s Statutom UL (čl. 181.-189). V Univerzitetni dvodisciplinarni študijski program prve stopnje Teološki študiji lahko preide študent, če mu je mogoče po kriterijih za priznavanje priznati vsaj polovico obveznosti po Evropskem prenosnem kreditnem sistemu (v nadaljevanju: ECTS) iz prvega študijskega programa, ki se nanašajo na obvezne predmete drugega študijskega programa in ob zaključku študija zagotavljajo pridobitev primerljivih kompetenc. Senat fakultete, ki o tem odloča, lahko študentu določi diferencialne izpite, ki jih mora ob prehodu opraviti. Za prehod se ne šteje sprememba študijskega programa ali smeri zaradi neizpolnitve obveznosti v prejšnjem študijskem programu.</w:t>
      </w:r>
    </w:p>
    <w:p w:rsidR="00CA29CE" w:rsidRPr="00CA29CE" w:rsidRDefault="00CA29CE" w:rsidP="00CA29CE">
      <w:pPr>
        <w:pStyle w:val="Telobesedila"/>
        <w:ind w:left="360"/>
        <w:rPr>
          <w:b w:val="0"/>
          <w:bCs w:val="0"/>
          <w:szCs w:val="24"/>
        </w:rPr>
      </w:pPr>
    </w:p>
    <w:p w:rsidR="00CA29CE" w:rsidRPr="00CA29CE" w:rsidRDefault="00CA29CE" w:rsidP="00CA29CE">
      <w:pPr>
        <w:pStyle w:val="Telobesedila"/>
        <w:ind w:left="360"/>
        <w:rPr>
          <w:b w:val="0"/>
          <w:bCs w:val="0"/>
          <w:szCs w:val="24"/>
        </w:rPr>
      </w:pPr>
      <w:r w:rsidRPr="00CA29CE">
        <w:rPr>
          <w:b w:val="0"/>
          <w:bCs w:val="0"/>
          <w:szCs w:val="24"/>
        </w:rPr>
        <w:t>a) Prehod med univerzami določa 189. člen Statuta UL:</w:t>
      </w:r>
    </w:p>
    <w:p w:rsidR="00CA29CE" w:rsidRPr="00CA29CE" w:rsidRDefault="00CA29CE" w:rsidP="00CA29CE">
      <w:pPr>
        <w:pStyle w:val="Telobesedila"/>
        <w:ind w:left="360"/>
        <w:rPr>
          <w:b w:val="0"/>
          <w:bCs w:val="0"/>
          <w:szCs w:val="24"/>
        </w:rPr>
      </w:pPr>
      <w:r w:rsidRPr="00CA29CE">
        <w:rPr>
          <w:b w:val="0"/>
          <w:bCs w:val="0"/>
          <w:szCs w:val="24"/>
        </w:rPr>
        <w:t>• kandidat mora za prehod na  univerzitetni dvodisciplinarni študijski program prve stopnje</w:t>
      </w:r>
    </w:p>
    <w:p w:rsidR="00CA29CE" w:rsidRPr="00CA29CE" w:rsidRDefault="00CA29CE" w:rsidP="00CA29CE">
      <w:pPr>
        <w:pStyle w:val="Telobesedila"/>
        <w:ind w:left="360"/>
        <w:rPr>
          <w:b w:val="0"/>
          <w:bCs w:val="0"/>
          <w:szCs w:val="24"/>
        </w:rPr>
      </w:pPr>
      <w:r w:rsidRPr="00CA29CE">
        <w:rPr>
          <w:b w:val="0"/>
          <w:bCs w:val="0"/>
          <w:szCs w:val="24"/>
        </w:rPr>
        <w:t>Teološke študije izpolnjevati pogoje za vpis v višji letnik po študijskem programu univerze, na kateri je vpisan;</w:t>
      </w:r>
    </w:p>
    <w:p w:rsidR="00CA29CE" w:rsidRPr="00CA29CE" w:rsidRDefault="00CA29CE" w:rsidP="00CA29CE">
      <w:pPr>
        <w:pStyle w:val="Telobesedila"/>
        <w:ind w:left="360"/>
        <w:rPr>
          <w:b w:val="0"/>
          <w:bCs w:val="0"/>
          <w:szCs w:val="24"/>
        </w:rPr>
      </w:pPr>
      <w:r w:rsidRPr="00CA29CE">
        <w:rPr>
          <w:b w:val="0"/>
          <w:bCs w:val="0"/>
          <w:szCs w:val="24"/>
        </w:rPr>
        <w:t>• senat UL TEOF odloča o izpolnjevanju pogojev za prehod in določi kandidatu morebitne diferencialne izpite in druge obveznosti za vpis ter letnik, v katerega se sme vpisati na predlog Komisije za študijske zadeve.</w:t>
      </w:r>
    </w:p>
    <w:p w:rsidR="00CA29CE" w:rsidRPr="00CA29CE" w:rsidRDefault="00CA29CE" w:rsidP="00CA29CE">
      <w:pPr>
        <w:pStyle w:val="Telobesedila"/>
        <w:ind w:left="360"/>
        <w:rPr>
          <w:b w:val="0"/>
          <w:bCs w:val="0"/>
          <w:szCs w:val="24"/>
        </w:rPr>
      </w:pPr>
    </w:p>
    <w:p w:rsidR="00CA29CE" w:rsidRPr="00CA29CE" w:rsidRDefault="00CA29CE" w:rsidP="00CA29CE">
      <w:pPr>
        <w:pStyle w:val="Telobesedila"/>
        <w:ind w:left="360"/>
        <w:rPr>
          <w:b w:val="0"/>
          <w:bCs w:val="0"/>
          <w:szCs w:val="24"/>
        </w:rPr>
      </w:pPr>
      <w:r w:rsidRPr="00CA29CE">
        <w:rPr>
          <w:b w:val="0"/>
          <w:bCs w:val="0"/>
          <w:szCs w:val="24"/>
        </w:rPr>
        <w:t>b) Med študijskimi programi UL je prehod na univerzitetni dvodisciplinarni študijski program prve stopnje Teološke študije po 183. členu Statuta UL mogoč pod naslednjimi pogoji:</w:t>
      </w:r>
    </w:p>
    <w:p w:rsidR="00CA29CE" w:rsidRPr="00CA29CE" w:rsidRDefault="00CA29CE" w:rsidP="00CA29CE">
      <w:pPr>
        <w:pStyle w:val="Telobesedila"/>
        <w:ind w:left="360"/>
        <w:rPr>
          <w:b w:val="0"/>
          <w:bCs w:val="0"/>
          <w:szCs w:val="24"/>
        </w:rPr>
      </w:pPr>
      <w:r w:rsidRPr="00CA29CE">
        <w:rPr>
          <w:b w:val="0"/>
          <w:bCs w:val="0"/>
          <w:szCs w:val="24"/>
        </w:rPr>
        <w:t>• če je kandidatu pri vpisu v novi študijski program mogoče priznati vsaj polovico obveznosti, ki jih je opravil na prvem študijskem programu;</w:t>
      </w:r>
    </w:p>
    <w:p w:rsidR="00496E64" w:rsidRDefault="00CA29CE" w:rsidP="00CA29CE">
      <w:pPr>
        <w:pStyle w:val="Telobesedila"/>
        <w:ind w:left="360"/>
        <w:rPr>
          <w:b w:val="0"/>
          <w:bCs w:val="0"/>
          <w:szCs w:val="24"/>
        </w:rPr>
      </w:pPr>
      <w:r w:rsidRPr="00CA29CE">
        <w:rPr>
          <w:b w:val="0"/>
          <w:bCs w:val="0"/>
          <w:szCs w:val="24"/>
        </w:rPr>
        <w:t>• senat TEOF UL odloča o izpolnjevanju pogojev za prehod in določi kandidatu morebitne diferencialne izpite in druge obveznosti za vpis ter letnik, v katerega se sme vpisati na predlog Komisije za študijske zadeve.</w:t>
      </w:r>
    </w:p>
    <w:p w:rsidR="00CA29CE" w:rsidRPr="00496E64" w:rsidRDefault="00CA29CE" w:rsidP="00CA29CE">
      <w:pPr>
        <w:pStyle w:val="Telobesedila"/>
        <w:ind w:left="360"/>
        <w:rPr>
          <w:b w:val="0"/>
          <w:bCs w:val="0"/>
          <w:szCs w:val="24"/>
        </w:rPr>
      </w:pPr>
    </w:p>
    <w:p w:rsidR="007805B5" w:rsidRPr="00342593" w:rsidRDefault="007805B5" w:rsidP="003A3A3F">
      <w:pPr>
        <w:numPr>
          <w:ilvl w:val="0"/>
          <w:numId w:val="3"/>
        </w:numPr>
        <w:spacing w:before="120"/>
        <w:jc w:val="both"/>
        <w:rPr>
          <w:b/>
        </w:rPr>
      </w:pPr>
      <w:r w:rsidRPr="00342593">
        <w:rPr>
          <w:b/>
        </w:rPr>
        <w:lastRenderedPageBreak/>
        <w:t>Načini ocenjevanja</w:t>
      </w:r>
    </w:p>
    <w:p w:rsidR="009B3D37" w:rsidRPr="004A3A74" w:rsidRDefault="00BB520D" w:rsidP="004238CF">
      <w:pPr>
        <w:spacing w:before="120"/>
        <w:ind w:left="360"/>
        <w:jc w:val="both"/>
      </w:pPr>
      <w:r w:rsidRPr="00342593">
        <w:t xml:space="preserve">Izpiti so pisni, ustni ter pisni in ustni. </w:t>
      </w:r>
      <w:r w:rsidR="006634B7" w:rsidRPr="00342593">
        <w:t>Znanje se ocenjuje z ocenami, predvidenimi po Statutu Univerze v Ljubljani (čl. 138): 10 (odlično); 9 (prav dobro); 8 (prav dobro); 7 (dobro); 6 (zadostno); 5–1 (nezadostno).</w:t>
      </w:r>
    </w:p>
    <w:p w:rsidR="00D23E09" w:rsidRPr="004A3A74" w:rsidRDefault="00D23E09" w:rsidP="006634B7">
      <w:pPr>
        <w:spacing w:before="120"/>
        <w:jc w:val="both"/>
      </w:pPr>
    </w:p>
    <w:p w:rsidR="00CA29CE" w:rsidRDefault="00CA29CE" w:rsidP="00CA29CE">
      <w:pPr>
        <w:spacing w:before="120"/>
        <w:ind w:left="360"/>
        <w:jc w:val="both"/>
        <w:rPr>
          <w:b/>
        </w:rPr>
      </w:pPr>
    </w:p>
    <w:p w:rsidR="00B92DF9" w:rsidRPr="004A3A74" w:rsidRDefault="00D23E09" w:rsidP="003A3A3F">
      <w:pPr>
        <w:numPr>
          <w:ilvl w:val="0"/>
          <w:numId w:val="3"/>
        </w:numPr>
        <w:spacing w:before="120"/>
        <w:jc w:val="both"/>
        <w:rPr>
          <w:b/>
        </w:rPr>
      </w:pPr>
      <w:r w:rsidRPr="004A3A74">
        <w:rPr>
          <w:b/>
        </w:rPr>
        <w:t>Predmetnik študijskega programa s predvidenimi nosilci predmetov</w:t>
      </w:r>
    </w:p>
    <w:p w:rsidR="002046D3" w:rsidRDefault="002046D3" w:rsidP="002046D3">
      <w:pPr>
        <w:pStyle w:val="Naslov1"/>
        <w:ind w:left="1080"/>
        <w:jc w:val="center"/>
        <w:rPr>
          <w:szCs w:val="24"/>
        </w:rPr>
      </w:pPr>
    </w:p>
    <w:p w:rsidR="00B3648F" w:rsidRPr="00B3648F" w:rsidRDefault="00B3648F" w:rsidP="00B3648F">
      <w:pPr>
        <w:rPr>
          <w:lang w:eastAsia="en-US"/>
        </w:rPr>
      </w:pPr>
      <w:r w:rsidRPr="00B3648F">
        <w:rPr>
          <w:lang w:eastAsia="en-US"/>
        </w:rPr>
        <w:t>Univerzitetni dvodisciplinarni študijski program prve stopnje Teološki študiji 2015</w:t>
      </w:r>
    </w:p>
    <w:p w:rsidR="00B3648F" w:rsidRPr="00B3648F" w:rsidRDefault="00B3648F" w:rsidP="00B3648F">
      <w:pPr>
        <w:rPr>
          <w:lang w:eastAsia="en-US"/>
        </w:rPr>
      </w:pPr>
    </w:p>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415"/>
        <w:gridCol w:w="2035"/>
        <w:gridCol w:w="1956"/>
        <w:gridCol w:w="480"/>
        <w:gridCol w:w="489"/>
        <w:gridCol w:w="372"/>
        <w:gridCol w:w="150"/>
        <w:gridCol w:w="700"/>
        <w:gridCol w:w="896"/>
        <w:gridCol w:w="508"/>
        <w:gridCol w:w="604"/>
        <w:gridCol w:w="607"/>
      </w:tblGrid>
      <w:tr w:rsidR="00B3648F" w:rsidRPr="00B3648F" w:rsidTr="00B3648F">
        <w:trPr>
          <w:trHeight w:val="617"/>
        </w:trPr>
        <w:tc>
          <w:tcPr>
            <w:tcW w:w="9210" w:type="dxa"/>
            <w:gridSpan w:val="12"/>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1. semester</w:t>
            </w:r>
          </w:p>
        </w:tc>
      </w:tr>
      <w:tr w:rsidR="00B3648F" w:rsidRPr="00B3648F" w:rsidTr="00B3648F">
        <w:trPr>
          <w:trHeight w:val="397"/>
        </w:trPr>
        <w:tc>
          <w:tcPr>
            <w:tcW w:w="41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Zap. št.</w:t>
            </w:r>
          </w:p>
        </w:tc>
        <w:tc>
          <w:tcPr>
            <w:tcW w:w="2034"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Učna enota</w:t>
            </w:r>
          </w:p>
        </w:tc>
        <w:tc>
          <w:tcPr>
            <w:tcW w:w="1956"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Nosilec</w:t>
            </w:r>
          </w:p>
        </w:tc>
        <w:tc>
          <w:tcPr>
            <w:tcW w:w="1341" w:type="dxa"/>
            <w:gridSpan w:val="3"/>
            <w:tcBorders>
              <w:top w:val="single" w:sz="4" w:space="0" w:color="auto"/>
              <w:left w:val="nil"/>
              <w:bottom w:val="single" w:sz="4" w:space="0" w:color="auto"/>
              <w:right w:val="nil"/>
            </w:tcBorders>
          </w:tcPr>
          <w:p w:rsidR="00B3648F" w:rsidRPr="00B3648F" w:rsidRDefault="00B3648F" w:rsidP="00B3648F">
            <w:pPr>
              <w:rPr>
                <w:lang w:eastAsia="en-US"/>
              </w:rPr>
            </w:pPr>
          </w:p>
        </w:tc>
        <w:tc>
          <w:tcPr>
            <w:tcW w:w="1746" w:type="dxa"/>
            <w:gridSpan w:val="3"/>
            <w:tcBorders>
              <w:top w:val="single" w:sz="4" w:space="0" w:color="auto"/>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Kontaktne ure</w:t>
            </w:r>
          </w:p>
        </w:tc>
        <w:tc>
          <w:tcPr>
            <w:tcW w:w="508"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Sam. delo študenta</w:t>
            </w:r>
          </w:p>
        </w:tc>
        <w:tc>
          <w:tcPr>
            <w:tcW w:w="60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Ure skupaj</w:t>
            </w:r>
          </w:p>
        </w:tc>
        <w:tc>
          <w:tcPr>
            <w:tcW w:w="60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ECTS</w:t>
            </w:r>
          </w:p>
        </w:tc>
      </w:tr>
      <w:tr w:rsidR="00B3648F" w:rsidRPr="00B3648F" w:rsidTr="00B3648F">
        <w:trPr>
          <w:trHeight w:val="346"/>
        </w:trPr>
        <w:tc>
          <w:tcPr>
            <w:tcW w:w="41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03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Pred.</w:t>
            </w:r>
          </w:p>
        </w:tc>
        <w:tc>
          <w:tcPr>
            <w:tcW w:w="489" w:type="dxa"/>
            <w:tcBorders>
              <w:top w:val="nil"/>
              <w:left w:val="nil"/>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Sem.</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Vaje</w:t>
            </w:r>
          </w:p>
        </w:tc>
        <w:tc>
          <w:tcPr>
            <w:tcW w:w="700"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Klinične vaje</w:t>
            </w: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Druge obl. š.</w:t>
            </w:r>
          </w:p>
        </w:tc>
        <w:tc>
          <w:tcPr>
            <w:tcW w:w="508"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60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Uvod v študij teologije</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Mateja Pevec Rozman</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Zgodovina filozofije</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Robert Petkovšek,</w:t>
            </w:r>
          </w:p>
          <w:p w:rsidR="00B3648F" w:rsidRPr="00B3648F" w:rsidRDefault="00B3648F" w:rsidP="00B3648F">
            <w:pPr>
              <w:rPr>
                <w:lang w:eastAsia="en-US"/>
              </w:rPr>
            </w:pPr>
            <w:r w:rsidRPr="00B3648F">
              <w:rPr>
                <w:lang w:eastAsia="en-US"/>
              </w:rPr>
              <w:t>Branko Klun,</w:t>
            </w:r>
          </w:p>
          <w:p w:rsidR="00B3648F" w:rsidRPr="00B3648F" w:rsidRDefault="00B3648F" w:rsidP="00B3648F">
            <w:pPr>
              <w:rPr>
                <w:lang w:eastAsia="en-US"/>
              </w:rPr>
            </w:pPr>
            <w:r w:rsidRPr="00B3648F">
              <w:rPr>
                <w:lang w:eastAsia="en-US"/>
              </w:rPr>
              <w:t>Mateja Pevec Rozman</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Zgodovina Cerkve</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Bogdan Kolar</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c>
          <w:tcPr>
            <w:tcW w:w="4404" w:type="dxa"/>
            <w:gridSpan w:val="3"/>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SKUPAJ</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270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450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r>
    </w:tbl>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423"/>
        <w:gridCol w:w="2018"/>
        <w:gridCol w:w="1972"/>
        <w:gridCol w:w="546"/>
        <w:gridCol w:w="515"/>
        <w:gridCol w:w="516"/>
        <w:gridCol w:w="642"/>
        <w:gridCol w:w="849"/>
        <w:gridCol w:w="710"/>
        <w:gridCol w:w="554"/>
        <w:gridCol w:w="467"/>
      </w:tblGrid>
      <w:tr w:rsidR="00B3648F" w:rsidRPr="00B3648F" w:rsidTr="00B3648F">
        <w:trPr>
          <w:trHeight w:val="397"/>
        </w:trPr>
        <w:tc>
          <w:tcPr>
            <w:tcW w:w="9210" w:type="dxa"/>
            <w:gridSpan w:val="11"/>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2. semester</w:t>
            </w:r>
          </w:p>
        </w:tc>
      </w:tr>
      <w:tr w:rsidR="00B3648F" w:rsidRPr="00B3648F" w:rsidTr="00B3648F">
        <w:trPr>
          <w:trHeight w:val="397"/>
        </w:trPr>
        <w:tc>
          <w:tcPr>
            <w:tcW w:w="422"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Zap. št.</w:t>
            </w:r>
          </w:p>
        </w:tc>
        <w:tc>
          <w:tcPr>
            <w:tcW w:w="201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Učna enota</w:t>
            </w:r>
          </w:p>
        </w:tc>
        <w:tc>
          <w:tcPr>
            <w:tcW w:w="1972"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Nosilec</w:t>
            </w:r>
          </w:p>
        </w:tc>
        <w:tc>
          <w:tcPr>
            <w:tcW w:w="1061" w:type="dxa"/>
            <w:gridSpan w:val="2"/>
            <w:tcBorders>
              <w:top w:val="single" w:sz="4" w:space="0" w:color="auto"/>
              <w:left w:val="nil"/>
              <w:bottom w:val="single" w:sz="4" w:space="0" w:color="auto"/>
              <w:right w:val="nil"/>
            </w:tcBorders>
          </w:tcPr>
          <w:p w:rsidR="00B3648F" w:rsidRPr="00B3648F" w:rsidRDefault="00B3648F" w:rsidP="00B3648F">
            <w:pPr>
              <w:rPr>
                <w:lang w:eastAsia="en-US"/>
              </w:rPr>
            </w:pPr>
          </w:p>
        </w:tc>
        <w:tc>
          <w:tcPr>
            <w:tcW w:w="2007" w:type="dxa"/>
            <w:gridSpan w:val="3"/>
            <w:tcBorders>
              <w:top w:val="single" w:sz="4" w:space="0" w:color="auto"/>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Kontaktne ure</w:t>
            </w:r>
          </w:p>
        </w:tc>
        <w:tc>
          <w:tcPr>
            <w:tcW w:w="710"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Sam. delo študenta</w:t>
            </w:r>
          </w:p>
        </w:tc>
        <w:tc>
          <w:tcPr>
            <w:tcW w:w="55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Ure skupaj</w:t>
            </w:r>
          </w:p>
        </w:tc>
        <w:tc>
          <w:tcPr>
            <w:tcW w:w="46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ECTS</w:t>
            </w:r>
          </w:p>
        </w:tc>
      </w:tr>
      <w:tr w:rsidR="00B3648F" w:rsidRPr="00B3648F" w:rsidTr="00B3648F">
        <w:trPr>
          <w:trHeight w:val="346"/>
        </w:trPr>
        <w:tc>
          <w:tcPr>
            <w:tcW w:w="422"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Pred.</w:t>
            </w:r>
          </w:p>
        </w:tc>
        <w:tc>
          <w:tcPr>
            <w:tcW w:w="515" w:type="dxa"/>
            <w:tcBorders>
              <w:top w:val="nil"/>
              <w:left w:val="nil"/>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Sem.</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Vaje</w:t>
            </w:r>
          </w:p>
        </w:tc>
        <w:tc>
          <w:tcPr>
            <w:tcW w:w="642"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Klinične vaje</w:t>
            </w: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Druge obl. š.</w:t>
            </w:r>
          </w:p>
        </w:tc>
        <w:tc>
          <w:tcPr>
            <w:tcW w:w="710"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Krščanska bogoslužja</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Slavko Krajnc</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10</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Etika z osnovami antropologije</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Robert Petkovšek, Mateja Pevec Rozman</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75</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120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Uvod v Staro in Novo zavezo</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Maria Carmela Palmisano</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10</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20</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7</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Splošni ali strokovni izbirni predmet 1</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w:t>
            </w:r>
          </w:p>
        </w:tc>
      </w:tr>
      <w:tr w:rsidR="00B3648F" w:rsidRPr="00B3648F" w:rsidTr="00B3648F">
        <w:tc>
          <w:tcPr>
            <w:tcW w:w="4411" w:type="dxa"/>
            <w:gridSpan w:val="3"/>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SKUPAJ</w:t>
            </w:r>
          </w:p>
        </w:tc>
        <w:tc>
          <w:tcPr>
            <w:tcW w:w="546"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75</w:t>
            </w:r>
          </w:p>
        </w:tc>
        <w:tc>
          <w:tcPr>
            <w:tcW w:w="515"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6"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642"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285</w:t>
            </w:r>
          </w:p>
        </w:tc>
        <w:tc>
          <w:tcPr>
            <w:tcW w:w="554"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450</w:t>
            </w:r>
          </w:p>
        </w:tc>
        <w:tc>
          <w:tcPr>
            <w:tcW w:w="467"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r>
    </w:tbl>
    <w:p w:rsidR="00B3648F" w:rsidRPr="00B3648F" w:rsidRDefault="00B3648F" w:rsidP="00B3648F">
      <w:pPr>
        <w:rPr>
          <w:lang w:eastAsia="en-US"/>
        </w:rPr>
      </w:pPr>
    </w:p>
    <w:p w:rsidR="00B3648F" w:rsidRPr="00B3648F" w:rsidRDefault="00B3648F" w:rsidP="00B3648F">
      <w:pPr>
        <w:rPr>
          <w:lang w:eastAsia="en-US"/>
        </w:rPr>
      </w:pPr>
      <w:r w:rsidRPr="00B3648F">
        <w:rPr>
          <w:lang w:eastAsia="en-US"/>
        </w:rPr>
        <w:br w:type="page"/>
      </w:r>
    </w:p>
    <w:tbl>
      <w:tblPr>
        <w:tblW w:w="5193" w:type="pct"/>
        <w:tblLayout w:type="fixed"/>
        <w:tblCellMar>
          <w:left w:w="70" w:type="dxa"/>
          <w:right w:w="70" w:type="dxa"/>
        </w:tblCellMar>
        <w:tblLook w:val="00A0" w:firstRow="1" w:lastRow="0" w:firstColumn="1" w:lastColumn="0" w:noHBand="0" w:noVBand="0"/>
      </w:tblPr>
      <w:tblGrid>
        <w:gridCol w:w="415"/>
        <w:gridCol w:w="2035"/>
        <w:gridCol w:w="1956"/>
        <w:gridCol w:w="480"/>
        <w:gridCol w:w="489"/>
        <w:gridCol w:w="372"/>
        <w:gridCol w:w="150"/>
        <w:gridCol w:w="700"/>
        <w:gridCol w:w="896"/>
        <w:gridCol w:w="508"/>
        <w:gridCol w:w="604"/>
        <w:gridCol w:w="963"/>
      </w:tblGrid>
      <w:tr w:rsidR="00B3648F" w:rsidRPr="00B3648F" w:rsidTr="00B3648F">
        <w:trPr>
          <w:trHeight w:val="617"/>
        </w:trPr>
        <w:tc>
          <w:tcPr>
            <w:tcW w:w="9566" w:type="dxa"/>
            <w:gridSpan w:val="12"/>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lastRenderedPageBreak/>
              <w:t>3. semester</w:t>
            </w:r>
          </w:p>
        </w:tc>
      </w:tr>
      <w:tr w:rsidR="00B3648F" w:rsidRPr="00B3648F" w:rsidTr="00B3648F">
        <w:trPr>
          <w:trHeight w:val="397"/>
        </w:trPr>
        <w:tc>
          <w:tcPr>
            <w:tcW w:w="41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Zap. št.</w:t>
            </w:r>
          </w:p>
        </w:tc>
        <w:tc>
          <w:tcPr>
            <w:tcW w:w="2034"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Učna enota</w:t>
            </w:r>
          </w:p>
        </w:tc>
        <w:tc>
          <w:tcPr>
            <w:tcW w:w="1956"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Nosilec</w:t>
            </w:r>
          </w:p>
        </w:tc>
        <w:tc>
          <w:tcPr>
            <w:tcW w:w="1341" w:type="dxa"/>
            <w:gridSpan w:val="3"/>
            <w:tcBorders>
              <w:top w:val="single" w:sz="4" w:space="0" w:color="auto"/>
              <w:left w:val="nil"/>
              <w:bottom w:val="single" w:sz="4" w:space="0" w:color="auto"/>
              <w:right w:val="nil"/>
            </w:tcBorders>
          </w:tcPr>
          <w:p w:rsidR="00B3648F" w:rsidRPr="00B3648F" w:rsidRDefault="00B3648F" w:rsidP="00B3648F">
            <w:pPr>
              <w:rPr>
                <w:lang w:eastAsia="en-US"/>
              </w:rPr>
            </w:pPr>
          </w:p>
        </w:tc>
        <w:tc>
          <w:tcPr>
            <w:tcW w:w="1746" w:type="dxa"/>
            <w:gridSpan w:val="3"/>
            <w:tcBorders>
              <w:top w:val="single" w:sz="4" w:space="0" w:color="auto"/>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Kontaktne ure</w:t>
            </w:r>
          </w:p>
        </w:tc>
        <w:tc>
          <w:tcPr>
            <w:tcW w:w="508"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Sam. delo študenta</w:t>
            </w:r>
          </w:p>
        </w:tc>
        <w:tc>
          <w:tcPr>
            <w:tcW w:w="60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Ure skupaj</w:t>
            </w:r>
          </w:p>
        </w:tc>
        <w:tc>
          <w:tcPr>
            <w:tcW w:w="963"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ECTS</w:t>
            </w:r>
          </w:p>
        </w:tc>
      </w:tr>
      <w:tr w:rsidR="00B3648F" w:rsidRPr="00B3648F" w:rsidTr="00B3648F">
        <w:trPr>
          <w:trHeight w:val="346"/>
        </w:trPr>
        <w:tc>
          <w:tcPr>
            <w:tcW w:w="41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03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Pred.</w:t>
            </w:r>
          </w:p>
        </w:tc>
        <w:tc>
          <w:tcPr>
            <w:tcW w:w="489" w:type="dxa"/>
            <w:tcBorders>
              <w:top w:val="nil"/>
              <w:left w:val="nil"/>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Sem.</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Vaje</w:t>
            </w:r>
          </w:p>
        </w:tc>
        <w:tc>
          <w:tcPr>
            <w:tcW w:w="700"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Klinične vaje</w:t>
            </w: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Druge obl. š.</w:t>
            </w:r>
          </w:p>
        </w:tc>
        <w:tc>
          <w:tcPr>
            <w:tcW w:w="508"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963"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8</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Teologija Stare zaveze</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Jože Krašovec</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25</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75</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120</w:t>
            </w:r>
          </w:p>
        </w:tc>
        <w:tc>
          <w:tcPr>
            <w:tcW w:w="963"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w:t>
            </w: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Eksegeza Evangelijev in Apostolskih del</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Maksimiljan Matjaž</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963"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10</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Nauk o Cerkvi</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Bogdan Dolenc</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35</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25</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105</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180</w:t>
            </w:r>
          </w:p>
        </w:tc>
        <w:tc>
          <w:tcPr>
            <w:tcW w:w="963"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w:t>
            </w:r>
          </w:p>
        </w:tc>
      </w:tr>
      <w:tr w:rsidR="00B3648F" w:rsidRPr="00B3648F" w:rsidTr="00B3648F">
        <w:tc>
          <w:tcPr>
            <w:tcW w:w="4404" w:type="dxa"/>
            <w:gridSpan w:val="3"/>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SKUPAJ</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85</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65</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270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450</w:t>
            </w:r>
          </w:p>
        </w:tc>
        <w:tc>
          <w:tcPr>
            <w:tcW w:w="963"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r>
    </w:tbl>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423"/>
        <w:gridCol w:w="2018"/>
        <w:gridCol w:w="1972"/>
        <w:gridCol w:w="546"/>
        <w:gridCol w:w="515"/>
        <w:gridCol w:w="516"/>
        <w:gridCol w:w="642"/>
        <w:gridCol w:w="849"/>
        <w:gridCol w:w="710"/>
        <w:gridCol w:w="554"/>
        <w:gridCol w:w="467"/>
      </w:tblGrid>
      <w:tr w:rsidR="00B3648F" w:rsidRPr="00B3648F" w:rsidTr="00B3648F">
        <w:trPr>
          <w:trHeight w:val="397"/>
        </w:trPr>
        <w:tc>
          <w:tcPr>
            <w:tcW w:w="9210" w:type="dxa"/>
            <w:gridSpan w:val="11"/>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4. semester</w:t>
            </w:r>
          </w:p>
        </w:tc>
      </w:tr>
      <w:tr w:rsidR="00B3648F" w:rsidRPr="00B3648F" w:rsidTr="00B3648F">
        <w:trPr>
          <w:trHeight w:val="397"/>
        </w:trPr>
        <w:tc>
          <w:tcPr>
            <w:tcW w:w="422"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Zap. št.</w:t>
            </w:r>
          </w:p>
        </w:tc>
        <w:tc>
          <w:tcPr>
            <w:tcW w:w="201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Učna enota</w:t>
            </w:r>
          </w:p>
        </w:tc>
        <w:tc>
          <w:tcPr>
            <w:tcW w:w="1972"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Nosilec</w:t>
            </w:r>
          </w:p>
        </w:tc>
        <w:tc>
          <w:tcPr>
            <w:tcW w:w="1061" w:type="dxa"/>
            <w:gridSpan w:val="2"/>
            <w:tcBorders>
              <w:top w:val="single" w:sz="4" w:space="0" w:color="auto"/>
              <w:left w:val="nil"/>
              <w:bottom w:val="single" w:sz="4" w:space="0" w:color="auto"/>
              <w:right w:val="nil"/>
            </w:tcBorders>
          </w:tcPr>
          <w:p w:rsidR="00B3648F" w:rsidRPr="00B3648F" w:rsidRDefault="00B3648F" w:rsidP="00B3648F">
            <w:pPr>
              <w:rPr>
                <w:lang w:eastAsia="en-US"/>
              </w:rPr>
            </w:pPr>
          </w:p>
        </w:tc>
        <w:tc>
          <w:tcPr>
            <w:tcW w:w="2007" w:type="dxa"/>
            <w:gridSpan w:val="3"/>
            <w:tcBorders>
              <w:top w:val="single" w:sz="4" w:space="0" w:color="auto"/>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Kontaktne ure</w:t>
            </w:r>
          </w:p>
        </w:tc>
        <w:tc>
          <w:tcPr>
            <w:tcW w:w="710"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Sam. delo študenta</w:t>
            </w:r>
          </w:p>
        </w:tc>
        <w:tc>
          <w:tcPr>
            <w:tcW w:w="55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Ure skupaj</w:t>
            </w:r>
          </w:p>
        </w:tc>
        <w:tc>
          <w:tcPr>
            <w:tcW w:w="46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ECTS</w:t>
            </w:r>
          </w:p>
        </w:tc>
      </w:tr>
      <w:tr w:rsidR="00B3648F" w:rsidRPr="00B3648F" w:rsidTr="00B3648F">
        <w:trPr>
          <w:trHeight w:val="346"/>
        </w:trPr>
        <w:tc>
          <w:tcPr>
            <w:tcW w:w="422"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Pred.</w:t>
            </w:r>
          </w:p>
        </w:tc>
        <w:tc>
          <w:tcPr>
            <w:tcW w:w="515" w:type="dxa"/>
            <w:tcBorders>
              <w:top w:val="nil"/>
              <w:left w:val="nil"/>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Sem.</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Vaje</w:t>
            </w:r>
          </w:p>
        </w:tc>
        <w:tc>
          <w:tcPr>
            <w:tcW w:w="642"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Klinične vaje</w:t>
            </w: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Druge obl. š.</w:t>
            </w:r>
          </w:p>
        </w:tc>
        <w:tc>
          <w:tcPr>
            <w:tcW w:w="710"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11</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Filozofija religije</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Anton Jamnik,</w:t>
            </w:r>
          </w:p>
          <w:p w:rsidR="00B3648F" w:rsidRPr="00B3648F" w:rsidRDefault="00B3648F" w:rsidP="00B3648F">
            <w:pPr>
              <w:rPr>
                <w:lang w:eastAsia="en-US"/>
              </w:rPr>
            </w:pPr>
            <w:r w:rsidRPr="00B3648F">
              <w:rPr>
                <w:lang w:eastAsia="en-US"/>
              </w:rPr>
              <w:t>Mateja Pevec Rozman</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12</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Osnovno bogoslovje in religiologija</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Mari Jože Osredkar</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13</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Uvod v psihologijo in sociologijo religije</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Christian Gostečnik, Igor Bahovec</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c>
          <w:tcPr>
            <w:tcW w:w="4411" w:type="dxa"/>
            <w:gridSpan w:val="3"/>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SKUPAJ</w:t>
            </w:r>
          </w:p>
        </w:tc>
        <w:tc>
          <w:tcPr>
            <w:tcW w:w="546"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15"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16"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270</w:t>
            </w:r>
          </w:p>
        </w:tc>
        <w:tc>
          <w:tcPr>
            <w:tcW w:w="554"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450</w:t>
            </w:r>
          </w:p>
        </w:tc>
        <w:tc>
          <w:tcPr>
            <w:tcW w:w="467"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r>
    </w:tbl>
    <w:p w:rsidR="00B3648F" w:rsidRPr="00B3648F" w:rsidRDefault="00B3648F" w:rsidP="00B3648F">
      <w:pPr>
        <w:rPr>
          <w:lang w:eastAsia="en-US"/>
        </w:rPr>
      </w:pPr>
    </w:p>
    <w:p w:rsidR="00B3648F" w:rsidRPr="00B3648F" w:rsidRDefault="00B3648F" w:rsidP="00B3648F">
      <w:pPr>
        <w:rPr>
          <w:lang w:eastAsia="en-US"/>
        </w:rPr>
      </w:pPr>
    </w:p>
    <w:p w:rsidR="00B3648F" w:rsidRPr="00B3648F" w:rsidRDefault="00B3648F" w:rsidP="00B3648F">
      <w:pPr>
        <w:rPr>
          <w:lang w:eastAsia="en-US"/>
        </w:rPr>
      </w:pPr>
      <w:r w:rsidRPr="00B3648F">
        <w:rPr>
          <w:lang w:eastAsia="en-US"/>
        </w:rPr>
        <w:br w:type="page"/>
      </w:r>
    </w:p>
    <w:tbl>
      <w:tblPr>
        <w:tblW w:w="5000" w:type="pct"/>
        <w:tblLayout w:type="fixed"/>
        <w:tblCellMar>
          <w:left w:w="70" w:type="dxa"/>
          <w:right w:w="70" w:type="dxa"/>
        </w:tblCellMar>
        <w:tblLook w:val="00A0" w:firstRow="1" w:lastRow="0" w:firstColumn="1" w:lastColumn="0" w:noHBand="0" w:noVBand="0"/>
      </w:tblPr>
      <w:tblGrid>
        <w:gridCol w:w="415"/>
        <w:gridCol w:w="2035"/>
        <w:gridCol w:w="1956"/>
        <w:gridCol w:w="480"/>
        <w:gridCol w:w="489"/>
        <w:gridCol w:w="372"/>
        <w:gridCol w:w="150"/>
        <w:gridCol w:w="700"/>
        <w:gridCol w:w="896"/>
        <w:gridCol w:w="508"/>
        <w:gridCol w:w="604"/>
        <w:gridCol w:w="607"/>
      </w:tblGrid>
      <w:tr w:rsidR="00B3648F" w:rsidRPr="00B3648F" w:rsidTr="00B3648F">
        <w:trPr>
          <w:trHeight w:val="617"/>
        </w:trPr>
        <w:tc>
          <w:tcPr>
            <w:tcW w:w="9210" w:type="dxa"/>
            <w:gridSpan w:val="12"/>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lastRenderedPageBreak/>
              <w:t>5. semester</w:t>
            </w:r>
          </w:p>
        </w:tc>
      </w:tr>
      <w:tr w:rsidR="00B3648F" w:rsidRPr="00B3648F" w:rsidTr="00B3648F">
        <w:trPr>
          <w:trHeight w:val="397"/>
        </w:trPr>
        <w:tc>
          <w:tcPr>
            <w:tcW w:w="41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Zap. št.</w:t>
            </w:r>
          </w:p>
        </w:tc>
        <w:tc>
          <w:tcPr>
            <w:tcW w:w="2034"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Učna enota</w:t>
            </w:r>
          </w:p>
        </w:tc>
        <w:tc>
          <w:tcPr>
            <w:tcW w:w="1956"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Nosilec</w:t>
            </w:r>
          </w:p>
        </w:tc>
        <w:tc>
          <w:tcPr>
            <w:tcW w:w="1341" w:type="dxa"/>
            <w:gridSpan w:val="3"/>
            <w:tcBorders>
              <w:top w:val="single" w:sz="4" w:space="0" w:color="auto"/>
              <w:left w:val="nil"/>
              <w:bottom w:val="single" w:sz="4" w:space="0" w:color="auto"/>
              <w:right w:val="nil"/>
            </w:tcBorders>
          </w:tcPr>
          <w:p w:rsidR="00B3648F" w:rsidRPr="00B3648F" w:rsidRDefault="00B3648F" w:rsidP="00B3648F">
            <w:pPr>
              <w:rPr>
                <w:lang w:eastAsia="en-US"/>
              </w:rPr>
            </w:pPr>
          </w:p>
        </w:tc>
        <w:tc>
          <w:tcPr>
            <w:tcW w:w="1746" w:type="dxa"/>
            <w:gridSpan w:val="3"/>
            <w:tcBorders>
              <w:top w:val="single" w:sz="4" w:space="0" w:color="auto"/>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Kontaktne ure</w:t>
            </w:r>
          </w:p>
        </w:tc>
        <w:tc>
          <w:tcPr>
            <w:tcW w:w="508"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Sam. delo študenta</w:t>
            </w:r>
          </w:p>
        </w:tc>
        <w:tc>
          <w:tcPr>
            <w:tcW w:w="60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Ure skupaj</w:t>
            </w:r>
          </w:p>
        </w:tc>
        <w:tc>
          <w:tcPr>
            <w:tcW w:w="60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ECTS</w:t>
            </w:r>
          </w:p>
        </w:tc>
      </w:tr>
      <w:tr w:rsidR="00B3648F" w:rsidRPr="00B3648F" w:rsidTr="00B3648F">
        <w:trPr>
          <w:trHeight w:val="346"/>
        </w:trPr>
        <w:tc>
          <w:tcPr>
            <w:tcW w:w="41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03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Pred.</w:t>
            </w:r>
          </w:p>
        </w:tc>
        <w:tc>
          <w:tcPr>
            <w:tcW w:w="489" w:type="dxa"/>
            <w:tcBorders>
              <w:top w:val="nil"/>
              <w:left w:val="nil"/>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Sem.</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Vaje</w:t>
            </w:r>
          </w:p>
        </w:tc>
        <w:tc>
          <w:tcPr>
            <w:tcW w:w="700"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Klinične vaje</w:t>
            </w: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Druge obl. š.</w:t>
            </w:r>
          </w:p>
        </w:tc>
        <w:tc>
          <w:tcPr>
            <w:tcW w:w="508"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60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60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14</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Patrologija</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Miran Špelič</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10</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20</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Vsebina in vloga svetovnih verstev v sodobnem svetu</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Mari Jože Osredkar</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45</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120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210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7</w:t>
            </w:r>
          </w:p>
        </w:tc>
      </w:tr>
      <w:tr w:rsidR="00B3648F" w:rsidRPr="00B3648F" w:rsidTr="00B3648F">
        <w:trPr>
          <w:trHeight w:val="255"/>
        </w:trPr>
        <w:tc>
          <w:tcPr>
            <w:tcW w:w="414"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16</w:t>
            </w:r>
          </w:p>
        </w:tc>
        <w:tc>
          <w:tcPr>
            <w:tcW w:w="203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Splošni ali strokovni izbirni predmet 2</w:t>
            </w:r>
          </w:p>
        </w:tc>
        <w:tc>
          <w:tcPr>
            <w:tcW w:w="195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w:t>
            </w:r>
          </w:p>
        </w:tc>
      </w:tr>
      <w:tr w:rsidR="00B3648F" w:rsidRPr="00B3648F" w:rsidTr="00B3648F">
        <w:tc>
          <w:tcPr>
            <w:tcW w:w="4404" w:type="dxa"/>
            <w:gridSpan w:val="3"/>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SKUPAJ</w:t>
            </w:r>
          </w:p>
        </w:tc>
        <w:tc>
          <w:tcPr>
            <w:tcW w:w="480"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60</w:t>
            </w:r>
          </w:p>
        </w:tc>
        <w:tc>
          <w:tcPr>
            <w:tcW w:w="489"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55</w:t>
            </w:r>
          </w:p>
        </w:tc>
        <w:tc>
          <w:tcPr>
            <w:tcW w:w="522" w:type="dxa"/>
            <w:gridSpan w:val="2"/>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35</w:t>
            </w:r>
          </w:p>
        </w:tc>
        <w:tc>
          <w:tcPr>
            <w:tcW w:w="700"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96"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508"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270</w:t>
            </w:r>
          </w:p>
        </w:tc>
        <w:tc>
          <w:tcPr>
            <w:tcW w:w="60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450</w:t>
            </w:r>
          </w:p>
        </w:tc>
        <w:tc>
          <w:tcPr>
            <w:tcW w:w="60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r>
    </w:tbl>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423"/>
        <w:gridCol w:w="2018"/>
        <w:gridCol w:w="1972"/>
        <w:gridCol w:w="546"/>
        <w:gridCol w:w="515"/>
        <w:gridCol w:w="516"/>
        <w:gridCol w:w="642"/>
        <w:gridCol w:w="849"/>
        <w:gridCol w:w="710"/>
        <w:gridCol w:w="554"/>
        <w:gridCol w:w="467"/>
      </w:tblGrid>
      <w:tr w:rsidR="00B3648F" w:rsidRPr="00B3648F" w:rsidTr="00B3648F">
        <w:trPr>
          <w:trHeight w:val="397"/>
        </w:trPr>
        <w:tc>
          <w:tcPr>
            <w:tcW w:w="9210" w:type="dxa"/>
            <w:gridSpan w:val="11"/>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6. semester</w:t>
            </w:r>
          </w:p>
        </w:tc>
      </w:tr>
      <w:tr w:rsidR="00B3648F" w:rsidRPr="00B3648F" w:rsidTr="00B3648F">
        <w:trPr>
          <w:trHeight w:val="397"/>
        </w:trPr>
        <w:tc>
          <w:tcPr>
            <w:tcW w:w="422"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Zap. št.</w:t>
            </w:r>
          </w:p>
        </w:tc>
        <w:tc>
          <w:tcPr>
            <w:tcW w:w="201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Učna enota</w:t>
            </w:r>
          </w:p>
        </w:tc>
        <w:tc>
          <w:tcPr>
            <w:tcW w:w="1972"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Nosilec</w:t>
            </w:r>
          </w:p>
        </w:tc>
        <w:tc>
          <w:tcPr>
            <w:tcW w:w="1061" w:type="dxa"/>
            <w:gridSpan w:val="2"/>
            <w:tcBorders>
              <w:top w:val="single" w:sz="4" w:space="0" w:color="auto"/>
              <w:left w:val="nil"/>
              <w:bottom w:val="single" w:sz="4" w:space="0" w:color="auto"/>
              <w:right w:val="nil"/>
            </w:tcBorders>
          </w:tcPr>
          <w:p w:rsidR="00B3648F" w:rsidRPr="00B3648F" w:rsidRDefault="00B3648F" w:rsidP="00B3648F">
            <w:pPr>
              <w:rPr>
                <w:lang w:eastAsia="en-US"/>
              </w:rPr>
            </w:pPr>
          </w:p>
        </w:tc>
        <w:tc>
          <w:tcPr>
            <w:tcW w:w="2007" w:type="dxa"/>
            <w:gridSpan w:val="3"/>
            <w:tcBorders>
              <w:top w:val="single" w:sz="4" w:space="0" w:color="auto"/>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Kontaktne ure</w:t>
            </w:r>
          </w:p>
        </w:tc>
        <w:tc>
          <w:tcPr>
            <w:tcW w:w="710"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Sam. delo študenta</w:t>
            </w:r>
          </w:p>
        </w:tc>
        <w:tc>
          <w:tcPr>
            <w:tcW w:w="554" w:type="dxa"/>
            <w:vMerge w:val="restart"/>
            <w:tcBorders>
              <w:top w:val="single" w:sz="4" w:space="0" w:color="auto"/>
              <w:left w:val="single" w:sz="4" w:space="0" w:color="auto"/>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Ure skupaj</w:t>
            </w:r>
          </w:p>
        </w:tc>
        <w:tc>
          <w:tcPr>
            <w:tcW w:w="467" w:type="dxa"/>
            <w:vMerge w:val="restart"/>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ECTS</w:t>
            </w:r>
          </w:p>
        </w:tc>
      </w:tr>
      <w:tr w:rsidR="00B3648F" w:rsidRPr="00B3648F" w:rsidTr="00B3648F">
        <w:trPr>
          <w:trHeight w:val="346"/>
        </w:trPr>
        <w:tc>
          <w:tcPr>
            <w:tcW w:w="422"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01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972"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Pred.</w:t>
            </w:r>
          </w:p>
        </w:tc>
        <w:tc>
          <w:tcPr>
            <w:tcW w:w="515" w:type="dxa"/>
            <w:tcBorders>
              <w:top w:val="nil"/>
              <w:left w:val="nil"/>
              <w:bottom w:val="single" w:sz="4" w:space="0" w:color="auto"/>
              <w:right w:val="single" w:sz="4" w:space="0" w:color="auto"/>
            </w:tcBorders>
            <w:vAlign w:val="bottom"/>
          </w:tcPr>
          <w:p w:rsidR="00B3648F" w:rsidRPr="00B3648F" w:rsidRDefault="00B3648F" w:rsidP="00B3648F">
            <w:pPr>
              <w:rPr>
                <w:lang w:eastAsia="en-US"/>
              </w:rPr>
            </w:pPr>
            <w:r w:rsidRPr="00B3648F">
              <w:rPr>
                <w:lang w:eastAsia="en-US"/>
              </w:rPr>
              <w:t>Sem.</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Vaje</w:t>
            </w:r>
          </w:p>
        </w:tc>
        <w:tc>
          <w:tcPr>
            <w:tcW w:w="642"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Klinične vaje</w:t>
            </w: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Druge obl. š.</w:t>
            </w:r>
          </w:p>
        </w:tc>
        <w:tc>
          <w:tcPr>
            <w:tcW w:w="710"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554"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17</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Skrivnost troedinega Boga</w:t>
            </w:r>
          </w:p>
        </w:tc>
        <w:tc>
          <w:tcPr>
            <w:tcW w:w="1972" w:type="dxa"/>
            <w:tcBorders>
              <w:top w:val="nil"/>
              <w:left w:val="nil"/>
              <w:bottom w:val="single" w:sz="4" w:space="0" w:color="auto"/>
              <w:right w:val="single" w:sz="4" w:space="0" w:color="auto"/>
            </w:tcBorders>
            <w:noWrap/>
            <w:vAlign w:val="bottom"/>
          </w:tcPr>
          <w:p w:rsidR="00B3648F" w:rsidRPr="00B3648F" w:rsidRDefault="009B636D" w:rsidP="00B3648F">
            <w:pPr>
              <w:rPr>
                <w:lang w:eastAsia="en-US"/>
              </w:rPr>
            </w:pPr>
            <w:r>
              <w:rPr>
                <w:lang w:eastAsia="en-US"/>
              </w:rPr>
              <w:t>Marjan</w:t>
            </w:r>
            <w:r w:rsidR="00B3648F" w:rsidRPr="00B3648F">
              <w:rPr>
                <w:lang w:eastAsia="en-US"/>
              </w:rPr>
              <w:t xml:space="preserve"> Turnšek</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20</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25</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75</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120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18</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Teološka antropologija z eshatologijo</w:t>
            </w:r>
          </w:p>
        </w:tc>
        <w:tc>
          <w:tcPr>
            <w:tcW w:w="1972" w:type="dxa"/>
            <w:tcBorders>
              <w:top w:val="nil"/>
              <w:left w:val="nil"/>
              <w:bottom w:val="single" w:sz="4" w:space="0" w:color="auto"/>
              <w:right w:val="single" w:sz="4" w:space="0" w:color="auto"/>
            </w:tcBorders>
            <w:noWrap/>
            <w:vAlign w:val="bottom"/>
          </w:tcPr>
          <w:p w:rsidR="00B3648F" w:rsidRPr="00B3648F" w:rsidRDefault="009B636D" w:rsidP="00B3648F">
            <w:pPr>
              <w:rPr>
                <w:lang w:eastAsia="en-US"/>
              </w:rPr>
            </w:pPr>
            <w:r>
              <w:rPr>
                <w:lang w:eastAsia="en-US"/>
              </w:rPr>
              <w:t>Marjan</w:t>
            </w:r>
            <w:r w:rsidR="00B3648F" w:rsidRPr="00B3648F">
              <w:rPr>
                <w:lang w:eastAsia="en-US"/>
              </w:rPr>
              <w:t xml:space="preserve"> Turnšek</w:t>
            </w: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30</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19</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Splošni ali strokovni izbirni predmet 3</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60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422" w:type="dxa"/>
            <w:tcBorders>
              <w:top w:val="nil"/>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20</w:t>
            </w:r>
          </w:p>
        </w:tc>
        <w:tc>
          <w:tcPr>
            <w:tcW w:w="201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Diplomsko seminarsko delo</w:t>
            </w:r>
          </w:p>
        </w:tc>
        <w:tc>
          <w:tcPr>
            <w:tcW w:w="1972"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p>
        </w:tc>
        <w:tc>
          <w:tcPr>
            <w:tcW w:w="54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515"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516"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554"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90</w:t>
            </w:r>
          </w:p>
        </w:tc>
        <w:tc>
          <w:tcPr>
            <w:tcW w:w="467" w:type="dxa"/>
            <w:tcBorders>
              <w:top w:val="nil"/>
              <w:left w:val="nil"/>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w:t>
            </w:r>
          </w:p>
        </w:tc>
      </w:tr>
      <w:tr w:rsidR="00B3648F" w:rsidRPr="00B3648F" w:rsidTr="00B3648F">
        <w:tc>
          <w:tcPr>
            <w:tcW w:w="4411" w:type="dxa"/>
            <w:gridSpan w:val="3"/>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SKUPAJ</w:t>
            </w:r>
          </w:p>
        </w:tc>
        <w:tc>
          <w:tcPr>
            <w:tcW w:w="546"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50</w:t>
            </w:r>
          </w:p>
        </w:tc>
        <w:tc>
          <w:tcPr>
            <w:tcW w:w="515"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55</w:t>
            </w:r>
          </w:p>
        </w:tc>
        <w:tc>
          <w:tcPr>
            <w:tcW w:w="516"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w:t>
            </w:r>
          </w:p>
        </w:tc>
        <w:tc>
          <w:tcPr>
            <w:tcW w:w="642"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849" w:type="dxa"/>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p>
        </w:tc>
        <w:tc>
          <w:tcPr>
            <w:tcW w:w="710"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315</w:t>
            </w:r>
          </w:p>
        </w:tc>
        <w:tc>
          <w:tcPr>
            <w:tcW w:w="554"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450</w:t>
            </w:r>
          </w:p>
        </w:tc>
        <w:tc>
          <w:tcPr>
            <w:tcW w:w="467" w:type="dxa"/>
            <w:tcBorders>
              <w:top w:val="single" w:sz="4" w:space="0" w:color="auto"/>
              <w:left w:val="single" w:sz="4" w:space="0" w:color="auto"/>
              <w:bottom w:val="single" w:sz="4" w:space="0" w:color="auto"/>
              <w:right w:val="single" w:sz="4" w:space="0" w:color="auto"/>
            </w:tcBorders>
            <w:noWrap/>
            <w:vAlign w:val="bottom"/>
          </w:tcPr>
          <w:p w:rsidR="00B3648F" w:rsidRPr="00B3648F" w:rsidRDefault="00B3648F" w:rsidP="00B3648F">
            <w:pPr>
              <w:rPr>
                <w:lang w:eastAsia="en-US"/>
              </w:rPr>
            </w:pPr>
            <w:r w:rsidRPr="00B3648F">
              <w:rPr>
                <w:lang w:eastAsia="en-US"/>
              </w:rPr>
              <w:t>15</w:t>
            </w:r>
          </w:p>
        </w:tc>
      </w:tr>
    </w:tbl>
    <w:p w:rsidR="00B3648F" w:rsidRPr="00B3648F" w:rsidRDefault="00B3648F" w:rsidP="00B3648F">
      <w:pPr>
        <w:rPr>
          <w:lang w:eastAsia="en-US"/>
        </w:rPr>
      </w:pPr>
    </w:p>
    <w:p w:rsidR="00B3648F" w:rsidRPr="00B3648F" w:rsidRDefault="00B3648F" w:rsidP="00B3648F">
      <w:pPr>
        <w:rPr>
          <w:lang w:eastAsia="en-US"/>
        </w:rPr>
      </w:pPr>
    </w:p>
    <w:p w:rsidR="00B3648F" w:rsidRPr="00B3648F" w:rsidRDefault="00B3648F" w:rsidP="00B3648F">
      <w:pPr>
        <w:rPr>
          <w:lang w:eastAsia="en-US"/>
        </w:rPr>
      </w:pPr>
      <w:r w:rsidRPr="00B3648F">
        <w:rPr>
          <w:lang w:eastAsia="en-US"/>
        </w:rPr>
        <w:br w:type="page"/>
      </w:r>
    </w:p>
    <w:tbl>
      <w:tblPr>
        <w:tblW w:w="5000" w:type="pct"/>
        <w:tblLayout w:type="fixed"/>
        <w:tblCellMar>
          <w:left w:w="70" w:type="dxa"/>
          <w:right w:w="70" w:type="dxa"/>
        </w:tblCellMar>
        <w:tblLook w:val="00A0" w:firstRow="1" w:lastRow="0" w:firstColumn="1" w:lastColumn="0" w:noHBand="0" w:noVBand="0"/>
      </w:tblPr>
      <w:tblGrid>
        <w:gridCol w:w="385"/>
        <w:gridCol w:w="2126"/>
        <w:gridCol w:w="2071"/>
        <w:gridCol w:w="492"/>
        <w:gridCol w:w="494"/>
        <w:gridCol w:w="455"/>
        <w:gridCol w:w="628"/>
        <w:gridCol w:w="789"/>
        <w:gridCol w:w="812"/>
        <w:gridCol w:w="534"/>
        <w:gridCol w:w="426"/>
      </w:tblGrid>
      <w:tr w:rsidR="00B3648F" w:rsidRPr="00B3648F" w:rsidTr="00B3648F">
        <w:trPr>
          <w:trHeight w:val="255"/>
        </w:trPr>
        <w:tc>
          <w:tcPr>
            <w:tcW w:w="5000" w:type="pct"/>
            <w:gridSpan w:val="11"/>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lastRenderedPageBreak/>
              <w:t>Izbirni predmeti 3 letnik  izvajanje A in B, semester 5</w:t>
            </w:r>
          </w:p>
          <w:p w:rsidR="00B3648F" w:rsidRPr="00B3648F" w:rsidRDefault="00B3648F" w:rsidP="00B3648F">
            <w:pPr>
              <w:rPr>
                <w:lang w:eastAsia="en-US"/>
              </w:rPr>
            </w:pPr>
          </w:p>
        </w:tc>
      </w:tr>
      <w:tr w:rsidR="00B3648F" w:rsidRPr="00B3648F" w:rsidTr="00B3648F">
        <w:trPr>
          <w:trHeight w:val="255"/>
        </w:trPr>
        <w:tc>
          <w:tcPr>
            <w:tcW w:w="209" w:type="pct"/>
            <w:vMerge w:val="restar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r w:rsidRPr="00B3648F">
              <w:rPr>
                <w:lang w:eastAsia="en-US"/>
              </w:rPr>
              <w:t>Zap. št.</w:t>
            </w:r>
          </w:p>
        </w:tc>
        <w:tc>
          <w:tcPr>
            <w:tcW w:w="1154" w:type="pct"/>
            <w:vMerge w:val="restar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Predmet</w:t>
            </w:r>
          </w:p>
        </w:tc>
        <w:tc>
          <w:tcPr>
            <w:tcW w:w="1124" w:type="pct"/>
            <w:vMerge w:val="restar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Nosilec</w:t>
            </w:r>
          </w:p>
        </w:tc>
        <w:tc>
          <w:tcPr>
            <w:tcW w:w="535" w:type="pct"/>
            <w:gridSpan w:val="2"/>
            <w:tcBorders>
              <w:top w:val="single" w:sz="4" w:space="0" w:color="auto"/>
              <w:left w:val="nil"/>
              <w:bottom w:val="single" w:sz="4" w:space="0" w:color="auto"/>
              <w:right w:val="nil"/>
            </w:tcBorders>
          </w:tcPr>
          <w:p w:rsidR="00B3648F" w:rsidRPr="00B3648F" w:rsidRDefault="00B3648F" w:rsidP="00B3648F">
            <w:pPr>
              <w:rPr>
                <w:lang w:eastAsia="en-US"/>
              </w:rPr>
            </w:pPr>
          </w:p>
        </w:tc>
        <w:tc>
          <w:tcPr>
            <w:tcW w:w="1016" w:type="pct"/>
            <w:gridSpan w:val="3"/>
            <w:tcBorders>
              <w:top w:val="single" w:sz="4" w:space="0" w:color="auto"/>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Kontaktne ure</w:t>
            </w:r>
          </w:p>
        </w:tc>
        <w:tc>
          <w:tcPr>
            <w:tcW w:w="441" w:type="pct"/>
            <w:vMerge w:val="restar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r w:rsidRPr="00B3648F">
              <w:rPr>
                <w:lang w:eastAsia="en-US"/>
              </w:rPr>
              <w:t>Sam. delo študenta</w:t>
            </w:r>
          </w:p>
        </w:tc>
        <w:tc>
          <w:tcPr>
            <w:tcW w:w="290" w:type="pct"/>
            <w:vMerge w:val="restar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r w:rsidRPr="00B3648F">
              <w:rPr>
                <w:lang w:eastAsia="en-US"/>
              </w:rPr>
              <w:t>Ure skupaj</w:t>
            </w:r>
          </w:p>
        </w:tc>
        <w:tc>
          <w:tcPr>
            <w:tcW w:w="231" w:type="pct"/>
            <w:vMerge w:val="restar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ECTS</w:t>
            </w:r>
          </w:p>
        </w:tc>
      </w:tr>
      <w:tr w:rsidR="00B3648F" w:rsidRPr="00B3648F" w:rsidTr="00B3648F">
        <w:trPr>
          <w:trHeight w:val="753"/>
        </w:trPr>
        <w:tc>
          <w:tcPr>
            <w:tcW w:w="209" w:type="pct"/>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154" w:type="pct"/>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1124" w:type="pct"/>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Pred.</w:t>
            </w:r>
          </w:p>
        </w:tc>
        <w:tc>
          <w:tcPr>
            <w:tcW w:w="268" w:type="pct"/>
            <w:tcBorders>
              <w:top w:val="nil"/>
              <w:left w:val="nil"/>
              <w:bottom w:val="single" w:sz="4" w:space="0" w:color="auto"/>
              <w:right w:val="single" w:sz="4" w:space="0" w:color="auto"/>
            </w:tcBorders>
            <w:vAlign w:val="center"/>
          </w:tcPr>
          <w:p w:rsidR="00B3648F" w:rsidRPr="00B3648F" w:rsidRDefault="00B3648F" w:rsidP="00B3648F">
            <w:pPr>
              <w:rPr>
                <w:lang w:eastAsia="en-US"/>
              </w:rPr>
            </w:pPr>
            <w:r w:rsidRPr="00B3648F">
              <w:rPr>
                <w:lang w:eastAsia="en-US"/>
              </w:rPr>
              <w:t>Sem.</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Vaje</w:t>
            </w:r>
          </w:p>
        </w:tc>
        <w:tc>
          <w:tcPr>
            <w:tcW w:w="341" w:type="pct"/>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Klinične vaje</w:t>
            </w: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r w:rsidRPr="00B3648F">
              <w:rPr>
                <w:lang w:eastAsia="en-US"/>
              </w:rPr>
              <w:t>Druge obl. š.</w:t>
            </w:r>
          </w:p>
        </w:tc>
        <w:tc>
          <w:tcPr>
            <w:tcW w:w="441" w:type="pct"/>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90" w:type="pct"/>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231" w:type="pct"/>
            <w:vMerge/>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Angleška teološka terminologija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Urška Sešek</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Vera in razum</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Robert Petkovšek, Mateja Pevec Rozman</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Izbrane teme iz zgodovine Cerkve na Slovenskem</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Bogdan Kolar</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10</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4</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Latinski jezik 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Miran Špelič, Martin Benedik</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30</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bl>
    <w:p w:rsidR="00B3648F" w:rsidRPr="00B3648F" w:rsidRDefault="00B3648F" w:rsidP="00B3648F">
      <w:pPr>
        <w:rPr>
          <w:lang w:eastAsia="en-US"/>
        </w:rPr>
      </w:pPr>
    </w:p>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385"/>
        <w:gridCol w:w="2126"/>
        <w:gridCol w:w="2071"/>
        <w:gridCol w:w="492"/>
        <w:gridCol w:w="494"/>
        <w:gridCol w:w="455"/>
        <w:gridCol w:w="628"/>
        <w:gridCol w:w="789"/>
        <w:gridCol w:w="812"/>
        <w:gridCol w:w="534"/>
        <w:gridCol w:w="426"/>
      </w:tblGrid>
      <w:tr w:rsidR="00B3648F" w:rsidRPr="00B3648F" w:rsidTr="00B3648F">
        <w:trPr>
          <w:trHeight w:val="255"/>
        </w:trPr>
        <w:tc>
          <w:tcPr>
            <w:tcW w:w="5000" w:type="pct"/>
            <w:gridSpan w:val="11"/>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Izbirni predmeti 1 ali 3 letnik  izvajanje A in B, semester 2 ali 6</w:t>
            </w:r>
          </w:p>
          <w:p w:rsidR="00B3648F" w:rsidRPr="00B3648F" w:rsidRDefault="00B3648F" w:rsidP="00B3648F">
            <w:pPr>
              <w:rPr>
                <w:lang w:eastAsia="en-US"/>
              </w:rPr>
            </w:pP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5</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Latinski jezik II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Miran Špelič, Martin Benedik</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30</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Biblična hermenevtika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Maria Carmela Palmisano</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7</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val="sk-SK" w:eastAsia="en-US"/>
              </w:rPr>
              <w:t>Monoteizem v preteklosti in danes</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Mari Jože Osredkar</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8</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Zborovsko petje</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Slavko Krajnc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 xml:space="preserve">Filozofija vzgoje </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Vodičar Janez</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10</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bl>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385"/>
        <w:gridCol w:w="2126"/>
        <w:gridCol w:w="2071"/>
        <w:gridCol w:w="492"/>
        <w:gridCol w:w="494"/>
        <w:gridCol w:w="455"/>
        <w:gridCol w:w="628"/>
        <w:gridCol w:w="789"/>
        <w:gridCol w:w="812"/>
        <w:gridCol w:w="534"/>
        <w:gridCol w:w="426"/>
      </w:tblGrid>
      <w:tr w:rsidR="00B3648F" w:rsidRPr="00B3648F" w:rsidTr="00B3648F">
        <w:trPr>
          <w:trHeight w:val="255"/>
        </w:trPr>
        <w:tc>
          <w:tcPr>
            <w:tcW w:w="5000" w:type="pct"/>
            <w:gridSpan w:val="11"/>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Izbirni predmeti 3 letnik  izvajanje A , semester 5</w:t>
            </w:r>
          </w:p>
          <w:p w:rsidR="00B3648F" w:rsidRPr="00B3648F" w:rsidRDefault="00B3648F" w:rsidP="00B3648F">
            <w:pPr>
              <w:rPr>
                <w:lang w:eastAsia="en-US"/>
              </w:rPr>
            </w:pP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10</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Teorija glasbe in gregorianski koral</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Slavko Krajnc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11</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Filozofija osebe</w:t>
            </w:r>
          </w:p>
        </w:tc>
        <w:tc>
          <w:tcPr>
            <w:tcW w:w="1124" w:type="pct"/>
            <w:tcBorders>
              <w:top w:val="nil"/>
              <w:left w:val="nil"/>
              <w:bottom w:val="single" w:sz="4" w:space="0" w:color="auto"/>
              <w:right w:val="single" w:sz="4" w:space="0" w:color="auto"/>
            </w:tcBorders>
            <w:noWrap/>
            <w:vAlign w:val="center"/>
          </w:tcPr>
          <w:p w:rsidR="00256BF4" w:rsidRDefault="00256BF4" w:rsidP="00B3648F">
            <w:pPr>
              <w:rPr>
                <w:lang w:eastAsia="en-US"/>
              </w:rPr>
            </w:pPr>
            <w:r>
              <w:rPr>
                <w:lang w:eastAsia="en-US"/>
              </w:rPr>
              <w:t>Robert Petkovšek,</w:t>
            </w:r>
          </w:p>
          <w:p w:rsidR="00B3648F" w:rsidRPr="00B3648F" w:rsidRDefault="00256BF4" w:rsidP="00B3648F">
            <w:pPr>
              <w:rPr>
                <w:lang w:eastAsia="en-US"/>
              </w:rPr>
            </w:pPr>
            <w:r>
              <w:rPr>
                <w:lang w:eastAsia="en-US"/>
              </w:rPr>
              <w:t>Mateja Pevec Rozman</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12</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Fenomenologija in religija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Branko Klun</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13</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Oseba in družba: Slovenci, Cerkev in država</w:t>
            </w:r>
          </w:p>
        </w:tc>
        <w:tc>
          <w:tcPr>
            <w:tcW w:w="1124" w:type="pct"/>
            <w:tcBorders>
              <w:top w:val="nil"/>
              <w:left w:val="nil"/>
              <w:bottom w:val="single" w:sz="4" w:space="0" w:color="auto"/>
              <w:right w:val="single" w:sz="4" w:space="0" w:color="auto"/>
            </w:tcBorders>
            <w:noWrap/>
            <w:vAlign w:val="center"/>
          </w:tcPr>
          <w:p w:rsidR="00B3648F" w:rsidRPr="00B3648F" w:rsidRDefault="00256BF4" w:rsidP="00B3648F">
            <w:pPr>
              <w:rPr>
                <w:lang w:eastAsia="en-US"/>
              </w:rPr>
            </w:pPr>
            <w:r w:rsidRPr="00256BF4">
              <w:rPr>
                <w:lang w:eastAsia="en-US"/>
              </w:rPr>
              <w:t>Robert Petkovšek</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14</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Izbrana poglavja iz zgodovine redovništva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Bogdan Kolar</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Eksegeza Razodetja in judovska apokaliptika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Maksimiljan Matjaž</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16</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 xml:space="preserve">Svetopisemska </w:t>
            </w:r>
            <w:r w:rsidRPr="00B3648F">
              <w:rPr>
                <w:lang w:eastAsia="en-US"/>
              </w:rPr>
              <w:lastRenderedPageBreak/>
              <w:t>grščina 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lastRenderedPageBreak/>
              <w:t>Miran Špelič</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30</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p>
        </w:tc>
      </w:tr>
      <w:tr w:rsidR="00B3648F" w:rsidRPr="00B3648F" w:rsidTr="00B3648F">
        <w:trPr>
          <w:trHeight w:val="255"/>
        </w:trPr>
        <w:tc>
          <w:tcPr>
            <w:tcW w:w="5000" w:type="pct"/>
            <w:gridSpan w:val="11"/>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Izbirni predmeti 3 letnik  izvajanje A , semester 6</w:t>
            </w:r>
          </w:p>
          <w:p w:rsidR="00B3648F" w:rsidRPr="00B3648F" w:rsidRDefault="00B3648F" w:rsidP="00B3648F">
            <w:pPr>
              <w:rPr>
                <w:lang w:eastAsia="en-US"/>
              </w:rPr>
            </w:pP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17</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Svetopisemska grščina II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Miran Špelič</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30</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18</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Krščanske Cerkve in ekumensko gibanje</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Bogdan Dolenc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19</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Psalmi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Jože Krašovec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20</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Simbol in zakrament</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Anton Štrukelj</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21</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Krščanska umetnost</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Leon Debevec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bl>
    <w:p w:rsidR="00B3648F" w:rsidRPr="00B3648F" w:rsidRDefault="00B3648F" w:rsidP="00B3648F">
      <w:pPr>
        <w:rPr>
          <w:lang w:eastAsia="en-US"/>
        </w:rPr>
      </w:pPr>
    </w:p>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385"/>
        <w:gridCol w:w="2126"/>
        <w:gridCol w:w="2071"/>
        <w:gridCol w:w="492"/>
        <w:gridCol w:w="494"/>
        <w:gridCol w:w="455"/>
        <w:gridCol w:w="628"/>
        <w:gridCol w:w="789"/>
        <w:gridCol w:w="812"/>
        <w:gridCol w:w="534"/>
        <w:gridCol w:w="426"/>
      </w:tblGrid>
      <w:tr w:rsidR="00B3648F" w:rsidRPr="00B3648F" w:rsidTr="00B3648F">
        <w:trPr>
          <w:trHeight w:val="255"/>
        </w:trPr>
        <w:tc>
          <w:tcPr>
            <w:tcW w:w="5000" w:type="pct"/>
            <w:gridSpan w:val="11"/>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Izbirni predmeti 3 letnik  izvajanje B , semester 5</w:t>
            </w:r>
          </w:p>
          <w:p w:rsidR="00B3648F" w:rsidRPr="00B3648F" w:rsidRDefault="00B3648F" w:rsidP="00B3648F">
            <w:pPr>
              <w:rPr>
                <w:lang w:eastAsia="en-US"/>
              </w:rPr>
            </w:pP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22</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Cerkvena glasba v službi bogoslužja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Slavko Krajnc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23</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Hermenevtika krščanstva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Robert Petkovšek</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24</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Svetopisemske osebnosti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Maria Carmela Palmisano</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25</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Reformacija v Evropi in na Slovenskem</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Bogdan Kolar</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26</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Duhovno spremljanje</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Ivan Platovnjak</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7</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8</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27</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Hebrejščina 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Maria Carmela Palmisano</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bl>
    <w:p w:rsidR="00B3648F" w:rsidRPr="00B3648F" w:rsidRDefault="00B3648F" w:rsidP="00B3648F">
      <w:pPr>
        <w:rPr>
          <w:lang w:eastAsia="en-US"/>
        </w:rPr>
      </w:pPr>
    </w:p>
    <w:p w:rsidR="00B3648F" w:rsidRPr="00B3648F" w:rsidRDefault="00B3648F" w:rsidP="00B3648F">
      <w:pPr>
        <w:rPr>
          <w:lang w:eastAsia="en-US"/>
        </w:rPr>
      </w:pPr>
    </w:p>
    <w:tbl>
      <w:tblPr>
        <w:tblW w:w="5000" w:type="pct"/>
        <w:tblLayout w:type="fixed"/>
        <w:tblCellMar>
          <w:left w:w="70" w:type="dxa"/>
          <w:right w:w="70" w:type="dxa"/>
        </w:tblCellMar>
        <w:tblLook w:val="00A0" w:firstRow="1" w:lastRow="0" w:firstColumn="1" w:lastColumn="0" w:noHBand="0" w:noVBand="0"/>
      </w:tblPr>
      <w:tblGrid>
        <w:gridCol w:w="385"/>
        <w:gridCol w:w="2126"/>
        <w:gridCol w:w="2071"/>
        <w:gridCol w:w="492"/>
        <w:gridCol w:w="494"/>
        <w:gridCol w:w="455"/>
        <w:gridCol w:w="628"/>
        <w:gridCol w:w="789"/>
        <w:gridCol w:w="812"/>
        <w:gridCol w:w="534"/>
        <w:gridCol w:w="426"/>
      </w:tblGrid>
      <w:tr w:rsidR="00B3648F" w:rsidRPr="00B3648F" w:rsidTr="00B3648F">
        <w:trPr>
          <w:trHeight w:val="255"/>
        </w:trPr>
        <w:tc>
          <w:tcPr>
            <w:tcW w:w="5000" w:type="pct"/>
            <w:gridSpan w:val="11"/>
            <w:tcBorders>
              <w:top w:val="single" w:sz="4" w:space="0" w:color="auto"/>
              <w:left w:val="single" w:sz="4" w:space="0" w:color="auto"/>
              <w:bottom w:val="single" w:sz="4" w:space="0" w:color="auto"/>
              <w:right w:val="single" w:sz="4" w:space="0" w:color="auto"/>
            </w:tcBorders>
          </w:tcPr>
          <w:p w:rsidR="00B3648F" w:rsidRPr="00B3648F" w:rsidRDefault="00B3648F" w:rsidP="00B3648F">
            <w:pPr>
              <w:rPr>
                <w:lang w:eastAsia="en-US"/>
              </w:rPr>
            </w:pPr>
            <w:r w:rsidRPr="00B3648F">
              <w:rPr>
                <w:lang w:eastAsia="en-US"/>
              </w:rPr>
              <w:t>Izbirni predmeti 3 letnik  izvajanje B , semester 6</w:t>
            </w:r>
          </w:p>
          <w:p w:rsidR="00B3648F" w:rsidRPr="00B3648F" w:rsidRDefault="00B3648F" w:rsidP="00B3648F">
            <w:pPr>
              <w:rPr>
                <w:lang w:eastAsia="en-US"/>
              </w:rPr>
            </w:pP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28</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Hebrejščina II</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Maria Carmela Palmisano</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29</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Prvine bogoslužnega prostora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Leon Debevec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30</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Eksegeza Janezovega evangelija in pisem</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Maksimiljan Matjaž</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31</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Vpliv indijskih in kitajskih verstev na zahodno kulturo</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Mari Jože Osredkar</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32</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Nova verska in cerkvena gibanja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Bogdan Dolenc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33</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Biblična arheologija in geografija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Maria Carmela Palmisano</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r w:rsidR="00B3648F" w:rsidRPr="00B3648F" w:rsidTr="00B3648F">
        <w:trPr>
          <w:trHeight w:val="255"/>
        </w:trPr>
        <w:tc>
          <w:tcPr>
            <w:tcW w:w="209" w:type="pct"/>
            <w:tcBorders>
              <w:top w:val="nil"/>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lastRenderedPageBreak/>
              <w:t>34</w:t>
            </w:r>
          </w:p>
        </w:tc>
        <w:tc>
          <w:tcPr>
            <w:tcW w:w="115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Bioetika</w:t>
            </w:r>
          </w:p>
        </w:tc>
        <w:tc>
          <w:tcPr>
            <w:tcW w:w="1124"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Roman Globokar, Tadej Strehovec</w:t>
            </w:r>
          </w:p>
        </w:tc>
        <w:tc>
          <w:tcPr>
            <w:tcW w:w="26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68"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15</w:t>
            </w:r>
          </w:p>
        </w:tc>
        <w:tc>
          <w:tcPr>
            <w:tcW w:w="247"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w:t>
            </w:r>
          </w:p>
        </w:tc>
        <w:tc>
          <w:tcPr>
            <w:tcW w:w="341" w:type="pct"/>
            <w:tcBorders>
              <w:top w:val="single" w:sz="4" w:space="0" w:color="auto"/>
              <w:left w:val="nil"/>
              <w:bottom w:val="single" w:sz="4" w:space="0" w:color="auto"/>
              <w:right w:val="single" w:sz="4" w:space="0" w:color="auto"/>
            </w:tcBorders>
          </w:tcPr>
          <w:p w:rsidR="00B3648F" w:rsidRPr="00B3648F" w:rsidRDefault="00B3648F" w:rsidP="00B3648F">
            <w:pPr>
              <w:rPr>
                <w:lang w:eastAsia="en-US"/>
              </w:rPr>
            </w:pPr>
          </w:p>
        </w:tc>
        <w:tc>
          <w:tcPr>
            <w:tcW w:w="428" w:type="pct"/>
            <w:tcBorders>
              <w:top w:val="single" w:sz="4" w:space="0" w:color="auto"/>
              <w:left w:val="single" w:sz="4" w:space="0" w:color="auto"/>
              <w:bottom w:val="single" w:sz="4" w:space="0" w:color="auto"/>
              <w:right w:val="single" w:sz="4" w:space="0" w:color="auto"/>
            </w:tcBorders>
            <w:vAlign w:val="center"/>
          </w:tcPr>
          <w:p w:rsidR="00B3648F" w:rsidRPr="00B3648F" w:rsidRDefault="00B3648F" w:rsidP="00B3648F">
            <w:pPr>
              <w:rPr>
                <w:lang w:eastAsia="en-US"/>
              </w:rPr>
            </w:pPr>
          </w:p>
        </w:tc>
        <w:tc>
          <w:tcPr>
            <w:tcW w:w="441" w:type="pct"/>
            <w:tcBorders>
              <w:top w:val="single" w:sz="4" w:space="0" w:color="auto"/>
              <w:left w:val="single" w:sz="4" w:space="0" w:color="auto"/>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60</w:t>
            </w:r>
          </w:p>
        </w:tc>
        <w:tc>
          <w:tcPr>
            <w:tcW w:w="290"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90</w:t>
            </w:r>
          </w:p>
        </w:tc>
        <w:tc>
          <w:tcPr>
            <w:tcW w:w="231" w:type="pct"/>
            <w:tcBorders>
              <w:top w:val="nil"/>
              <w:left w:val="nil"/>
              <w:bottom w:val="single" w:sz="4" w:space="0" w:color="auto"/>
              <w:right w:val="single" w:sz="4" w:space="0" w:color="auto"/>
            </w:tcBorders>
            <w:noWrap/>
            <w:vAlign w:val="center"/>
          </w:tcPr>
          <w:p w:rsidR="00B3648F" w:rsidRPr="00B3648F" w:rsidRDefault="00B3648F" w:rsidP="00B3648F">
            <w:pPr>
              <w:rPr>
                <w:lang w:eastAsia="en-US"/>
              </w:rPr>
            </w:pPr>
            <w:r w:rsidRPr="00B3648F">
              <w:rPr>
                <w:lang w:eastAsia="en-US"/>
              </w:rPr>
              <w:t>3</w:t>
            </w:r>
          </w:p>
        </w:tc>
      </w:tr>
    </w:tbl>
    <w:p w:rsidR="00B3648F" w:rsidRPr="00B3648F" w:rsidRDefault="00B3648F" w:rsidP="00B3648F">
      <w:pPr>
        <w:rPr>
          <w:lang w:eastAsia="en-US"/>
        </w:rPr>
      </w:pPr>
    </w:p>
    <w:p w:rsidR="00CA29CE" w:rsidRPr="00CA29CE" w:rsidRDefault="00CA29CE" w:rsidP="00CA29CE">
      <w:pPr>
        <w:rPr>
          <w:lang w:eastAsia="en-US"/>
        </w:rPr>
      </w:pPr>
    </w:p>
    <w:p w:rsidR="00EB4D0F" w:rsidRDefault="00EB4D0F" w:rsidP="008C2817"/>
    <w:p w:rsidR="00EB4D0F" w:rsidRDefault="00EB4D0F" w:rsidP="008C2817"/>
    <w:p w:rsidR="00D23E09" w:rsidRPr="004A3A74" w:rsidRDefault="00D23E09" w:rsidP="003A3A3F">
      <w:pPr>
        <w:numPr>
          <w:ilvl w:val="0"/>
          <w:numId w:val="3"/>
        </w:numPr>
        <w:spacing w:before="120"/>
        <w:jc w:val="both"/>
        <w:rPr>
          <w:b/>
        </w:rPr>
      </w:pPr>
      <w:r w:rsidRPr="004A3A74">
        <w:rPr>
          <w:b/>
        </w:rPr>
        <w:t>Podatki o možnostih izbirnih predmetov in mobilnosti</w:t>
      </w:r>
    </w:p>
    <w:p w:rsidR="00C16080" w:rsidRPr="004A3A74" w:rsidRDefault="00C16080" w:rsidP="00341C3F">
      <w:pPr>
        <w:spacing w:before="120"/>
        <w:jc w:val="both"/>
        <w:rPr>
          <w:i/>
        </w:rPr>
      </w:pPr>
    </w:p>
    <w:p w:rsidR="00D23E09" w:rsidRPr="0047096F" w:rsidRDefault="00CD7BF5" w:rsidP="0047096F">
      <w:pPr>
        <w:spacing w:before="120"/>
        <w:ind w:left="360"/>
        <w:jc w:val="both"/>
        <w:rPr>
          <w:i/>
        </w:rPr>
      </w:pPr>
      <w:r w:rsidRPr="0047096F">
        <w:rPr>
          <w:i/>
        </w:rPr>
        <w:t>Zunanja izbirnost</w:t>
      </w:r>
    </w:p>
    <w:p w:rsidR="0047096F" w:rsidRPr="0047096F" w:rsidRDefault="0047096F" w:rsidP="0047096F">
      <w:pPr>
        <w:spacing w:before="120"/>
        <w:ind w:left="360"/>
        <w:jc w:val="both"/>
      </w:pPr>
      <w:r w:rsidRPr="0047096F">
        <w:t>Ker je program dvopredmeten, tj. dvodisciplinaren, in je že sam po sebi interdisciplinaren, dodaten prenos kreditnih točk iz izbirnih predmetov iz zunanjih programov ni mogoč.</w:t>
      </w:r>
    </w:p>
    <w:p w:rsidR="0047096F" w:rsidRPr="0047096F" w:rsidRDefault="0047096F" w:rsidP="0047096F">
      <w:pPr>
        <w:spacing w:before="120"/>
        <w:ind w:left="360"/>
        <w:jc w:val="both"/>
      </w:pPr>
    </w:p>
    <w:p w:rsidR="001F1CFF" w:rsidRPr="0047096F" w:rsidRDefault="001F1CFF" w:rsidP="0047096F">
      <w:pPr>
        <w:spacing w:before="120"/>
        <w:ind w:left="360"/>
        <w:jc w:val="both"/>
        <w:rPr>
          <w:i/>
        </w:rPr>
      </w:pPr>
      <w:r w:rsidRPr="0047096F">
        <w:rPr>
          <w:i/>
        </w:rPr>
        <w:t>Mobilnost</w:t>
      </w:r>
    </w:p>
    <w:p w:rsidR="001F1CFF" w:rsidRPr="0047096F" w:rsidRDefault="001F1CFF" w:rsidP="0047096F">
      <w:pPr>
        <w:spacing w:before="120"/>
        <w:ind w:left="360"/>
        <w:jc w:val="both"/>
      </w:pPr>
      <w:r w:rsidRPr="0047096F">
        <w:t>Teološka fakulteta ima v okviru programa Socrates–Erasmus podpisane pogodbe s teološkimi fakultetami na Univerzah v Gradcu, Innsbrucku, Leuvnu, Marburgu in Regensburgu. Z omenjenimi fakultetami poteka izmenjava študentov/študentk. Študenti/študentke se lahko prijavijo na razpis vsako leto v marcu in potem od enega do dveh semestrov študirajo na eni od naštetih fakultet. Matična fakulteta jim prizna pridobljene kreditne točke in opravljen semester oz. letnik, če študent zbere potrebno število kreditnih točk za vpis v višji letnik. Za univerze nemškega govornega področja se predpostavlja znanje nemščine, na Univerzi v Leuvnu pa študij poteka v angleščini.</w:t>
      </w:r>
    </w:p>
    <w:p w:rsidR="00C16080" w:rsidRDefault="00C16080" w:rsidP="00341C3F">
      <w:pPr>
        <w:spacing w:before="120"/>
        <w:jc w:val="both"/>
      </w:pPr>
    </w:p>
    <w:p w:rsidR="002811DF" w:rsidRDefault="002811DF" w:rsidP="00341C3F">
      <w:pPr>
        <w:spacing w:before="120"/>
        <w:jc w:val="both"/>
      </w:pPr>
    </w:p>
    <w:p w:rsidR="002811DF" w:rsidRDefault="002811DF" w:rsidP="00341C3F">
      <w:pPr>
        <w:spacing w:before="120"/>
        <w:jc w:val="both"/>
      </w:pPr>
    </w:p>
    <w:p w:rsidR="002811DF" w:rsidRPr="0047096F" w:rsidRDefault="002811DF" w:rsidP="00341C3F">
      <w:pPr>
        <w:spacing w:before="120"/>
        <w:jc w:val="both"/>
      </w:pPr>
      <w:r>
        <w:br w:type="page"/>
      </w:r>
    </w:p>
    <w:p w:rsidR="006C7C0F" w:rsidRPr="0047096F" w:rsidRDefault="006C7C0F" w:rsidP="003A3A3F">
      <w:pPr>
        <w:numPr>
          <w:ilvl w:val="0"/>
          <w:numId w:val="3"/>
        </w:numPr>
        <w:spacing w:before="120"/>
        <w:jc w:val="both"/>
        <w:rPr>
          <w:b/>
        </w:rPr>
      </w:pPr>
      <w:r w:rsidRPr="0047096F">
        <w:rPr>
          <w:b/>
        </w:rPr>
        <w:lastRenderedPageBreak/>
        <w:t>Kratka predstavitev posameznega predmeta</w:t>
      </w:r>
    </w:p>
    <w:p w:rsidR="006C7C0F" w:rsidRPr="004A3A74" w:rsidRDefault="006C7C0F" w:rsidP="006C7C0F">
      <w:pPr>
        <w:ind w:left="360"/>
        <w:rPr>
          <w:b/>
        </w:rPr>
      </w:pPr>
    </w:p>
    <w:p w:rsidR="00FC78F2" w:rsidRPr="004A3A74" w:rsidRDefault="00FC78F2" w:rsidP="00FC78F2">
      <w:pPr>
        <w:ind w:left="360"/>
        <w:rPr>
          <w:b/>
        </w:rPr>
      </w:pPr>
    </w:p>
    <w:p w:rsidR="00FC78F2" w:rsidRPr="004A3A74" w:rsidRDefault="00FC78F2" w:rsidP="00FC78F2">
      <w:pPr>
        <w:ind w:left="360"/>
        <w:rPr>
          <w:b/>
          <w:sz w:val="28"/>
          <w:szCs w:val="28"/>
        </w:rPr>
      </w:pPr>
    </w:p>
    <w:p w:rsidR="00FC78F2" w:rsidRPr="004A3A74" w:rsidRDefault="00FC78F2" w:rsidP="00FC78F2">
      <w:pPr>
        <w:ind w:left="360"/>
        <w:rPr>
          <w:b/>
          <w:sz w:val="28"/>
          <w:szCs w:val="28"/>
        </w:rPr>
      </w:pPr>
      <w:r w:rsidRPr="004A3A74">
        <w:rPr>
          <w:b/>
          <w:sz w:val="28"/>
          <w:szCs w:val="28"/>
        </w:rPr>
        <w:t>1. LETNIK</w:t>
      </w:r>
    </w:p>
    <w:p w:rsidR="00FC78F2" w:rsidRPr="004A3A74" w:rsidRDefault="00FC78F2" w:rsidP="00FC78F2">
      <w:pPr>
        <w:ind w:left="360"/>
        <w:rPr>
          <w:b/>
        </w:rPr>
      </w:pPr>
    </w:p>
    <w:p w:rsidR="00FC78F2" w:rsidRPr="004A3A74" w:rsidRDefault="00FC78F2" w:rsidP="00FC78F2">
      <w:pPr>
        <w:ind w:left="360"/>
        <w:rPr>
          <w:b/>
        </w:rPr>
      </w:pPr>
    </w:p>
    <w:p w:rsidR="00FC78F2" w:rsidRPr="004A3A74" w:rsidRDefault="00FC78F2" w:rsidP="00FC78F2">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394"/>
      </w:tblGrid>
      <w:tr w:rsidR="00646A47" w:rsidRPr="004A3A74" w:rsidTr="00646A47">
        <w:tc>
          <w:tcPr>
            <w:tcW w:w="2660" w:type="dxa"/>
          </w:tcPr>
          <w:p w:rsidR="00646A47" w:rsidRDefault="00646A47" w:rsidP="009D64D7">
            <w:pPr>
              <w:rPr>
                <w:b/>
              </w:rPr>
            </w:pPr>
            <w:r>
              <w:rPr>
                <w:b/>
              </w:rPr>
              <w:t>Pevec Rozman/</w:t>
            </w:r>
          </w:p>
          <w:p w:rsidR="00646A47" w:rsidRPr="004A3A74" w:rsidRDefault="00646A47" w:rsidP="009D64D7">
            <w:pPr>
              <w:rPr>
                <w:b/>
              </w:rPr>
            </w:pPr>
            <w:r>
              <w:rPr>
                <w:b/>
              </w:rPr>
              <w:t>Petkovšek</w:t>
            </w:r>
          </w:p>
        </w:tc>
        <w:tc>
          <w:tcPr>
            <w:tcW w:w="4394" w:type="dxa"/>
          </w:tcPr>
          <w:p w:rsidR="00646A47" w:rsidRPr="004A3A74" w:rsidRDefault="00646A47" w:rsidP="009D64D7">
            <w:pPr>
              <w:rPr>
                <w:b/>
              </w:rPr>
            </w:pPr>
            <w:r w:rsidRPr="004A3A74">
              <w:rPr>
                <w:b/>
              </w:rPr>
              <w:t xml:space="preserve">Uvod v študij teologije </w:t>
            </w:r>
          </w:p>
        </w:tc>
      </w:tr>
    </w:tbl>
    <w:p w:rsidR="00FC78F2" w:rsidRPr="004A3A74" w:rsidRDefault="00FC78F2" w:rsidP="00FC78F2">
      <w:pPr>
        <w:ind w:left="360"/>
        <w:rPr>
          <w:b/>
        </w:rPr>
      </w:pPr>
    </w:p>
    <w:p w:rsidR="00FC78F2" w:rsidRPr="004A3A74" w:rsidRDefault="00FC78F2" w:rsidP="00FC78F2">
      <w:pPr>
        <w:jc w:val="both"/>
      </w:pPr>
      <w:r w:rsidRPr="004A3A74">
        <w:t>Metodologija znanstvenega dela. Kako pišemo teološko razpravo in kako navajamo vire in bibliografijo.Kako z deskriptivno metodo orišemo religiozni pojav. Teologija kot znanost: Metodične razlike med filozofijo, teologijo in religiologijo. Odnos med vero in razumom. Religija in kultura. Razlike med magijo, religijo in vero: od sakralnega k svetosti. Religija in etika. Postmoderna individualizacija, globalizacija in religioznost. Svojstvenost krščanske misli: povezave vere, filozofije in pravno-državne misli. Poglavitna področja in veje teologije: ključni pojmi. Teološke discipline - interdisciplinarno delo znotraj teologije. Glavne teološke teme: človek, odrešenje, Kristus, Duh, Cerkev, stvarstvo, upanje. Sodobna verstva in iskanje skupnih temeljev (svetovni etos). Monoteizmi. Ekumenska teologija: katolištvo, protestantstvo, pravoslavje.</w:t>
      </w:r>
    </w:p>
    <w:p w:rsidR="00FC78F2" w:rsidRDefault="00FC78F2" w:rsidP="00FC78F2"/>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732"/>
      </w:tblGrid>
      <w:tr w:rsidR="00646A47" w:rsidRPr="004A3A74" w:rsidTr="00646A47">
        <w:tc>
          <w:tcPr>
            <w:tcW w:w="1668" w:type="dxa"/>
          </w:tcPr>
          <w:p w:rsidR="00646A47" w:rsidRPr="004A3A74" w:rsidRDefault="00646A47" w:rsidP="00646A47">
            <w:pPr>
              <w:rPr>
                <w:b/>
              </w:rPr>
            </w:pPr>
            <w:r>
              <w:rPr>
                <w:b/>
              </w:rPr>
              <w:t>Klun /Pevec Rozman</w:t>
            </w:r>
          </w:p>
        </w:tc>
        <w:tc>
          <w:tcPr>
            <w:tcW w:w="3732" w:type="dxa"/>
          </w:tcPr>
          <w:p w:rsidR="00646A47" w:rsidRPr="004A3A74" w:rsidRDefault="00646A47" w:rsidP="009D64D7">
            <w:pPr>
              <w:rPr>
                <w:b/>
              </w:rPr>
            </w:pPr>
            <w:r w:rsidRPr="004A3A74">
              <w:rPr>
                <w:b/>
              </w:rPr>
              <w:t>Zgodovina filozofije</w:t>
            </w:r>
          </w:p>
        </w:tc>
      </w:tr>
    </w:tbl>
    <w:p w:rsidR="00FC78F2" w:rsidRPr="004A3A74" w:rsidRDefault="00FC78F2" w:rsidP="00FC78F2">
      <w:pPr>
        <w:jc w:val="both"/>
      </w:pPr>
    </w:p>
    <w:p w:rsidR="00FC78F2" w:rsidRDefault="00FC78F2" w:rsidP="00FC78F2">
      <w:pPr>
        <w:pStyle w:val="Slog1"/>
        <w:numPr>
          <w:ilvl w:val="0"/>
          <w:numId w:val="0"/>
        </w:numPr>
        <w:rPr>
          <w:b w:val="0"/>
        </w:rPr>
      </w:pPr>
      <w:r w:rsidRPr="004A3A74">
        <w:rPr>
          <w:b w:val="0"/>
        </w:rPr>
        <w:t>Predstavitev temeljnih pojmov 'zgodovina', 'filozofija', 'zgodovina filozofije' in tokov filozofija od antike do danes v Evropi in drugod ter predstavitev vloge in pomena filozofije za razvoj znanosti.</w:t>
      </w:r>
    </w:p>
    <w:p w:rsidR="00FC78F2" w:rsidRPr="004A3A74" w:rsidRDefault="00FC78F2" w:rsidP="00FC78F2">
      <w:pPr>
        <w:pStyle w:val="Slog1"/>
        <w:numPr>
          <w:ilvl w:val="0"/>
          <w:numId w:val="0"/>
        </w:num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320"/>
      </w:tblGrid>
      <w:tr w:rsidR="00646A47" w:rsidRPr="004A3A74">
        <w:tc>
          <w:tcPr>
            <w:tcW w:w="1080" w:type="dxa"/>
          </w:tcPr>
          <w:p w:rsidR="00646A47" w:rsidRPr="004A3A74" w:rsidRDefault="00646A47" w:rsidP="009D64D7">
            <w:pPr>
              <w:rPr>
                <w:b/>
              </w:rPr>
            </w:pPr>
            <w:r>
              <w:rPr>
                <w:b/>
              </w:rPr>
              <w:t>Kolar</w:t>
            </w:r>
          </w:p>
        </w:tc>
        <w:tc>
          <w:tcPr>
            <w:tcW w:w="4320" w:type="dxa"/>
          </w:tcPr>
          <w:p w:rsidR="00646A47" w:rsidRPr="004A3A74" w:rsidRDefault="00646A47" w:rsidP="009D64D7">
            <w:pPr>
              <w:rPr>
                <w:b/>
              </w:rPr>
            </w:pPr>
            <w:r w:rsidRPr="004A3A74">
              <w:rPr>
                <w:b/>
              </w:rPr>
              <w:t xml:space="preserve">Zgodovina Cerkve </w:t>
            </w:r>
          </w:p>
        </w:tc>
      </w:tr>
    </w:tbl>
    <w:p w:rsidR="00FC78F2" w:rsidRPr="004A3A74" w:rsidRDefault="00FC78F2" w:rsidP="00FC78F2">
      <w:pPr>
        <w:pStyle w:val="Slog1"/>
        <w:numPr>
          <w:ilvl w:val="0"/>
          <w:numId w:val="0"/>
        </w:numPr>
        <w:tabs>
          <w:tab w:val="left" w:pos="360"/>
        </w:tabs>
        <w:rPr>
          <w:b w:val="0"/>
          <w:szCs w:val="24"/>
        </w:rPr>
      </w:pPr>
    </w:p>
    <w:p w:rsidR="00FC78F2" w:rsidRPr="004A3A74" w:rsidRDefault="00FC78F2" w:rsidP="00FC78F2">
      <w:pPr>
        <w:jc w:val="both"/>
      </w:pPr>
      <w:r>
        <w:t>Z</w:t>
      </w:r>
      <w:r w:rsidRPr="00C633F0">
        <w:t>ačetki oblikovanja krščanske skupnosti</w:t>
      </w:r>
      <w:r>
        <w:t xml:space="preserve">, </w:t>
      </w:r>
      <w:r w:rsidRPr="00C633F0">
        <w:t xml:space="preserve"> odnos do judovstva. </w:t>
      </w:r>
      <w:r>
        <w:t>D</w:t>
      </w:r>
      <w:r w:rsidRPr="00C633F0">
        <w:t xml:space="preserve">uhovno-religiozni kontekst ter vključevanje v antično grško-rimsko družbo. </w:t>
      </w:r>
      <w:r>
        <w:t>Š</w:t>
      </w:r>
      <w:r w:rsidRPr="00C633F0">
        <w:t>irjenjem krščanstva</w:t>
      </w:r>
      <w:r>
        <w:t xml:space="preserve">, </w:t>
      </w:r>
      <w:r w:rsidRPr="00C633F0">
        <w:t xml:space="preserve"> povezovanje z družbo, preseljevanj</w:t>
      </w:r>
      <w:r>
        <w:t>e</w:t>
      </w:r>
      <w:r w:rsidRPr="00C633F0">
        <w:t xml:space="preserve"> ljudstev. </w:t>
      </w:r>
      <w:r>
        <w:t xml:space="preserve">Srednji vek –kohezija, diastaza, redovne </w:t>
      </w:r>
      <w:r w:rsidRPr="00C633F0">
        <w:t>ustanov</w:t>
      </w:r>
      <w:r>
        <w:t>e</w:t>
      </w:r>
      <w:r w:rsidRPr="00C633F0">
        <w:t>.</w:t>
      </w:r>
      <w:r>
        <w:t xml:space="preserve"> Reforme, reformna gibanja. R</w:t>
      </w:r>
      <w:r w:rsidRPr="00C633F0">
        <w:t>eformacij</w:t>
      </w:r>
      <w:r>
        <w:t>a</w:t>
      </w:r>
      <w:r w:rsidRPr="00C633F0">
        <w:t xml:space="preserve">. </w:t>
      </w:r>
      <w:r>
        <w:t>M</w:t>
      </w:r>
      <w:r w:rsidRPr="00C633F0">
        <w:t>isijoni</w:t>
      </w:r>
      <w:r>
        <w:t>, Cerkev, država, družba</w:t>
      </w:r>
      <w:r w:rsidRPr="00C633F0">
        <w:t>. Predstav</w:t>
      </w:r>
      <w:r>
        <w:t>itev</w:t>
      </w:r>
      <w:r w:rsidRPr="00C633F0">
        <w:t xml:space="preserve"> osrednj</w:t>
      </w:r>
      <w:r>
        <w:t>ih</w:t>
      </w:r>
      <w:r w:rsidRPr="00C633F0">
        <w:t xml:space="preserve"> značilnosti cerkvene umetnosti in prispevka, ki ga je cerkev dala na področju kulturnega ustvarjanja.</w:t>
      </w:r>
    </w:p>
    <w:p w:rsidR="00FC78F2" w:rsidRPr="004A3A74" w:rsidRDefault="00FC78F2" w:rsidP="00FC78F2">
      <w:pPr>
        <w:pStyle w:val="Slog1"/>
        <w:numPr>
          <w:ilvl w:val="0"/>
          <w:numId w:val="0"/>
        </w:numPr>
        <w:rPr>
          <w:b w:val="0"/>
        </w:rPr>
      </w:pPr>
    </w:p>
    <w:p w:rsidR="00FC78F2" w:rsidRPr="004A3A74" w:rsidRDefault="00FC78F2" w:rsidP="00FC78F2">
      <w:pPr>
        <w:pStyle w:val="Slog1"/>
        <w:numPr>
          <w:ilvl w:val="0"/>
          <w:numId w:val="0"/>
        </w:numPr>
        <w:rPr>
          <w:b w:val="0"/>
        </w:rPr>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4A3A74" w:rsidRDefault="00646A47" w:rsidP="00646A47">
            <w:pPr>
              <w:rPr>
                <w:b/>
              </w:rPr>
            </w:pPr>
            <w:r>
              <w:rPr>
                <w:b/>
              </w:rPr>
              <w:t>Pevec Rozman/Petkovšek</w:t>
            </w:r>
          </w:p>
        </w:tc>
        <w:tc>
          <w:tcPr>
            <w:tcW w:w="4140" w:type="dxa"/>
          </w:tcPr>
          <w:p w:rsidR="00646A47" w:rsidRPr="004A3A74" w:rsidRDefault="00646A47" w:rsidP="009D64D7">
            <w:pPr>
              <w:rPr>
                <w:b/>
              </w:rPr>
            </w:pPr>
            <w:r>
              <w:rPr>
                <w:b/>
              </w:rPr>
              <w:t xml:space="preserve">Etika </w:t>
            </w:r>
            <w:r w:rsidRPr="004A3A74">
              <w:rPr>
                <w:b/>
              </w:rPr>
              <w:t xml:space="preserve">z </w:t>
            </w:r>
            <w:r>
              <w:rPr>
                <w:b/>
              </w:rPr>
              <w:t>osnovami antropologije</w:t>
            </w:r>
          </w:p>
        </w:tc>
      </w:tr>
    </w:tbl>
    <w:p w:rsidR="00FC78F2" w:rsidRPr="004A3A74" w:rsidRDefault="00FC78F2" w:rsidP="00FC78F2">
      <w:pPr>
        <w:jc w:val="both"/>
      </w:pPr>
    </w:p>
    <w:p w:rsidR="00FC78F2" w:rsidRPr="004A3A74" w:rsidRDefault="00FC78F2" w:rsidP="00FC78F2">
      <w:pPr>
        <w:pStyle w:val="Slog1"/>
        <w:numPr>
          <w:ilvl w:val="0"/>
          <w:numId w:val="0"/>
        </w:numPr>
        <w:rPr>
          <w:b w:val="0"/>
        </w:rPr>
      </w:pPr>
      <w:r w:rsidRPr="004A3A74">
        <w:rPr>
          <w:b w:val="0"/>
        </w:rPr>
        <w:t>Predstavitev pomena in vloge človeka v filozofiji in drugih panogah. Razdelitev in sestavljenost človeka, njegove razvojne značilnosti in probleme povezane s tem ter predstavitev specifičnih problemov, ki jih o človeku lahko v primerjavi z ostalimi vedami, ki se ukvarjajo z njim da filozofija. Iz tega sledijo smernice za etične temelje človeka in družbe.</w:t>
      </w:r>
    </w:p>
    <w:p w:rsidR="00FC78F2" w:rsidRDefault="00FC78F2" w:rsidP="00FC78F2"/>
    <w:p w:rsidR="00FC78F2" w:rsidRPr="004A3A74" w:rsidRDefault="00FC78F2" w:rsidP="00FC78F2">
      <w:pPr>
        <w:pStyle w:val="Slog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4049"/>
      </w:tblGrid>
      <w:tr w:rsidR="00646A47" w:rsidRPr="004A3A74" w:rsidTr="007712F6">
        <w:tc>
          <w:tcPr>
            <w:tcW w:w="1292" w:type="dxa"/>
          </w:tcPr>
          <w:p w:rsidR="00646A47" w:rsidRPr="004A3A74" w:rsidRDefault="00646A47" w:rsidP="009D64D7">
            <w:pPr>
              <w:rPr>
                <w:b/>
              </w:rPr>
            </w:pPr>
            <w:r>
              <w:rPr>
                <w:b/>
              </w:rPr>
              <w:lastRenderedPageBreak/>
              <w:t>Palmisano</w:t>
            </w:r>
          </w:p>
        </w:tc>
        <w:tc>
          <w:tcPr>
            <w:tcW w:w="4049" w:type="dxa"/>
          </w:tcPr>
          <w:p w:rsidR="00646A47" w:rsidRPr="004A3A74" w:rsidRDefault="00646A47" w:rsidP="009D64D7">
            <w:pPr>
              <w:rPr>
                <w:b/>
              </w:rPr>
            </w:pPr>
            <w:r w:rsidRPr="004A3A74">
              <w:rPr>
                <w:b/>
              </w:rPr>
              <w:t xml:space="preserve">Uvod v Staro in Novo zavezo </w:t>
            </w:r>
          </w:p>
        </w:tc>
      </w:tr>
    </w:tbl>
    <w:p w:rsidR="00FC78F2" w:rsidRPr="004A3A74" w:rsidRDefault="00FC78F2" w:rsidP="00FC78F2">
      <w:pPr>
        <w:pStyle w:val="Slog1"/>
        <w:numPr>
          <w:ilvl w:val="0"/>
          <w:numId w:val="0"/>
        </w:numPr>
      </w:pPr>
    </w:p>
    <w:p w:rsidR="00FC78F2" w:rsidRDefault="00FC78F2" w:rsidP="00FC78F2">
      <w:pPr>
        <w:jc w:val="both"/>
      </w:pPr>
      <w:r w:rsidRPr="004A3A74">
        <w:t>Okoliščine in bivanjske danosti svetopisemskih knjig (zgodovinsko, literarno). Literarna podoba Peteroknjižja (vidiki od antike do danes). Izraelsko preroštvo in posamezni preroki (zgodovinski kontekst, sporočilnost, literarno izražanje). Novozavezni kanon: predstavitev po sklopih (zgodovinski kontekst, literarna zgradba, teološka sporočilnost). Novozavezni model (hermenevtični pogled, odnos Kristus vernik/pisec), vrednotenje literarne in zgodovinske kompleksnosti.</w:t>
      </w:r>
    </w:p>
    <w:p w:rsidR="00FC78F2"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955"/>
      </w:tblGrid>
      <w:tr w:rsidR="00646A47" w:rsidRPr="00B72388" w:rsidTr="00B3648F">
        <w:tc>
          <w:tcPr>
            <w:tcW w:w="1276" w:type="dxa"/>
          </w:tcPr>
          <w:p w:rsidR="00646A47" w:rsidRPr="00B72388" w:rsidRDefault="00646A47" w:rsidP="00B72388">
            <w:pPr>
              <w:jc w:val="both"/>
              <w:rPr>
                <w:b/>
              </w:rPr>
            </w:pPr>
            <w:r w:rsidRPr="00B72388">
              <w:rPr>
                <w:b/>
              </w:rPr>
              <w:t>Krajnc</w:t>
            </w:r>
          </w:p>
        </w:tc>
        <w:tc>
          <w:tcPr>
            <w:tcW w:w="3955" w:type="dxa"/>
          </w:tcPr>
          <w:p w:rsidR="00646A47" w:rsidRPr="00B72388" w:rsidRDefault="00646A47" w:rsidP="00B72388">
            <w:pPr>
              <w:jc w:val="both"/>
              <w:rPr>
                <w:b/>
              </w:rPr>
            </w:pPr>
            <w:r w:rsidRPr="00646A47">
              <w:rPr>
                <w:b/>
              </w:rPr>
              <w:t>Krščanska bogoslužja</w:t>
            </w:r>
          </w:p>
        </w:tc>
      </w:tr>
    </w:tbl>
    <w:p w:rsidR="00B72388" w:rsidRPr="00B72388" w:rsidRDefault="00B72388" w:rsidP="00B72388">
      <w:pPr>
        <w:jc w:val="both"/>
      </w:pPr>
    </w:p>
    <w:p w:rsidR="00B72388" w:rsidRPr="00B72388" w:rsidRDefault="00B72388" w:rsidP="00B72388">
      <w:pPr>
        <w:jc w:val="both"/>
      </w:pPr>
      <w:r w:rsidRPr="00B72388">
        <w:t>Splošni pojmi o človeku kot obrednem bitju (sveto, profano), pomenu časa v arhaičnih kulturah (kozmični, zgodovinski), v Svetem pismu (linearno, krožno, Kronos, Kairos, ajon) in v liturgiji (dnevni, tedenski in letni ritem). Narava krščanskega bogočastja (anamnesis). Pomembnejši judovski, muslimanski in poganski prazniki ter obredi. Kristusova navzočnost v bogoslužjih cerkvenega leta. Liturgični časi in prazniki.</w:t>
      </w:r>
    </w:p>
    <w:p w:rsidR="00B72388" w:rsidRPr="00B72388" w:rsidRDefault="00B72388" w:rsidP="00B72388">
      <w:pPr>
        <w:jc w:val="both"/>
      </w:pPr>
    </w:p>
    <w:p w:rsidR="00B72388" w:rsidRDefault="00B72388" w:rsidP="00FC78F2">
      <w:pPr>
        <w:jc w:val="both"/>
      </w:pPr>
    </w:p>
    <w:p w:rsidR="00FC78F2" w:rsidRDefault="00FC78F2" w:rsidP="00FC78F2">
      <w:pPr>
        <w:jc w:val="both"/>
      </w:pPr>
    </w:p>
    <w:p w:rsidR="00FC78F2" w:rsidRDefault="00FC78F2" w:rsidP="00FC78F2">
      <w:pPr>
        <w:jc w:val="both"/>
      </w:pPr>
    </w:p>
    <w:p w:rsidR="00FC78F2" w:rsidRPr="004A3A74" w:rsidRDefault="00FC78F2" w:rsidP="00FC78F2">
      <w:pPr>
        <w:jc w:val="both"/>
        <w:rPr>
          <w:b/>
          <w:sz w:val="28"/>
          <w:szCs w:val="28"/>
        </w:rPr>
      </w:pPr>
      <w:r w:rsidRPr="004A3A74">
        <w:rPr>
          <w:b/>
          <w:sz w:val="28"/>
          <w:szCs w:val="28"/>
        </w:rPr>
        <w:t>2. LETNIK</w:t>
      </w:r>
    </w:p>
    <w:p w:rsidR="00FC78F2" w:rsidRPr="004A3A74" w:rsidRDefault="00FC78F2" w:rsidP="00FC78F2">
      <w:pPr>
        <w:tabs>
          <w:tab w:val="num" w:pos="410"/>
        </w:tabs>
        <w:ind w:left="5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4A3A74" w:rsidRDefault="00646A47" w:rsidP="002811DF">
            <w:pPr>
              <w:rPr>
                <w:b/>
              </w:rPr>
            </w:pPr>
            <w:r w:rsidRPr="004A3A74">
              <w:rPr>
                <w:b/>
              </w:rPr>
              <w:t>Krašovec</w:t>
            </w:r>
          </w:p>
        </w:tc>
        <w:tc>
          <w:tcPr>
            <w:tcW w:w="4140" w:type="dxa"/>
          </w:tcPr>
          <w:p w:rsidR="00646A47" w:rsidRPr="004A3A74" w:rsidRDefault="00646A47" w:rsidP="009D64D7">
            <w:pPr>
              <w:rPr>
                <w:b/>
              </w:rPr>
            </w:pPr>
            <w:r w:rsidRPr="004A3A74">
              <w:rPr>
                <w:b/>
                <w:bCs/>
              </w:rPr>
              <w:t>Teologija Stare zaveze</w:t>
            </w:r>
            <w:r w:rsidRPr="004A3A74">
              <w:rPr>
                <w:b/>
              </w:rPr>
              <w:t xml:space="preserve"> </w:t>
            </w:r>
          </w:p>
        </w:tc>
      </w:tr>
    </w:tbl>
    <w:p w:rsidR="00FC78F2" w:rsidRPr="004A3A74" w:rsidRDefault="00FC78F2" w:rsidP="00FC78F2">
      <w:pPr>
        <w:jc w:val="both"/>
      </w:pPr>
    </w:p>
    <w:p w:rsidR="00FC78F2" w:rsidRPr="004A3A74" w:rsidRDefault="00FC78F2" w:rsidP="00FC78F2">
      <w:pPr>
        <w:jc w:val="both"/>
      </w:pPr>
      <w:r w:rsidRPr="004A3A74">
        <w:t>Predstavitev novejših metod študija teologije Stare zaveze, ki so utemeljene na analizi semantičnih polj hebrejskih in grških teoloških pojmov; primerjalna obravnava nekaterih najbolj značilnih teoloških pojmov v ožjem in širšem kontekstu Svetega pisma in v zgodovini interpretacije v judovstvu in krščanstvu; vzpostavitev ustreznih povezav med pomenskimi vidiki Stare zaveze v luči dopolnitve v Novi zavezi.</w:t>
      </w:r>
    </w:p>
    <w:p w:rsidR="00FC78F2" w:rsidRDefault="00FC78F2" w:rsidP="00FC78F2"/>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4A3A74" w:rsidRDefault="00646A47" w:rsidP="009D64D7">
            <w:pPr>
              <w:rPr>
                <w:b/>
              </w:rPr>
            </w:pPr>
            <w:r w:rsidRPr="004A3A74">
              <w:rPr>
                <w:b/>
              </w:rPr>
              <w:t>Matjaž</w:t>
            </w:r>
          </w:p>
        </w:tc>
        <w:tc>
          <w:tcPr>
            <w:tcW w:w="4140" w:type="dxa"/>
          </w:tcPr>
          <w:p w:rsidR="00646A47" w:rsidRPr="004A3A74" w:rsidRDefault="00646A47" w:rsidP="009D64D7">
            <w:pPr>
              <w:rPr>
                <w:b/>
              </w:rPr>
            </w:pPr>
            <w:r w:rsidRPr="004A3A74">
              <w:rPr>
                <w:b/>
              </w:rPr>
              <w:t>Eksegeza evangelijev in Apostolskih del</w:t>
            </w:r>
            <w:r w:rsidRPr="004A3A74">
              <w:rPr>
                <w:b/>
                <w:iCs/>
              </w:rPr>
              <w:t xml:space="preserve"> </w:t>
            </w:r>
          </w:p>
        </w:tc>
      </w:tr>
    </w:tbl>
    <w:p w:rsidR="00FC78F2" w:rsidRPr="004A3A74" w:rsidRDefault="00FC78F2" w:rsidP="00FC78F2">
      <w:pPr>
        <w:jc w:val="both"/>
      </w:pPr>
    </w:p>
    <w:p w:rsidR="00FC78F2" w:rsidRPr="004A3A74" w:rsidRDefault="00FC78F2" w:rsidP="00FC78F2">
      <w:pPr>
        <w:jc w:val="both"/>
      </w:pPr>
      <w:r w:rsidRPr="004A3A74">
        <w:t>Poglobljeno branje besedil treh sinoptičnih evangelijev ter Apostolskih del, ki predstavljajo temeljni vir krščanske teologije in zahodne civilizacije: literarno-kritična in narativna analiza strukture, izbranih odlomkov in motivov sinoptičnih evangelijev in Apd; primerjava razodevanje Kristusove identitete in podobe učenca v različnih evangeljskih tradicijah; primerjalni študij osrednjih evangeljskih tem:</w:t>
      </w:r>
      <w:r>
        <w:t xml:space="preserve"> </w:t>
      </w:r>
      <w:r w:rsidRPr="004A3A74">
        <w:t>nebeško kraljestvo, večja pravičnost, vera, odrešenje; ugotavljanje vzajemnosti med evangeljsko in prakrščansko tradicijo.</w:t>
      </w:r>
    </w:p>
    <w:p w:rsidR="00FC78F2" w:rsidRPr="004A3A74"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8F0900" w:rsidRDefault="00646A47" w:rsidP="009D64D7">
            <w:pPr>
              <w:rPr>
                <w:b/>
              </w:rPr>
            </w:pPr>
            <w:r w:rsidRPr="008F0900">
              <w:rPr>
                <w:b/>
              </w:rPr>
              <w:t>Dolenc</w:t>
            </w:r>
          </w:p>
        </w:tc>
        <w:tc>
          <w:tcPr>
            <w:tcW w:w="4140" w:type="dxa"/>
          </w:tcPr>
          <w:p w:rsidR="00646A47" w:rsidRPr="008F0900" w:rsidRDefault="00646A47" w:rsidP="009D64D7">
            <w:pPr>
              <w:rPr>
                <w:b/>
              </w:rPr>
            </w:pPr>
            <w:r w:rsidRPr="008F0900">
              <w:rPr>
                <w:b/>
              </w:rPr>
              <w:t>Nauk o Cerkvi</w:t>
            </w:r>
            <w:r w:rsidRPr="008F0900">
              <w:rPr>
                <w:b/>
                <w:iCs/>
              </w:rPr>
              <w:t xml:space="preserve"> </w:t>
            </w:r>
          </w:p>
        </w:tc>
      </w:tr>
    </w:tbl>
    <w:p w:rsidR="00FC78F2" w:rsidRPr="004A3A74" w:rsidRDefault="00FC78F2" w:rsidP="00FC78F2">
      <w:pPr>
        <w:jc w:val="both"/>
      </w:pPr>
    </w:p>
    <w:p w:rsidR="00FC78F2" w:rsidRDefault="00FC78F2" w:rsidP="00FC78F2">
      <w:pPr>
        <w:jc w:val="both"/>
        <w:rPr>
          <w:lang w:eastAsia="en-US"/>
        </w:rPr>
      </w:pPr>
      <w:r w:rsidRPr="004A3A74">
        <w:rPr>
          <w:lang w:eastAsia="en-US"/>
        </w:rPr>
        <w:t>Zgodovina ekleziološke misli in samorazumevanja Cerkve; pomen koncilov, posebej 2. vat. koncila; razmerje med Cerkvijo in judovstvom; ustanovitev Cerkve; njena duhovna in hierarhična razsežnost; poklicanost laikov v Cerkvi in svetu; zbornost in soodgovornost; radikalnost krščanskega življenja (redovništvo); cerkveno učiteljstvo in teologija; ravnovesje med enotnostjo (primat) in pluralnostjo (episkopat); papeštvo kot specifična prvina ureditve katoliške Cerkve.</w:t>
      </w:r>
    </w:p>
    <w:p w:rsidR="00FC78F2" w:rsidRDefault="00FC78F2" w:rsidP="00FC78F2">
      <w:pPr>
        <w:jc w:val="both"/>
        <w:rPr>
          <w:lang w:eastAsia="en-US"/>
        </w:rPr>
      </w:pPr>
    </w:p>
    <w:p w:rsidR="00FC78F2" w:rsidRPr="004A3A74" w:rsidRDefault="00FC78F2" w:rsidP="00FC78F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8F0900" w:rsidRDefault="00646A47" w:rsidP="009D64D7">
            <w:pPr>
              <w:rPr>
                <w:b/>
              </w:rPr>
            </w:pPr>
            <w:r w:rsidRPr="008F0900">
              <w:rPr>
                <w:b/>
              </w:rPr>
              <w:t>Jamnik</w:t>
            </w:r>
            <w:r>
              <w:rPr>
                <w:b/>
              </w:rPr>
              <w:t>/ Pevec Rozman</w:t>
            </w:r>
          </w:p>
        </w:tc>
        <w:tc>
          <w:tcPr>
            <w:tcW w:w="4140" w:type="dxa"/>
          </w:tcPr>
          <w:p w:rsidR="00646A47" w:rsidRPr="008F0900" w:rsidRDefault="00646A47" w:rsidP="009D64D7">
            <w:pPr>
              <w:rPr>
                <w:b/>
              </w:rPr>
            </w:pPr>
            <w:r w:rsidRPr="008F0900">
              <w:rPr>
                <w:b/>
                <w:iCs/>
              </w:rPr>
              <w:t xml:space="preserve">Filozofija religije </w:t>
            </w:r>
          </w:p>
        </w:tc>
      </w:tr>
    </w:tbl>
    <w:p w:rsidR="00FC78F2" w:rsidRPr="004A3A74" w:rsidRDefault="00FC78F2" w:rsidP="00FC78F2">
      <w:pPr>
        <w:jc w:val="both"/>
      </w:pPr>
    </w:p>
    <w:p w:rsidR="00FC78F2" w:rsidRPr="004A3A74" w:rsidRDefault="00FC78F2" w:rsidP="00FC78F2">
      <w:pPr>
        <w:jc w:val="both"/>
      </w:pPr>
      <w:r w:rsidRPr="004A3A74">
        <w:t>Filozofija v svojem odnosu do vprašanja Boga, sodobne teorije o svetem in razna pojmovanja religije, analiza religiozne govorice (pozitivni, negativni in analoški govor o Bogu), metafizična filozofska teologija, moderna kritika metafizike, moderna transcendentalistična antropologija in religiozna izkušnja, metafizično izrekanje o božjih lastnostih in razmerje Boga do sveta. Božje vedenje in človekova svoboda, vprašanje zla v njegovem odnosu do vere v Boga.</w:t>
      </w:r>
    </w:p>
    <w:p w:rsidR="00FC78F2" w:rsidRDefault="00FC78F2" w:rsidP="00FC78F2">
      <w:pPr>
        <w:jc w:val="both"/>
        <w:rPr>
          <w:lang w:eastAsia="en-US"/>
        </w:rPr>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4140"/>
      </w:tblGrid>
      <w:tr w:rsidR="00646A47" w:rsidRPr="004A3A74">
        <w:tc>
          <w:tcPr>
            <w:tcW w:w="1280" w:type="dxa"/>
          </w:tcPr>
          <w:p w:rsidR="00646A47" w:rsidRPr="004A3A74" w:rsidRDefault="00646A47" w:rsidP="009D64D7">
            <w:pPr>
              <w:rPr>
                <w:b/>
              </w:rPr>
            </w:pPr>
            <w:r>
              <w:rPr>
                <w:b/>
              </w:rPr>
              <w:t>Osredkar</w:t>
            </w:r>
          </w:p>
        </w:tc>
        <w:tc>
          <w:tcPr>
            <w:tcW w:w="4140" w:type="dxa"/>
          </w:tcPr>
          <w:p w:rsidR="00646A47" w:rsidRPr="00DB2606" w:rsidRDefault="00646A47" w:rsidP="009D64D7">
            <w:pPr>
              <w:rPr>
                <w:b/>
              </w:rPr>
            </w:pPr>
            <w:r w:rsidRPr="00DB2606">
              <w:rPr>
                <w:b/>
              </w:rPr>
              <w:t>Osnovno bogoslovje in religiologija</w:t>
            </w:r>
          </w:p>
        </w:tc>
      </w:tr>
    </w:tbl>
    <w:p w:rsidR="00FC78F2" w:rsidRPr="004A3A74" w:rsidRDefault="00FC78F2" w:rsidP="00FC78F2">
      <w:pPr>
        <w:jc w:val="both"/>
      </w:pPr>
    </w:p>
    <w:p w:rsidR="001849DB" w:rsidRDefault="001849DB" w:rsidP="009D2E95">
      <w:pPr>
        <w:tabs>
          <w:tab w:val="left" w:pos="2880"/>
        </w:tabs>
        <w:jc w:val="both"/>
        <w:rPr>
          <w:bCs/>
          <w:iCs/>
        </w:rPr>
      </w:pPr>
      <w:r>
        <w:rPr>
          <w:bCs/>
          <w:iCs/>
        </w:rPr>
        <w:t xml:space="preserve">Religije ena pomembnih sestavin in stalnica človeške stvarnosti in tudi njeni (so)oblikovalke. Od treh razsežnosti religije – etos, etnos in etika – obravnava ta predmet etnos, se pravi sistem verovanj. </w:t>
      </w:r>
      <w:r w:rsidR="009D2E95">
        <w:rPr>
          <w:bCs/>
          <w:iCs/>
        </w:rPr>
        <w:t>Prvi del:</w:t>
      </w:r>
      <w:r>
        <w:rPr>
          <w:bCs/>
          <w:iCs/>
        </w:rPr>
        <w:t xml:space="preserve"> splošn</w:t>
      </w:r>
      <w:r w:rsidR="009D2E95">
        <w:rPr>
          <w:bCs/>
          <w:iCs/>
        </w:rPr>
        <w:t>e</w:t>
      </w:r>
      <w:r>
        <w:rPr>
          <w:bCs/>
          <w:iCs/>
        </w:rPr>
        <w:t xml:space="preserve"> antropološk</w:t>
      </w:r>
      <w:r w:rsidR="009D2E95">
        <w:rPr>
          <w:bCs/>
          <w:iCs/>
        </w:rPr>
        <w:t>e</w:t>
      </w:r>
      <w:r>
        <w:rPr>
          <w:bCs/>
          <w:iCs/>
        </w:rPr>
        <w:t xml:space="preserve"> razsežnosti sistema religijskega verovanja</w:t>
      </w:r>
      <w:r w:rsidR="009D2E95">
        <w:rPr>
          <w:bCs/>
          <w:iCs/>
        </w:rPr>
        <w:t xml:space="preserve"> (</w:t>
      </w:r>
      <w:r>
        <w:rPr>
          <w:bCs/>
          <w:iCs/>
        </w:rPr>
        <w:t>pasivn</w:t>
      </w:r>
      <w:r w:rsidR="009D2E95">
        <w:rPr>
          <w:bCs/>
          <w:iCs/>
        </w:rPr>
        <w:t>a,</w:t>
      </w:r>
      <w:r>
        <w:rPr>
          <w:bCs/>
          <w:iCs/>
        </w:rPr>
        <w:t xml:space="preserve">  aktivn</w:t>
      </w:r>
      <w:r w:rsidR="009D2E95">
        <w:rPr>
          <w:bCs/>
          <w:iCs/>
        </w:rPr>
        <w:t>a</w:t>
      </w:r>
      <w:r>
        <w:rPr>
          <w:bCs/>
          <w:iCs/>
        </w:rPr>
        <w:t xml:space="preserve"> vpetost v kulturo in družbo</w:t>
      </w:r>
      <w:r w:rsidR="009D2E95">
        <w:rPr>
          <w:bCs/>
          <w:iCs/>
        </w:rPr>
        <w:t>)</w:t>
      </w:r>
      <w:r>
        <w:rPr>
          <w:bCs/>
          <w:iCs/>
        </w:rPr>
        <w:t>. V drugem delu</w:t>
      </w:r>
      <w:r w:rsidR="009D2E95">
        <w:rPr>
          <w:bCs/>
          <w:iCs/>
        </w:rPr>
        <w:t>:</w:t>
      </w:r>
      <w:r>
        <w:rPr>
          <w:bCs/>
          <w:iCs/>
        </w:rPr>
        <w:t xml:space="preserve"> študij primerov sistemov religijskih verovanj </w:t>
      </w:r>
      <w:r w:rsidR="009D2E95">
        <w:rPr>
          <w:bCs/>
          <w:iCs/>
        </w:rPr>
        <w:t>(</w:t>
      </w:r>
      <w:r>
        <w:rPr>
          <w:bCs/>
          <w:iCs/>
        </w:rPr>
        <w:t>oblikovanje, ohranjanje in spreminjanje identitete posameznega sistema religijskega verovanja</w:t>
      </w:r>
      <w:r w:rsidR="009D2E95">
        <w:rPr>
          <w:bCs/>
          <w:iCs/>
        </w:rPr>
        <w:t>)</w:t>
      </w:r>
      <w:r>
        <w:rPr>
          <w:bCs/>
          <w:iCs/>
        </w:rPr>
        <w:t>. Tretji del</w:t>
      </w:r>
      <w:r w:rsidR="009D2E95">
        <w:rPr>
          <w:bCs/>
          <w:iCs/>
        </w:rPr>
        <w:t>:</w:t>
      </w:r>
      <w:r>
        <w:rPr>
          <w:bCs/>
          <w:iCs/>
        </w:rPr>
        <w:t xml:space="preserve"> sistem</w:t>
      </w:r>
      <w:r w:rsidR="009D2E95">
        <w:rPr>
          <w:bCs/>
          <w:iCs/>
        </w:rPr>
        <w:t>i</w:t>
      </w:r>
      <w:r>
        <w:rPr>
          <w:bCs/>
          <w:iCs/>
        </w:rPr>
        <w:t xml:space="preserve"> religijskega verovanja v soočanju z globaliza</w:t>
      </w:r>
      <w:r w:rsidR="009D2E95">
        <w:rPr>
          <w:bCs/>
          <w:iCs/>
        </w:rPr>
        <w:t>cijo</w:t>
      </w:r>
      <w:r>
        <w:rPr>
          <w:bCs/>
          <w:iCs/>
        </w:rPr>
        <w:t xml:space="preserve"> človeštva</w:t>
      </w:r>
      <w:r w:rsidR="009D2E95">
        <w:rPr>
          <w:bCs/>
          <w:iCs/>
        </w:rPr>
        <w:t xml:space="preserve"> (pomen, vloga)</w:t>
      </w:r>
      <w:r>
        <w:rPr>
          <w:bCs/>
          <w:iCs/>
        </w:rPr>
        <w:t>.</w:t>
      </w:r>
      <w:r w:rsidR="009D2E95">
        <w:rPr>
          <w:bCs/>
          <w:iCs/>
        </w:rPr>
        <w:t>O</w:t>
      </w:r>
      <w:r>
        <w:rPr>
          <w:bCs/>
          <w:iCs/>
        </w:rPr>
        <w:t>dkriva</w:t>
      </w:r>
      <w:r w:rsidR="009D2E95">
        <w:rPr>
          <w:bCs/>
          <w:iCs/>
        </w:rPr>
        <w:t>nje</w:t>
      </w:r>
      <w:r>
        <w:rPr>
          <w:bCs/>
          <w:iCs/>
        </w:rPr>
        <w:t xml:space="preserve"> novosti na področju sistemov religijskih verovanj in njihovega mesta dr</w:t>
      </w:r>
      <w:r w:rsidR="009D2E95">
        <w:rPr>
          <w:bCs/>
          <w:iCs/>
        </w:rPr>
        <w:t>u</w:t>
      </w:r>
      <w:r>
        <w:rPr>
          <w:bCs/>
          <w:iCs/>
        </w:rPr>
        <w:t>žbeno-politični skupnosti.</w:t>
      </w:r>
    </w:p>
    <w:p w:rsidR="005D227F" w:rsidRDefault="005D227F" w:rsidP="009D2E95">
      <w:pPr>
        <w:tabs>
          <w:tab w:val="left" w:pos="2880"/>
        </w:tabs>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081"/>
      </w:tblGrid>
      <w:tr w:rsidR="00646A47" w:rsidRPr="005D227F" w:rsidTr="00B3648F">
        <w:tc>
          <w:tcPr>
            <w:tcW w:w="1260" w:type="dxa"/>
          </w:tcPr>
          <w:p w:rsidR="00646A47" w:rsidRPr="005D227F" w:rsidRDefault="00646A47" w:rsidP="005D227F">
            <w:pPr>
              <w:jc w:val="both"/>
              <w:rPr>
                <w:b/>
              </w:rPr>
            </w:pPr>
            <w:r w:rsidRPr="005D227F">
              <w:rPr>
                <w:b/>
              </w:rPr>
              <w:t>Gostečnik/Bahovec</w:t>
            </w:r>
          </w:p>
        </w:tc>
        <w:tc>
          <w:tcPr>
            <w:tcW w:w="4081" w:type="dxa"/>
          </w:tcPr>
          <w:p w:rsidR="00646A47" w:rsidRPr="005D227F" w:rsidRDefault="00646A47" w:rsidP="005D227F">
            <w:pPr>
              <w:jc w:val="both"/>
              <w:rPr>
                <w:b/>
              </w:rPr>
            </w:pPr>
            <w:r w:rsidRPr="005D227F">
              <w:rPr>
                <w:b/>
                <w:bCs/>
              </w:rPr>
              <w:t>Uvod v psihologijo in sociologijo religije</w:t>
            </w:r>
            <w:r w:rsidRPr="005D227F">
              <w:rPr>
                <w:b/>
              </w:rPr>
              <w:t xml:space="preserve"> </w:t>
            </w:r>
          </w:p>
        </w:tc>
      </w:tr>
    </w:tbl>
    <w:p w:rsidR="005D227F" w:rsidRPr="005D227F" w:rsidRDefault="005D227F" w:rsidP="005D227F">
      <w:pPr>
        <w:jc w:val="both"/>
        <w:rPr>
          <w:b/>
          <w:bCs/>
        </w:rPr>
      </w:pPr>
    </w:p>
    <w:p w:rsidR="005D227F" w:rsidRPr="005D227F" w:rsidRDefault="005D227F" w:rsidP="005D227F">
      <w:pPr>
        <w:jc w:val="both"/>
      </w:pPr>
      <w:r w:rsidRPr="005D227F">
        <w:rPr>
          <w:i/>
          <w:iCs/>
        </w:rPr>
        <w:t>Psihologija religije</w:t>
      </w:r>
      <w:r w:rsidRPr="005D227F">
        <w:t xml:space="preserve">. Predstavitev avtorjev in teorij. Psihološki razlogi za (ne)verovanje. Podoba Boga - starševstvo. Prostor sakralnega v človeški psihični strukturi. Travme in religiozno izkustvo odrešenja.. </w:t>
      </w:r>
      <w:r w:rsidRPr="005D227F">
        <w:rPr>
          <w:i/>
          <w:iCs/>
        </w:rPr>
        <w:t>Sociologija religije</w:t>
      </w:r>
      <w:r w:rsidRPr="005D227F">
        <w:t xml:space="preserve">. Temeljni pojmi in teorije sociologije religije, glavni avtorji. Religija in pluralizem, ateizem, ideologija. Kulti, sekte, denominacije, cerkve. Cerkev in država. Kultura in religija, sekularizacija. fundamentalizem, gibanja. </w:t>
      </w:r>
    </w:p>
    <w:p w:rsidR="005D227F" w:rsidRPr="005D227F" w:rsidRDefault="005D227F" w:rsidP="005D227F">
      <w:pPr>
        <w:jc w:val="both"/>
      </w:pPr>
    </w:p>
    <w:p w:rsidR="00FC78F2" w:rsidRDefault="00FC78F2" w:rsidP="00FC78F2">
      <w:pPr>
        <w:jc w:val="both"/>
      </w:pPr>
    </w:p>
    <w:p w:rsidR="00B746F3" w:rsidRDefault="00B746F3" w:rsidP="00FC78F2">
      <w:pPr>
        <w:jc w:val="both"/>
        <w:rPr>
          <w:b/>
          <w:sz w:val="28"/>
          <w:szCs w:val="28"/>
        </w:rPr>
      </w:pPr>
    </w:p>
    <w:p w:rsidR="00FC78F2" w:rsidRPr="004A3A74" w:rsidRDefault="00FC78F2" w:rsidP="00FC78F2">
      <w:pPr>
        <w:jc w:val="both"/>
        <w:rPr>
          <w:b/>
          <w:sz w:val="28"/>
          <w:szCs w:val="28"/>
        </w:rPr>
      </w:pPr>
      <w:r w:rsidRPr="004A3A74">
        <w:rPr>
          <w:b/>
          <w:sz w:val="28"/>
          <w:szCs w:val="28"/>
        </w:rPr>
        <w:t>3. LETNIK</w:t>
      </w:r>
    </w:p>
    <w:p w:rsidR="00FC78F2"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4A3A74" w:rsidRDefault="00646A47" w:rsidP="009D64D7">
            <w:pPr>
              <w:rPr>
                <w:b/>
              </w:rPr>
            </w:pPr>
            <w:r w:rsidRPr="004A3A74">
              <w:rPr>
                <w:b/>
              </w:rPr>
              <w:t>Špelič</w:t>
            </w:r>
          </w:p>
        </w:tc>
        <w:tc>
          <w:tcPr>
            <w:tcW w:w="4140" w:type="dxa"/>
          </w:tcPr>
          <w:p w:rsidR="00646A47" w:rsidRPr="004A3A74" w:rsidRDefault="00646A47" w:rsidP="00CA29CE">
            <w:pPr>
              <w:rPr>
                <w:b/>
              </w:rPr>
            </w:pPr>
            <w:r>
              <w:rPr>
                <w:b/>
              </w:rPr>
              <w:t>Patrologija</w:t>
            </w:r>
          </w:p>
        </w:tc>
      </w:tr>
    </w:tbl>
    <w:p w:rsidR="00FC78F2" w:rsidRDefault="00FC78F2" w:rsidP="00FC78F2">
      <w:pPr>
        <w:jc w:val="both"/>
      </w:pPr>
    </w:p>
    <w:p w:rsidR="00FC78F2" w:rsidRPr="00C826CD" w:rsidRDefault="00F00E98" w:rsidP="001849DB">
      <w:pPr>
        <w:snapToGrid w:val="0"/>
        <w:jc w:val="both"/>
      </w:pPr>
      <w:r>
        <w:t>Osnovni pojmi, zgodovina vede, viri in njihova dostopnost.</w:t>
      </w:r>
      <w:r w:rsidR="001849DB">
        <w:t xml:space="preserve"> </w:t>
      </w:r>
      <w:r>
        <w:t>Grška in rimska mitologija.</w:t>
      </w:r>
      <w:r w:rsidR="001849DB">
        <w:t xml:space="preserve"> </w:t>
      </w:r>
      <w:r>
        <w:t>Odmevi antične poganske religioznosti v literaturi.Stik cerkvenih očetov s Svetim pismom, apokrifi.Apostolski očetje, mučenci in apologeti.</w:t>
      </w:r>
      <w:r w:rsidR="001849DB">
        <w:t xml:space="preserve"> </w:t>
      </w:r>
      <w:r>
        <w:t>Prva krivoverstva in oblikovanje regule fidei s prvimi teologi: Irenejem, Hipolitom, Klemenom in Origenom.</w:t>
      </w:r>
      <w:r w:rsidR="001849DB">
        <w:t xml:space="preserve"> </w:t>
      </w:r>
      <w:r>
        <w:t>Rojstvo in literarni viri prvega meništva.</w:t>
      </w:r>
      <w:r w:rsidR="001849DB">
        <w:t xml:space="preserve"> </w:t>
      </w:r>
      <w:r>
        <w:t>Prvi koncili, njihove teme in cerkveni očetje, ki so na njih soočali svoje teološke poglede: homoousios, theotokos, dvojna konsubstancialnost; Atanazij, Kapadočani, Nestorij in Ciril, Evtih in Leon Veliki.</w:t>
      </w:r>
      <w:r w:rsidR="001849DB">
        <w:t xml:space="preserve"> </w:t>
      </w:r>
      <w:r>
        <w:t>Zlata doba patristike: prevajalci (Hieronim), pesniki (Ambrozij, Prudencij), govorniki (Janez Krizostom), Avguštin.</w:t>
      </w:r>
      <w:r w:rsidR="001849DB">
        <w:t xml:space="preserve"> </w:t>
      </w:r>
      <w:r>
        <w:t xml:space="preserve">Doba zatona starega veka, </w:t>
      </w:r>
      <w:r>
        <w:lastRenderedPageBreak/>
        <w:t>nastop t.i. patrističnega argumenta.</w:t>
      </w:r>
      <w:r w:rsidR="001849DB">
        <w:t xml:space="preserve"> </w:t>
      </w:r>
      <w:r>
        <w:t>Prehod v srednji vek in ohranitev patristike in njene metode.</w:t>
      </w:r>
    </w:p>
    <w:p w:rsidR="00FC78F2" w:rsidRDefault="00FC78F2" w:rsidP="00FC78F2">
      <w:pPr>
        <w:jc w:val="both"/>
      </w:pPr>
    </w:p>
    <w:p w:rsidR="00C83CDB" w:rsidRPr="004A3A74" w:rsidRDefault="00C83CDB" w:rsidP="00C83CDB">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1731E9">
        <w:tc>
          <w:tcPr>
            <w:tcW w:w="1260" w:type="dxa"/>
          </w:tcPr>
          <w:p w:rsidR="00646A47" w:rsidRPr="00064BAA" w:rsidRDefault="00646A47" w:rsidP="00C83CDB">
            <w:pPr>
              <w:rPr>
                <w:b/>
              </w:rPr>
            </w:pPr>
            <w:r>
              <w:rPr>
                <w:b/>
              </w:rPr>
              <w:t>Osredkar</w:t>
            </w:r>
          </w:p>
        </w:tc>
        <w:tc>
          <w:tcPr>
            <w:tcW w:w="4140" w:type="dxa"/>
          </w:tcPr>
          <w:p w:rsidR="00646A47" w:rsidRPr="00064BAA" w:rsidRDefault="00646A47" w:rsidP="00C83CDB">
            <w:pPr>
              <w:rPr>
                <w:b/>
              </w:rPr>
            </w:pPr>
            <w:r w:rsidRPr="00064BAA">
              <w:rPr>
                <w:b/>
                <w:iCs/>
              </w:rPr>
              <w:t xml:space="preserve">Vsebina in vloga svetovnih verstev v sodobnem svetu </w:t>
            </w:r>
          </w:p>
        </w:tc>
      </w:tr>
    </w:tbl>
    <w:p w:rsidR="00C83CDB" w:rsidRPr="001731E9" w:rsidRDefault="00C83CDB" w:rsidP="00C83CDB">
      <w:pPr>
        <w:jc w:val="both"/>
        <w:rPr>
          <w:highlight w:val="yellow"/>
        </w:rPr>
      </w:pPr>
    </w:p>
    <w:p w:rsidR="00C83CDB" w:rsidRDefault="00C83CDB" w:rsidP="00C83CDB">
      <w:pPr>
        <w:jc w:val="both"/>
      </w:pPr>
      <w:r w:rsidRPr="00954B92">
        <w:t xml:space="preserve">Slika verstev sveta je zelo pestra in se nenehno spreminja. Najprej je govor o posameznih verstvih (judovstvo in islam, indijska in kitajska verstva, krajevna etnična verstva). S primerjalno metodo se nato verstva med seboj soočajo in nakažejo podobnosti in razlike. Nazadnje teče beseda </w:t>
      </w:r>
      <w:r>
        <w:t xml:space="preserve">tako </w:t>
      </w:r>
      <w:r w:rsidRPr="00954B92">
        <w:t xml:space="preserve">o </w:t>
      </w:r>
      <w:r>
        <w:t>vlogi verstev v prizadevanjih za mir, sožitje in sodelovanje v svetu kot v njihovem sodelovanju v sporih in rušenju miru in sožitja</w:t>
      </w:r>
      <w:r w:rsidRPr="00954B92">
        <w:t>.</w:t>
      </w:r>
    </w:p>
    <w:p w:rsidR="00FC78F2" w:rsidRPr="004A3A74" w:rsidRDefault="00FC78F2" w:rsidP="00FC78F2">
      <w:pPr>
        <w:pStyle w:val="Telobesedila-zamik"/>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4A3A74" w:rsidRDefault="00646A47" w:rsidP="009D64D7">
            <w:pPr>
              <w:rPr>
                <w:b/>
              </w:rPr>
            </w:pPr>
            <w:r>
              <w:rPr>
                <w:b/>
              </w:rPr>
              <w:t>Turnšek</w:t>
            </w:r>
          </w:p>
        </w:tc>
        <w:tc>
          <w:tcPr>
            <w:tcW w:w="4140" w:type="dxa"/>
          </w:tcPr>
          <w:p w:rsidR="00646A47" w:rsidRPr="004A3A74" w:rsidRDefault="00646A47" w:rsidP="009D64D7">
            <w:pPr>
              <w:rPr>
                <w:b/>
              </w:rPr>
            </w:pPr>
            <w:r w:rsidRPr="004A3A74">
              <w:rPr>
                <w:b/>
                <w:bCs/>
              </w:rPr>
              <w:t>Skrivnost troedinega Boga</w:t>
            </w:r>
          </w:p>
        </w:tc>
      </w:tr>
    </w:tbl>
    <w:p w:rsidR="00FC78F2" w:rsidRPr="004A3A74" w:rsidRDefault="00FC78F2" w:rsidP="00FC78F2">
      <w:pPr>
        <w:pStyle w:val="Telobesedila-zamik"/>
        <w:ind w:left="0"/>
        <w:jc w:val="both"/>
      </w:pPr>
    </w:p>
    <w:p w:rsidR="00FC78F2" w:rsidRDefault="00FC78F2" w:rsidP="00FC78F2">
      <w:pPr>
        <w:jc w:val="both"/>
      </w:pPr>
      <w:r w:rsidRPr="004A3A74">
        <w:t>Vsebina je razvidna iz tematskih krogov, ki se med seboj prepletajo: Bog v iskanju človeka; troedinost Boga razodetja; božji sestop kot pogoj za človekov dostop; trinitarična razsežnost velikonočne skrivnosti; pogled v preteklost v luči velikonočnega dogodka; izpovedovanje troedinega Boga v zgodovini in novejši pristopi; bogastvo življenja v Sveti Trojici; svet in zgodovina kot »prostor« dejavne navzočnosti troedinega Boga; Oče, Sin in Sveti Duh v življenju Svete Trojice.</w:t>
      </w:r>
    </w:p>
    <w:p w:rsidR="00FC78F2"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40"/>
      </w:tblGrid>
      <w:tr w:rsidR="00646A47" w:rsidRPr="004A3A74">
        <w:tc>
          <w:tcPr>
            <w:tcW w:w="1260" w:type="dxa"/>
          </w:tcPr>
          <w:p w:rsidR="00646A47" w:rsidRPr="004A3A74" w:rsidRDefault="00646A47" w:rsidP="009D64D7">
            <w:pPr>
              <w:rPr>
                <w:b/>
              </w:rPr>
            </w:pPr>
            <w:r>
              <w:rPr>
                <w:b/>
              </w:rPr>
              <w:t>Turnšek</w:t>
            </w:r>
          </w:p>
        </w:tc>
        <w:tc>
          <w:tcPr>
            <w:tcW w:w="4140" w:type="dxa"/>
          </w:tcPr>
          <w:p w:rsidR="00646A47" w:rsidRPr="004A3A74" w:rsidRDefault="00646A47" w:rsidP="009D64D7">
            <w:pPr>
              <w:rPr>
                <w:b/>
              </w:rPr>
            </w:pPr>
            <w:r w:rsidRPr="00CA29CE">
              <w:rPr>
                <w:b/>
                <w:lang w:val="sk-SK"/>
              </w:rPr>
              <w:t>Teološka antropologija z eshatologijo</w:t>
            </w:r>
          </w:p>
        </w:tc>
      </w:tr>
    </w:tbl>
    <w:p w:rsidR="00FC78F2" w:rsidRPr="004A3A74" w:rsidRDefault="00FC78F2" w:rsidP="00FC78F2">
      <w:pPr>
        <w:jc w:val="both"/>
      </w:pPr>
      <w:r w:rsidRPr="004A3A74">
        <w:t xml:space="preserve"> </w:t>
      </w:r>
    </w:p>
    <w:p w:rsidR="00FC78F2" w:rsidRPr="004A3A74" w:rsidRDefault="00FC78F2" w:rsidP="00FC78F2">
      <w:pPr>
        <w:jc w:val="both"/>
      </w:pPr>
      <w:r w:rsidRPr="004A3A74">
        <w:t xml:space="preserve">Vera v stvarjenje v vseh razsežnostih. Človek kot ustvarjeno bitje v osebni, duhovno telesni enovitosti, bogopodobnosti in občestvenosti Človek v protološki, presentni in eshatološki dimenziji. Realnost greha z njegovimi osebnimi in družbenimi razsežnostmi. Na osnovi novozaveznega veselega oznanila analitično razgraditi in pokazati novo stanje po in v Kristusu odrešenega človeka in njegovo osebno povabljenost v občestvo z Bogom v milosti. </w:t>
      </w:r>
    </w:p>
    <w:p w:rsidR="00FC78F2" w:rsidRPr="004A3A74" w:rsidRDefault="00FC78F2" w:rsidP="00FC78F2">
      <w:pPr>
        <w:jc w:val="both"/>
      </w:pPr>
    </w:p>
    <w:p w:rsidR="00FC78F2" w:rsidRPr="004A3A74" w:rsidRDefault="00FC78F2" w:rsidP="00FC78F2">
      <w:pPr>
        <w:jc w:val="both"/>
      </w:pPr>
    </w:p>
    <w:p w:rsidR="00FC78F2" w:rsidRPr="004A3A74" w:rsidRDefault="00FC78F2" w:rsidP="00FC78F2">
      <w:pPr>
        <w:ind w:left="360"/>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tblGrid>
      <w:tr w:rsidR="00646A47" w:rsidRPr="004A3A74">
        <w:tc>
          <w:tcPr>
            <w:tcW w:w="4140" w:type="dxa"/>
          </w:tcPr>
          <w:p w:rsidR="00646A47" w:rsidRPr="004A3A74" w:rsidRDefault="00646A47" w:rsidP="009D64D7">
            <w:pPr>
              <w:rPr>
                <w:b/>
              </w:rPr>
            </w:pPr>
            <w:r>
              <w:rPr>
                <w:b/>
              </w:rPr>
              <w:t>Diplomsko seminarsko delo</w:t>
            </w:r>
          </w:p>
        </w:tc>
      </w:tr>
    </w:tbl>
    <w:p w:rsidR="00FC78F2" w:rsidRPr="004A3A74" w:rsidRDefault="00FC78F2" w:rsidP="00FC78F2">
      <w:pPr>
        <w:ind w:left="360"/>
      </w:pPr>
    </w:p>
    <w:p w:rsidR="00FC78F2" w:rsidRPr="004A3A74" w:rsidRDefault="005F7F21" w:rsidP="00FC78F2">
      <w:pPr>
        <w:ind w:left="360"/>
      </w:pPr>
      <w:r>
        <w:t>Diplomsk</w:t>
      </w:r>
      <w:r w:rsidR="00BB38A8">
        <w:t>o</w:t>
      </w:r>
      <w:r>
        <w:t xml:space="preserve"> seminarsk</w:t>
      </w:r>
      <w:r w:rsidR="00BB38A8">
        <w:t>o</w:t>
      </w:r>
      <w:r>
        <w:t xml:space="preserve"> </w:t>
      </w:r>
      <w:r w:rsidR="00BB38A8">
        <w:t>delo</w:t>
      </w:r>
      <w:r>
        <w:t xml:space="preserve"> </w:t>
      </w:r>
      <w:r w:rsidR="00BB38A8">
        <w:t>(</w:t>
      </w:r>
      <w:r>
        <w:t>3 KT</w:t>
      </w:r>
      <w:r w:rsidR="00BB38A8">
        <w:t>)</w:t>
      </w:r>
      <w:r>
        <w:t>.</w:t>
      </w:r>
    </w:p>
    <w:p w:rsidR="00FC78F2" w:rsidRDefault="00FC78F2" w:rsidP="00FC78F2">
      <w:pPr>
        <w:jc w:val="both"/>
      </w:pPr>
    </w:p>
    <w:p w:rsidR="00FC78F2" w:rsidRDefault="00FC78F2" w:rsidP="00FC78F2">
      <w:pPr>
        <w:jc w:val="both"/>
      </w:pPr>
    </w:p>
    <w:p w:rsidR="00FC78F2" w:rsidRPr="004A3A74" w:rsidRDefault="00FC78F2" w:rsidP="00FC78F2">
      <w:pPr>
        <w:jc w:val="both"/>
      </w:pPr>
    </w:p>
    <w:p w:rsidR="00043CA9" w:rsidRPr="004A3A74" w:rsidRDefault="00043CA9" w:rsidP="00FC78F2">
      <w:pPr>
        <w:jc w:val="both"/>
        <w:rPr>
          <w:b/>
          <w:sz w:val="28"/>
          <w:szCs w:val="28"/>
        </w:rPr>
      </w:pPr>
    </w:p>
    <w:p w:rsidR="00FC78F2" w:rsidRPr="004A3A74" w:rsidRDefault="00FC78F2" w:rsidP="00FC78F2">
      <w:pPr>
        <w:jc w:val="both"/>
        <w:rPr>
          <w:b/>
          <w:sz w:val="28"/>
          <w:szCs w:val="28"/>
        </w:rPr>
      </w:pPr>
      <w:r w:rsidRPr="004A3A74">
        <w:rPr>
          <w:b/>
          <w:sz w:val="28"/>
          <w:szCs w:val="28"/>
        </w:rPr>
        <w:t xml:space="preserve">IZBIRNI PREDMETI </w:t>
      </w:r>
    </w:p>
    <w:p w:rsidR="00FC78F2" w:rsidRDefault="00FC78F2" w:rsidP="00FC78F2">
      <w:pPr>
        <w:snapToGrid w:val="0"/>
        <w:jc w:val="both"/>
        <w:rPr>
          <w:sz w:val="28"/>
          <w:szCs w:val="28"/>
        </w:rPr>
      </w:pPr>
    </w:p>
    <w:p w:rsidR="00FC78F2"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960"/>
      </w:tblGrid>
      <w:tr w:rsidR="00646A47" w:rsidRPr="004A3A74">
        <w:tc>
          <w:tcPr>
            <w:tcW w:w="1440" w:type="dxa"/>
          </w:tcPr>
          <w:p w:rsidR="00646A47" w:rsidRPr="004A3A74" w:rsidRDefault="00646A47" w:rsidP="009D64D7">
            <w:pPr>
              <w:rPr>
                <w:b/>
              </w:rPr>
            </w:pPr>
            <w:r w:rsidRPr="000E77A2">
              <w:rPr>
                <w:b/>
              </w:rPr>
              <w:t>Urška Sešek</w:t>
            </w:r>
          </w:p>
        </w:tc>
        <w:tc>
          <w:tcPr>
            <w:tcW w:w="3960" w:type="dxa"/>
          </w:tcPr>
          <w:p w:rsidR="00646A47" w:rsidRPr="004A3A74" w:rsidRDefault="00646A47" w:rsidP="009D64D7">
            <w:pPr>
              <w:rPr>
                <w:b/>
              </w:rPr>
            </w:pPr>
            <w:r w:rsidRPr="004A3A74">
              <w:rPr>
                <w:b/>
              </w:rPr>
              <w:t xml:space="preserve">Angleška teološka terminologija </w:t>
            </w:r>
          </w:p>
        </w:tc>
      </w:tr>
    </w:tbl>
    <w:p w:rsidR="00FC78F2" w:rsidRPr="004A3A74" w:rsidRDefault="00FC78F2" w:rsidP="00FC78F2">
      <w:pPr>
        <w:jc w:val="both"/>
      </w:pPr>
    </w:p>
    <w:p w:rsidR="00FC78F2" w:rsidRPr="004A3A74" w:rsidRDefault="00FC78F2" w:rsidP="00FC78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3A74">
        <w:lastRenderedPageBreak/>
        <w:t>Tematski sklopi zajemajo: Sveto pismo, Jezusovo življenje, Marijino življenje, svetniki, zgodovina krščanstva, liturgično leto, zakramenti in osnove krščanstva, organizacija Katoliške Cerkve, duhovni poklici, cerkvena arhitektura, liturgija, verstva sveta, molitev, Cerkev v Sloveniji in Veliki Britaniji, aktualne teme.Rdeča nit, ki se vleče skozi vse leto, so nedeljski evangeliji v angleškem jeziku.</w:t>
      </w:r>
    </w:p>
    <w:p w:rsidR="00FC78F2" w:rsidRPr="004A3A74" w:rsidRDefault="00FC78F2" w:rsidP="00FC78F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960"/>
      </w:tblGrid>
      <w:tr w:rsidR="00646A47" w:rsidRPr="004A3A74">
        <w:tc>
          <w:tcPr>
            <w:tcW w:w="1440" w:type="dxa"/>
          </w:tcPr>
          <w:p w:rsidR="00646A47" w:rsidRPr="004A3A74" w:rsidRDefault="00646A47" w:rsidP="009D64D7">
            <w:pPr>
              <w:rPr>
                <w:b/>
              </w:rPr>
            </w:pPr>
            <w:r w:rsidRPr="004A3A74">
              <w:rPr>
                <w:b/>
              </w:rPr>
              <w:t>Petkovšek</w:t>
            </w:r>
          </w:p>
        </w:tc>
        <w:tc>
          <w:tcPr>
            <w:tcW w:w="3960" w:type="dxa"/>
          </w:tcPr>
          <w:p w:rsidR="00646A47" w:rsidRPr="004A3A74" w:rsidRDefault="00646A47" w:rsidP="009D64D7">
            <w:pPr>
              <w:rPr>
                <w:b/>
              </w:rPr>
            </w:pPr>
            <w:r w:rsidRPr="004A3A74">
              <w:rPr>
                <w:b/>
              </w:rPr>
              <w:t xml:space="preserve">Vera in razum </w:t>
            </w:r>
          </w:p>
        </w:tc>
      </w:tr>
    </w:tbl>
    <w:p w:rsidR="00FC78F2" w:rsidRPr="004A3A74" w:rsidRDefault="00FC78F2" w:rsidP="00FC78F2">
      <w:pPr>
        <w:jc w:val="both"/>
        <w:rPr>
          <w:b/>
        </w:rPr>
      </w:pPr>
    </w:p>
    <w:p w:rsidR="00FC78F2" w:rsidRPr="004A3A74" w:rsidRDefault="00FC78F2" w:rsidP="00FC78F2">
      <w:pPr>
        <w:jc w:val="both"/>
      </w:pPr>
      <w:r w:rsidRPr="004A3A74">
        <w:t>Teologija kot vera, ki išče razumske temelje. Trije modeli odnosov med vero in razumom: 1) vera izključuje razum; 2) vera v mejah razuma; 3) dialog med vero in razumom. Sodobno razumevanje odnosa med vero in razumom: J. Habermas, J.-L. Marion, M. Henry, A. Plantinga, R. Swinburne. Kaj se lahko vera in razum naučita drug od drugega?</w:t>
      </w:r>
    </w:p>
    <w:p w:rsidR="00FC78F2" w:rsidRPr="004A3A74" w:rsidRDefault="00FC78F2" w:rsidP="00FC78F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845"/>
      </w:tblGrid>
      <w:tr w:rsidR="00646A47" w:rsidRPr="004A3A74">
        <w:tc>
          <w:tcPr>
            <w:tcW w:w="1440" w:type="dxa"/>
          </w:tcPr>
          <w:p w:rsidR="00646A47" w:rsidRPr="004A3A74" w:rsidRDefault="00646A47" w:rsidP="009D64D7">
            <w:pPr>
              <w:rPr>
                <w:b/>
              </w:rPr>
            </w:pPr>
            <w:r>
              <w:rPr>
                <w:b/>
              </w:rPr>
              <w:t>Kolar</w:t>
            </w:r>
          </w:p>
        </w:tc>
        <w:tc>
          <w:tcPr>
            <w:tcW w:w="4845" w:type="dxa"/>
          </w:tcPr>
          <w:p w:rsidR="00646A47" w:rsidRPr="004A3A74" w:rsidRDefault="00646A47" w:rsidP="009D64D7">
            <w:pPr>
              <w:rPr>
                <w:b/>
              </w:rPr>
            </w:pPr>
            <w:r w:rsidRPr="004A3A74">
              <w:rPr>
                <w:b/>
              </w:rPr>
              <w:t xml:space="preserve">Izbrane teme iz zgodovine Cerkve na Slovenskem </w:t>
            </w:r>
          </w:p>
        </w:tc>
      </w:tr>
    </w:tbl>
    <w:p w:rsidR="00FC78F2" w:rsidRPr="004A3A74" w:rsidRDefault="00FC78F2" w:rsidP="00FC78F2">
      <w:pPr>
        <w:jc w:val="both"/>
        <w:rPr>
          <w:b/>
        </w:rPr>
      </w:pPr>
    </w:p>
    <w:p w:rsidR="00FC78F2" w:rsidRPr="004A3A74" w:rsidRDefault="00FC78F2" w:rsidP="00FC78F2">
      <w:pPr>
        <w:jc w:val="both"/>
      </w:pPr>
      <w:r w:rsidRPr="004A3A74">
        <w:t>Vprašanje kontinuitete krščanstva na Slovenskem iz antike v srednji vek. Verski, kulturni in gospodarski pomen samostanov na Slovenskem. Razvoj škofij in župnij na Slovenskem. Vpliv Jožefinizma na življenje Cerkve v 19. stoletju. Slovenski katoličani na pragu in v vrtincu 2. svetovne vojne ter njihovo »preživetje« pod komunizmom.</w:t>
      </w:r>
    </w:p>
    <w:p w:rsidR="007C1AB4" w:rsidRPr="004A3A74" w:rsidRDefault="007C1AB4" w:rsidP="007C1AB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325"/>
      </w:tblGrid>
      <w:tr w:rsidR="00646A47" w:rsidRPr="004A3A74" w:rsidTr="00646A47">
        <w:tc>
          <w:tcPr>
            <w:tcW w:w="959" w:type="dxa"/>
          </w:tcPr>
          <w:p w:rsidR="00646A47" w:rsidRPr="004A3A74" w:rsidRDefault="00646A47" w:rsidP="007C1AB4">
            <w:pPr>
              <w:rPr>
                <w:b/>
              </w:rPr>
            </w:pPr>
            <w:r w:rsidRPr="004A3A74">
              <w:rPr>
                <w:b/>
              </w:rPr>
              <w:t>Špelič</w:t>
            </w:r>
          </w:p>
        </w:tc>
        <w:tc>
          <w:tcPr>
            <w:tcW w:w="5325" w:type="dxa"/>
          </w:tcPr>
          <w:p w:rsidR="00646A47" w:rsidRPr="004A3A74" w:rsidRDefault="00646A47" w:rsidP="007C1AB4">
            <w:pPr>
              <w:rPr>
                <w:b/>
              </w:rPr>
            </w:pPr>
            <w:r w:rsidRPr="004A3A74">
              <w:rPr>
                <w:b/>
              </w:rPr>
              <w:t>Latinski jezik I</w:t>
            </w:r>
          </w:p>
        </w:tc>
      </w:tr>
    </w:tbl>
    <w:p w:rsidR="007C1AB4" w:rsidRPr="004A3A74" w:rsidRDefault="007C1AB4" w:rsidP="007C1AB4">
      <w:pPr>
        <w:jc w:val="both"/>
      </w:pPr>
    </w:p>
    <w:p w:rsidR="007C1AB4" w:rsidRPr="004A3A74" w:rsidRDefault="007C1AB4" w:rsidP="007C1AB4">
      <w:pPr>
        <w:jc w:val="both"/>
      </w:pPr>
      <w:r w:rsidRPr="004A3A74">
        <w:t>Pravila o klasični in tradicionalni izgovarjavi. Latinska morfologija: Glagoli štirih konjugacij v šestih časih, aktivnih in pasivnih oblikah, pet deklinacij, glavni in vrstilni števniki ter uporabnost rimskih številk v kronogramih, zaimki, prislovi, stopnjevanje pridevnika in prislova, deponentniki in poldeponentniki, nepravilni in nepopolni glagoli. Latinska sintaksa: akuzativ z infinitivom, absolutni ablativ, supin.</w:t>
      </w:r>
    </w:p>
    <w:p w:rsidR="007C1AB4" w:rsidRPr="00CC04CD" w:rsidRDefault="007C1AB4" w:rsidP="007C1AB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5538"/>
      </w:tblGrid>
      <w:tr w:rsidR="00646A47" w:rsidRPr="00CC04CD">
        <w:tc>
          <w:tcPr>
            <w:tcW w:w="830" w:type="dxa"/>
          </w:tcPr>
          <w:p w:rsidR="00646A47" w:rsidRPr="00CC04CD" w:rsidRDefault="00646A47" w:rsidP="007C1AB4">
            <w:pPr>
              <w:rPr>
                <w:b/>
              </w:rPr>
            </w:pPr>
            <w:r w:rsidRPr="00CC04CD">
              <w:rPr>
                <w:b/>
              </w:rPr>
              <w:t>Špelič</w:t>
            </w:r>
          </w:p>
        </w:tc>
        <w:tc>
          <w:tcPr>
            <w:tcW w:w="5538" w:type="dxa"/>
          </w:tcPr>
          <w:p w:rsidR="00646A47" w:rsidRPr="00CC04CD" w:rsidRDefault="00646A47" w:rsidP="007C1AB4">
            <w:pPr>
              <w:rPr>
                <w:b/>
              </w:rPr>
            </w:pPr>
            <w:r w:rsidRPr="00CC04CD">
              <w:rPr>
                <w:b/>
              </w:rPr>
              <w:t xml:space="preserve">Latinski jezik II </w:t>
            </w:r>
          </w:p>
        </w:tc>
      </w:tr>
    </w:tbl>
    <w:p w:rsidR="007C1AB4" w:rsidRPr="00CC04CD" w:rsidRDefault="007C1AB4" w:rsidP="007C1AB4">
      <w:pPr>
        <w:pStyle w:val="Navadensplet"/>
        <w:spacing w:after="0" w:afterAutospacing="0"/>
        <w:rPr>
          <w:color w:val="auto"/>
        </w:rPr>
      </w:pPr>
      <w:r w:rsidRPr="00CC04CD">
        <w:rPr>
          <w:color w:val="auto"/>
        </w:rPr>
        <w:t>Latinska morfologija: vse deklinacije, pravilni in nepravilni glagoli v perfektovi osnovi, pasiv, (pol)deponentniki, konjunktivi, nedoločni zaimki. Latinska sintaksa: Sklad krajevnih imen, aktivna in pasivna opisna sprega, acc. in nom. cum inf., želelni stavki, izražanje prepovedi, sosledica časov, odvisni stavki (nam., posl., vzr., čas., pog., dop., prim.), participium con., abl. abs., relativna zveza. Prevajanje: branje latinskih besedil (liturgika, patrologija).</w:t>
      </w:r>
    </w:p>
    <w:p w:rsidR="00FC78F2"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860"/>
      </w:tblGrid>
      <w:tr w:rsidR="00646A47" w:rsidRPr="004A3A74">
        <w:tc>
          <w:tcPr>
            <w:tcW w:w="1440" w:type="dxa"/>
          </w:tcPr>
          <w:p w:rsidR="00646A47" w:rsidRPr="004A3A74" w:rsidRDefault="00646A47" w:rsidP="009D64D7">
            <w:pPr>
              <w:rPr>
                <w:b/>
              </w:rPr>
            </w:pPr>
            <w:r>
              <w:rPr>
                <w:b/>
              </w:rPr>
              <w:t>Palmisano</w:t>
            </w:r>
          </w:p>
        </w:tc>
        <w:tc>
          <w:tcPr>
            <w:tcW w:w="4860" w:type="dxa"/>
          </w:tcPr>
          <w:p w:rsidR="00646A47" w:rsidRPr="004A3A74" w:rsidRDefault="00646A47" w:rsidP="009D64D7">
            <w:pPr>
              <w:rPr>
                <w:b/>
              </w:rPr>
            </w:pPr>
            <w:r w:rsidRPr="004A3A74">
              <w:rPr>
                <w:b/>
              </w:rPr>
              <w:t>Biblična hermenevtika</w:t>
            </w:r>
          </w:p>
        </w:tc>
      </w:tr>
    </w:tbl>
    <w:p w:rsidR="00FC78F2" w:rsidRPr="004A3A74" w:rsidRDefault="00FC78F2" w:rsidP="00FC78F2">
      <w:pPr>
        <w:jc w:val="both"/>
        <w:rPr>
          <w:b/>
        </w:rPr>
      </w:pPr>
    </w:p>
    <w:p w:rsidR="00FC78F2" w:rsidRPr="004A3A74" w:rsidRDefault="00FC78F2" w:rsidP="00FC78F2">
      <w:pPr>
        <w:jc w:val="both"/>
      </w:pPr>
      <w:r w:rsidRPr="004A3A74">
        <w:t>Predmet ima dva vsebinska sklopa. Prvi del vsebuje na teoretični ravni poglob</w:t>
      </w:r>
      <w:r w:rsidRPr="004A3A74">
        <w:softHyphen/>
        <w:t>lje</w:t>
      </w:r>
      <w:r w:rsidRPr="004A3A74">
        <w:softHyphen/>
        <w:t>no predstavitev nekaterih elemen</w:t>
      </w:r>
      <w:r w:rsidRPr="004A3A74">
        <w:softHyphen/>
        <w:t>tov, pomembnih za razumevanje hermenev</w:t>
      </w:r>
      <w:r w:rsidRPr="004A3A74">
        <w:softHyphen/>
        <w:t>tičnih vprašanj, ki izhajajo iz tema</w:t>
      </w:r>
      <w:r w:rsidRPr="004A3A74">
        <w:softHyphen/>
        <w:t>ti</w:t>
      </w:r>
      <w:r w:rsidRPr="004A3A74">
        <w:softHyphen/>
        <w:t>ke navdihnjenja in kanonizacije Svetega pisma. Drugi del pa je približan ek</w:t>
      </w:r>
      <w:r w:rsidRPr="004A3A74">
        <w:softHyphen/>
        <w:t>se</w:t>
      </w:r>
      <w:r w:rsidRPr="004A3A74">
        <w:softHyphen/>
        <w:t xml:space="preserve">getski praksi in obravnava vprašanja glede metod, njihovega teoretičnega temelja in problematike, ki se odpira ob aplikaciji na konkretna biblična besedila.  </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860"/>
      </w:tblGrid>
      <w:tr w:rsidR="00646A47" w:rsidRPr="004A3A74">
        <w:tc>
          <w:tcPr>
            <w:tcW w:w="1440" w:type="dxa"/>
          </w:tcPr>
          <w:p w:rsidR="00646A47" w:rsidRPr="004A3A74" w:rsidRDefault="00646A47" w:rsidP="009D64D7">
            <w:pPr>
              <w:rPr>
                <w:b/>
              </w:rPr>
            </w:pPr>
            <w:r w:rsidRPr="004A3A74">
              <w:rPr>
                <w:b/>
              </w:rPr>
              <w:t>O</w:t>
            </w:r>
            <w:r>
              <w:rPr>
                <w:b/>
              </w:rPr>
              <w:t>sredkar</w:t>
            </w:r>
          </w:p>
        </w:tc>
        <w:tc>
          <w:tcPr>
            <w:tcW w:w="4860" w:type="dxa"/>
          </w:tcPr>
          <w:p w:rsidR="00646A47" w:rsidRPr="004A3A74" w:rsidRDefault="00646A47" w:rsidP="009D64D7">
            <w:pPr>
              <w:rPr>
                <w:b/>
              </w:rPr>
            </w:pPr>
            <w:r w:rsidRPr="000E77A2">
              <w:rPr>
                <w:b/>
                <w:iCs/>
                <w:lang w:val="sk-SK"/>
              </w:rPr>
              <w:t>Monoteizem v preteklosti in danes</w:t>
            </w:r>
          </w:p>
        </w:tc>
      </w:tr>
    </w:tbl>
    <w:p w:rsidR="00FC78F2" w:rsidRPr="004A3A74" w:rsidRDefault="00FC78F2" w:rsidP="00FC78F2">
      <w:pPr>
        <w:jc w:val="both"/>
      </w:pPr>
    </w:p>
    <w:p w:rsidR="00FC78F2" w:rsidRPr="004A3A74" w:rsidRDefault="00FC78F2" w:rsidP="00FC78F2">
      <w:pPr>
        <w:jc w:val="both"/>
      </w:pPr>
      <w:r w:rsidRPr="004A3A74">
        <w:t xml:space="preserve">Monoteizem je iznajdba, ki je v človeštvo prinesla vrsto novosti. Še zlasti so imeli trajen civilizacijski vpliv trije monoteizmi: judovski, krščanski in islamski. V primerjalni perspektivi se izkaže, da imajo različen odnos do: knjige, obrednosti in sveta; različno pojmujejo mistiko </w:t>
      </w:r>
      <w:r w:rsidRPr="004A3A74">
        <w:lastRenderedPageBreak/>
        <w:t>in čas in različno se umeščajo in spreminjajo v razmerju do moderne kulture. Zato se zastavlja za kakšnega Boga gre in kakšen je odnos z njim v treh monoteističnih verstvih.</w:t>
      </w:r>
    </w:p>
    <w:p w:rsidR="00FC78F2"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860"/>
      </w:tblGrid>
      <w:tr w:rsidR="00646A47" w:rsidRPr="004A3A74">
        <w:tc>
          <w:tcPr>
            <w:tcW w:w="1440" w:type="dxa"/>
          </w:tcPr>
          <w:p w:rsidR="00646A47" w:rsidRPr="004A3A74" w:rsidRDefault="00646A47" w:rsidP="009D64D7">
            <w:pPr>
              <w:rPr>
                <w:b/>
              </w:rPr>
            </w:pPr>
            <w:r w:rsidRPr="004A3A74">
              <w:rPr>
                <w:b/>
              </w:rPr>
              <w:t>Špelič</w:t>
            </w:r>
          </w:p>
        </w:tc>
        <w:tc>
          <w:tcPr>
            <w:tcW w:w="4860" w:type="dxa"/>
          </w:tcPr>
          <w:p w:rsidR="00646A47" w:rsidRPr="004A3A74" w:rsidRDefault="00646A47" w:rsidP="009D64D7">
            <w:pPr>
              <w:rPr>
                <w:b/>
              </w:rPr>
            </w:pPr>
            <w:r w:rsidRPr="004A3A74">
              <w:rPr>
                <w:b/>
                <w:bCs/>
              </w:rPr>
              <w:t>Svetopisemska grščina I</w:t>
            </w:r>
            <w:r w:rsidRPr="004A3A74">
              <w:rPr>
                <w:b/>
              </w:rPr>
              <w:t xml:space="preserve"> </w:t>
            </w:r>
          </w:p>
        </w:tc>
      </w:tr>
    </w:tbl>
    <w:p w:rsidR="00FC78F2" w:rsidRPr="004A3A74" w:rsidRDefault="00FC78F2" w:rsidP="00FC78F2">
      <w:pPr>
        <w:snapToGrid w:val="0"/>
        <w:jc w:val="both"/>
        <w:rPr>
          <w:sz w:val="28"/>
          <w:szCs w:val="28"/>
        </w:rPr>
      </w:pPr>
    </w:p>
    <w:p w:rsidR="00FC78F2" w:rsidRPr="004A3A74" w:rsidRDefault="00FC78F2" w:rsidP="00FC78F2">
      <w:pPr>
        <w:snapToGrid w:val="0"/>
        <w:jc w:val="both"/>
        <w:rPr>
          <w:sz w:val="28"/>
          <w:szCs w:val="28"/>
        </w:rPr>
      </w:pPr>
      <w:r w:rsidRPr="004A3A74">
        <w:t>Zgodovina jezika. Grška pisava. Osnovne sklanjatve in spregatve. Osnovni pojmi skladnje. Branje, prevajanje ter slovnična analiza lažjih svetopisemskih stavkov.</w:t>
      </w:r>
    </w:p>
    <w:p w:rsidR="00FC78F2" w:rsidRPr="004A3A74" w:rsidRDefault="00FC78F2" w:rsidP="00FC78F2">
      <w:pPr>
        <w:snapToGri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860"/>
      </w:tblGrid>
      <w:tr w:rsidR="00646A47" w:rsidRPr="004A3A74" w:rsidTr="00646A47">
        <w:tc>
          <w:tcPr>
            <w:tcW w:w="1440" w:type="dxa"/>
          </w:tcPr>
          <w:p w:rsidR="00646A47" w:rsidRPr="004A3A74" w:rsidRDefault="00646A47" w:rsidP="009D64D7">
            <w:pPr>
              <w:rPr>
                <w:b/>
              </w:rPr>
            </w:pPr>
            <w:r w:rsidRPr="004A3A74">
              <w:rPr>
                <w:b/>
              </w:rPr>
              <w:t>Krajnc</w:t>
            </w:r>
          </w:p>
        </w:tc>
        <w:tc>
          <w:tcPr>
            <w:tcW w:w="4860" w:type="dxa"/>
          </w:tcPr>
          <w:p w:rsidR="00646A47" w:rsidRPr="004A3A74" w:rsidRDefault="00646A47" w:rsidP="009D64D7">
            <w:pPr>
              <w:rPr>
                <w:b/>
              </w:rPr>
            </w:pPr>
            <w:r w:rsidRPr="004A3A74">
              <w:rPr>
                <w:b/>
              </w:rPr>
              <w:t>Teorija glasbe in gregorijanski koral</w:t>
            </w:r>
            <w:r w:rsidRPr="004A3A74">
              <w:rPr>
                <w:b/>
                <w:bCs/>
              </w:rPr>
              <w:t xml:space="preserve"> </w:t>
            </w:r>
          </w:p>
        </w:tc>
      </w:tr>
    </w:tbl>
    <w:p w:rsidR="00FC78F2" w:rsidRPr="004A3A74" w:rsidRDefault="00FC78F2" w:rsidP="00FC78F2">
      <w:pPr>
        <w:snapToGrid w:val="0"/>
        <w:jc w:val="both"/>
        <w:rPr>
          <w:sz w:val="28"/>
          <w:szCs w:val="28"/>
        </w:rPr>
      </w:pPr>
    </w:p>
    <w:p w:rsidR="00FC78F2" w:rsidRPr="004A3A74" w:rsidRDefault="00FC78F2" w:rsidP="00FC78F2">
      <w:pPr>
        <w:jc w:val="both"/>
      </w:pPr>
      <w:r w:rsidRPr="004A3A74">
        <w:t xml:space="preserve">Glasba v človeški družbi (resna, zabavna, religiozna, svetna; ljudska, umetna; vokalna, instrumentalna, vokalno-instrumentalna) in v bogoslužju. Osnove glasbene teorije in  gregorijanski koral: razvoj (vpliv hebrejske, grške in rimske glasbene kulture), zlata doba (Gregor Veliki), zaton in obnova v </w:t>
      </w:r>
      <w:smartTag w:uri="urn:schemas-microsoft-com:office:smarttags" w:element="metricconverter">
        <w:smartTagPr>
          <w:attr w:name="ProductID" w:val="19. in"/>
        </w:smartTagPr>
        <w:r w:rsidRPr="004A3A74">
          <w:t>19. in</w:t>
        </w:r>
      </w:smartTag>
      <w:r w:rsidRPr="004A3A74">
        <w:t xml:space="preserve"> 20. stoletju. Notacija korala (neume, tetragram, kvadratna notacija…). Psalmodija – izvajanje. </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96"/>
      </w:tblGrid>
      <w:tr w:rsidR="00646A47" w:rsidRPr="004A3A74">
        <w:tc>
          <w:tcPr>
            <w:tcW w:w="1440" w:type="dxa"/>
          </w:tcPr>
          <w:p w:rsidR="00646A47" w:rsidRPr="004A3A74" w:rsidRDefault="00646A47" w:rsidP="009D64D7">
            <w:pPr>
              <w:rPr>
                <w:b/>
              </w:rPr>
            </w:pPr>
            <w:r w:rsidRPr="004A3A74">
              <w:rPr>
                <w:b/>
              </w:rPr>
              <w:t>Krajnc</w:t>
            </w:r>
          </w:p>
        </w:tc>
        <w:tc>
          <w:tcPr>
            <w:tcW w:w="4696" w:type="dxa"/>
          </w:tcPr>
          <w:p w:rsidR="00646A47" w:rsidRPr="004A3A74" w:rsidRDefault="00646A47" w:rsidP="009D64D7">
            <w:pPr>
              <w:rPr>
                <w:b/>
              </w:rPr>
            </w:pPr>
            <w:r w:rsidRPr="004A3A74">
              <w:rPr>
                <w:b/>
              </w:rPr>
              <w:t>Cerkvena glasba v službi bogoslužja</w:t>
            </w:r>
          </w:p>
        </w:tc>
      </w:tr>
    </w:tbl>
    <w:p w:rsidR="00FC78F2" w:rsidRPr="004A3A74" w:rsidRDefault="00FC78F2" w:rsidP="00FC78F2">
      <w:pPr>
        <w:jc w:val="both"/>
        <w:rPr>
          <w:b/>
        </w:rPr>
      </w:pPr>
    </w:p>
    <w:p w:rsidR="00FC78F2" w:rsidRPr="004A3A74" w:rsidRDefault="00FC78F2" w:rsidP="00FC78F2">
      <w:pPr>
        <w:jc w:val="both"/>
      </w:pPr>
      <w:r w:rsidRPr="004A3A74">
        <w:t>Dokumenti o cerkveni glasbi (koncili, odloki). Vloga glasbe, ljudskega petja, pevskega zbora, sodelovanja otrok pri bogoslužju in pri katehezi. Sistematični pregled glasbenih sestavin svete maše in drugih zakramentov in zakramentalov ter ljudskih pobožnosti (pravne zakonitosti in odprtost k ustvarjalnosti).</w:t>
      </w:r>
    </w:p>
    <w:p w:rsidR="00FF3AA1" w:rsidRDefault="00FF3AA1" w:rsidP="00FF3AA1">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96"/>
      </w:tblGrid>
      <w:tr w:rsidR="00646A47" w:rsidRPr="004A3A74">
        <w:tc>
          <w:tcPr>
            <w:tcW w:w="1440" w:type="dxa"/>
          </w:tcPr>
          <w:p w:rsidR="00646A47" w:rsidRPr="004A3A74" w:rsidRDefault="00646A47" w:rsidP="00FF3AA1">
            <w:pPr>
              <w:rPr>
                <w:b/>
              </w:rPr>
            </w:pPr>
            <w:r w:rsidRPr="004A3A74">
              <w:rPr>
                <w:b/>
              </w:rPr>
              <w:t>Petkovšek</w:t>
            </w:r>
          </w:p>
        </w:tc>
        <w:tc>
          <w:tcPr>
            <w:tcW w:w="4696" w:type="dxa"/>
          </w:tcPr>
          <w:p w:rsidR="00646A47" w:rsidRPr="004A3A74" w:rsidRDefault="00646A47" w:rsidP="00FF3AA1">
            <w:pPr>
              <w:rPr>
                <w:b/>
              </w:rPr>
            </w:pPr>
            <w:r w:rsidRPr="004A3A74">
              <w:rPr>
                <w:b/>
              </w:rPr>
              <w:t xml:space="preserve">Hermenevtika krščanstva </w:t>
            </w:r>
          </w:p>
        </w:tc>
      </w:tr>
    </w:tbl>
    <w:p w:rsidR="00FF3AA1" w:rsidRPr="004A3A74" w:rsidRDefault="00FF3AA1" w:rsidP="00FF3AA1">
      <w:pPr>
        <w:jc w:val="both"/>
      </w:pPr>
    </w:p>
    <w:p w:rsidR="00FF3AA1" w:rsidRPr="004A3A74" w:rsidRDefault="00FF3AA1" w:rsidP="00FF3AA1">
      <w:pPr>
        <w:jc w:val="both"/>
      </w:pPr>
      <w:r w:rsidRPr="004A3A74">
        <w:t>Štiri interpretacijske paradigmame krščanstva: spekulativna, antropološko kritična, fenomenološka in analitična. Vsaka od paradigem pokaže krščanstvo v drugačni luči. Poudarek na fenomenologiji in hermenevtiki krščanstva: fenomenologija besede in molitve, bogoslužja, darovanjskosti, razodetja, razodetja absolutnega življenja.</w:t>
      </w:r>
    </w:p>
    <w:p w:rsidR="00FF3AA1" w:rsidRDefault="00FF3AA1" w:rsidP="00FF3AA1">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FF3AA1">
            <w:pPr>
              <w:rPr>
                <w:b/>
              </w:rPr>
            </w:pPr>
            <w:r>
              <w:rPr>
                <w:b/>
              </w:rPr>
              <w:t>Palmisano</w:t>
            </w:r>
          </w:p>
        </w:tc>
        <w:tc>
          <w:tcPr>
            <w:tcW w:w="4680" w:type="dxa"/>
          </w:tcPr>
          <w:p w:rsidR="00646A47" w:rsidRPr="004A3A74" w:rsidRDefault="00646A47" w:rsidP="00FF3AA1">
            <w:pPr>
              <w:rPr>
                <w:b/>
              </w:rPr>
            </w:pPr>
            <w:r w:rsidRPr="004A3A74">
              <w:rPr>
                <w:b/>
              </w:rPr>
              <w:t>Svetopisemske osebnosti</w:t>
            </w:r>
          </w:p>
        </w:tc>
      </w:tr>
    </w:tbl>
    <w:p w:rsidR="00FF3AA1" w:rsidRPr="004A3A74" w:rsidRDefault="00FF3AA1" w:rsidP="00FF3AA1">
      <w:pPr>
        <w:jc w:val="both"/>
      </w:pPr>
    </w:p>
    <w:p w:rsidR="00FF3AA1" w:rsidRPr="004A3A74" w:rsidRDefault="00FF3AA1" w:rsidP="00FF3AA1">
      <w:pPr>
        <w:jc w:val="both"/>
      </w:pPr>
      <w:r w:rsidRPr="004A3A74">
        <w:t>Izbor osebnosti iz Stare in Nove zaveze: Adam, Eva, Noe, Abraham, Sara, Rebeka, Jakob, Lea, Rahela, Jožef, Mojzes, Mirjam, faraon, Samson, Ruta, Samuel, Savel, David, Absalom, Salomon, Roboam, Ezekija, Jošija, Sedekija, Natan, Elija, Jeremija, Ozej, Judita, Estera, Ezra, Nehemija; Peter, Janez, Jakob, Juda in ostali dvanajsteri, Pavel in Barnaba, druge osebe Apostolskih delih; glavne in stranske osebe posameznih evangelijev; eksegetska, teološka in antropološka analiza izbranih odlomkov iz Stare in Nove zaveze.</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327"/>
      </w:tblGrid>
      <w:tr w:rsidR="00646A47" w:rsidRPr="004A3A74" w:rsidTr="003B0406">
        <w:tc>
          <w:tcPr>
            <w:tcW w:w="1809" w:type="dxa"/>
          </w:tcPr>
          <w:p w:rsidR="00646A47" w:rsidRDefault="003B0406" w:rsidP="009D64D7">
            <w:pPr>
              <w:rPr>
                <w:b/>
              </w:rPr>
            </w:pPr>
            <w:r>
              <w:rPr>
                <w:b/>
              </w:rPr>
              <w:t>Petkovšek/</w:t>
            </w:r>
          </w:p>
          <w:p w:rsidR="003B0406" w:rsidRPr="004A3A74" w:rsidRDefault="003B0406" w:rsidP="009D64D7">
            <w:pPr>
              <w:rPr>
                <w:b/>
              </w:rPr>
            </w:pPr>
            <w:r>
              <w:rPr>
                <w:b/>
              </w:rPr>
              <w:t>Pevec Rozman</w:t>
            </w:r>
          </w:p>
        </w:tc>
        <w:tc>
          <w:tcPr>
            <w:tcW w:w="4327" w:type="dxa"/>
          </w:tcPr>
          <w:p w:rsidR="00646A47" w:rsidRPr="004A3A74" w:rsidRDefault="00646A47" w:rsidP="009D64D7">
            <w:pPr>
              <w:rPr>
                <w:b/>
              </w:rPr>
            </w:pPr>
            <w:r w:rsidRPr="004A3A74">
              <w:rPr>
                <w:b/>
              </w:rPr>
              <w:t xml:space="preserve">Filozofija osebe </w:t>
            </w:r>
          </w:p>
        </w:tc>
      </w:tr>
    </w:tbl>
    <w:p w:rsidR="00FC78F2" w:rsidRPr="004A3A74" w:rsidRDefault="00FC78F2" w:rsidP="00FC78F2">
      <w:pPr>
        <w:jc w:val="both"/>
        <w:rPr>
          <w:b/>
        </w:rPr>
      </w:pPr>
    </w:p>
    <w:p w:rsidR="00FC78F2" w:rsidRPr="004A3A74" w:rsidRDefault="00FC78F2" w:rsidP="00FC78F2">
      <w:pPr>
        <w:jc w:val="both"/>
      </w:pPr>
      <w:r w:rsidRPr="004A3A74">
        <w:t xml:space="preserve">Odkriti izvor pojma osebe, </w:t>
      </w:r>
      <w:r w:rsidRPr="004A3A74">
        <w:rPr>
          <w:i/>
        </w:rPr>
        <w:t>"prosopon</w:t>
      </w:r>
      <w:r w:rsidRPr="004A3A74">
        <w:t>" pri starih Grkih; kako so grški cerkveni očetje začeli uporabljati za osebo stoični pojem "hipostaza"; vpliv bibličnega personalizma na odločitev grških cerkvenih očetov; Boetijev nauk o osebi; sholastična razprava o osebi; sodobno ločevanje pojma posameznika in osebe; Nietzschejevo vračanje k pojmu maske za osebo; sodobni personalizem; personalizem pri Slovencih; Ricoeurjeva "drža" kot pojem osebe; Levninasov pojem "obličja" kot postpersonlizem; dostojanstvo človeške osebe - pravni pojem.</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96"/>
      </w:tblGrid>
      <w:tr w:rsidR="00646A47" w:rsidRPr="004A3A74">
        <w:tc>
          <w:tcPr>
            <w:tcW w:w="1440" w:type="dxa"/>
          </w:tcPr>
          <w:p w:rsidR="00646A47" w:rsidRPr="004A3A74" w:rsidRDefault="00646A47" w:rsidP="009D64D7">
            <w:pPr>
              <w:rPr>
                <w:b/>
              </w:rPr>
            </w:pPr>
            <w:r w:rsidRPr="004A3A74">
              <w:rPr>
                <w:b/>
              </w:rPr>
              <w:lastRenderedPageBreak/>
              <w:t>Klun</w:t>
            </w:r>
          </w:p>
        </w:tc>
        <w:tc>
          <w:tcPr>
            <w:tcW w:w="4696" w:type="dxa"/>
          </w:tcPr>
          <w:p w:rsidR="00646A47" w:rsidRPr="004A3A74" w:rsidRDefault="00646A47" w:rsidP="009D64D7">
            <w:pPr>
              <w:rPr>
                <w:b/>
              </w:rPr>
            </w:pPr>
            <w:r w:rsidRPr="004A3A74">
              <w:rPr>
                <w:b/>
              </w:rPr>
              <w:t>Fenomenologija in religija</w:t>
            </w:r>
          </w:p>
        </w:tc>
      </w:tr>
    </w:tbl>
    <w:p w:rsidR="00FC78F2" w:rsidRPr="004A3A74" w:rsidRDefault="00FC78F2" w:rsidP="00FC78F2">
      <w:pPr>
        <w:jc w:val="both"/>
        <w:rPr>
          <w:b/>
        </w:rPr>
      </w:pPr>
    </w:p>
    <w:p w:rsidR="00FC78F2" w:rsidRPr="004A3A74" w:rsidRDefault="00FC78F2" w:rsidP="00FC78F2">
      <w:pPr>
        <w:jc w:val="both"/>
      </w:pPr>
      <w:r w:rsidRPr="004A3A74">
        <w:t>Predmet se fenomena religije loteva z metodoloških izhodišč fenomenologije, ki jo je ute</w:t>
      </w:r>
      <w:r w:rsidRPr="004A3A74">
        <w:softHyphen/>
        <w:t>meljil Husserl in odločilno zaznamoval Heidegger. Poleg omenjenih dveh avtorjev in njunih odgovorov na vprašanje analize religioznega življenja, svetega in Boga, v širšo fenomeno</w:t>
      </w:r>
      <w:r w:rsidRPr="004A3A74">
        <w:softHyphen/>
        <w:t>loško tradicijo spadajo tudi drugi avtorji, ki so na izviren način obravnavali religiozni fenomen: E. Stein, E. Levinas, J.-L. Marion, M. Henry, J. Derrida, G. Vattimo.</w:t>
      </w:r>
    </w:p>
    <w:p w:rsidR="00FC78F2" w:rsidRPr="004A3A74"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3B0406" w:rsidP="009D64D7">
            <w:pPr>
              <w:rPr>
                <w:b/>
              </w:rPr>
            </w:pPr>
            <w:r>
              <w:rPr>
                <w:b/>
              </w:rPr>
              <w:t>Petkovšek</w:t>
            </w:r>
          </w:p>
        </w:tc>
        <w:tc>
          <w:tcPr>
            <w:tcW w:w="4680" w:type="dxa"/>
          </w:tcPr>
          <w:p w:rsidR="00646A47" w:rsidRPr="004A3A74" w:rsidRDefault="00646A47" w:rsidP="009D64D7">
            <w:pPr>
              <w:rPr>
                <w:b/>
              </w:rPr>
            </w:pPr>
            <w:r w:rsidRPr="004A3A74">
              <w:rPr>
                <w:b/>
              </w:rPr>
              <w:t xml:space="preserve">Oseba in družba: Slovenci, Cerkev in država </w:t>
            </w:r>
          </w:p>
        </w:tc>
      </w:tr>
    </w:tbl>
    <w:p w:rsidR="00FC78F2" w:rsidRPr="004A3A74" w:rsidRDefault="00FC78F2" w:rsidP="00FC78F2">
      <w:pPr>
        <w:jc w:val="both"/>
      </w:pPr>
    </w:p>
    <w:p w:rsidR="00FC78F2" w:rsidRPr="004A3A74" w:rsidRDefault="00FC78F2" w:rsidP="00FC78F2">
      <w:pPr>
        <w:jc w:val="both"/>
      </w:pPr>
      <w:r w:rsidRPr="004A3A74">
        <w:t>Predstavitev temeljnih pojmov človekovega odnosa do družbe, države in Cerkve ter vloga in pomen različnih predstav teh odnos v zgodovini in danes.</w:t>
      </w:r>
    </w:p>
    <w:p w:rsidR="00FC78F2" w:rsidRPr="004A3A74"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Kolar</w:t>
            </w:r>
          </w:p>
        </w:tc>
        <w:tc>
          <w:tcPr>
            <w:tcW w:w="4680" w:type="dxa"/>
          </w:tcPr>
          <w:p w:rsidR="00646A47" w:rsidRPr="004A3A74" w:rsidRDefault="00646A47" w:rsidP="009D64D7">
            <w:pPr>
              <w:rPr>
                <w:b/>
              </w:rPr>
            </w:pPr>
            <w:r w:rsidRPr="004A3A74">
              <w:rPr>
                <w:b/>
              </w:rPr>
              <w:t xml:space="preserve">Izbrana poglavja iz zgodovine redovništva </w:t>
            </w:r>
          </w:p>
        </w:tc>
      </w:tr>
    </w:tbl>
    <w:p w:rsidR="00FC78F2" w:rsidRPr="004A3A74" w:rsidRDefault="00FC78F2" w:rsidP="00FC78F2">
      <w:pPr>
        <w:jc w:val="both"/>
      </w:pPr>
    </w:p>
    <w:p w:rsidR="00FC78F2" w:rsidRPr="004A3A74" w:rsidRDefault="00FC78F2" w:rsidP="00FC78F2">
      <w:pPr>
        <w:jc w:val="both"/>
      </w:pPr>
      <w:r w:rsidRPr="004A3A74">
        <w:t xml:space="preserve">Asketizem v grško-rimskem prostoru; ustanovitelji anahoretskega in cenobitskega asketskega gibanja; pomembni pojavi redovnih ustanov v zgodnjem, visokem in poznem srednjem veku;vloga in mesto redovnih ustanov v obdobju reform; M. Luther, absolutisti; redovne ustanove v času razsvetljenstva in revolucionarnih vrenj (francoska revolucija); prenova redov v 19. stol.; vpliv cerkvene zakonodaje na redove /zakonika iz </w:t>
      </w:r>
      <w:smartTag w:uri="urn:schemas-microsoft-com:office:smarttags" w:element="metricconverter">
        <w:smartTagPr>
          <w:attr w:name="ProductID" w:val="1917 in"/>
        </w:smartTagPr>
        <w:r w:rsidRPr="004A3A74">
          <w:t>1917 in</w:t>
        </w:r>
      </w:smartTag>
      <w:r w:rsidRPr="004A3A74">
        <w:t xml:space="preserve"> 1983/; drugi vatikanski cerkveni zbor, prenovitvene smernice koncilskih sklepov in redovništvo po njem.</w:t>
      </w:r>
    </w:p>
    <w:p w:rsidR="00FF3AA1" w:rsidRDefault="00FF3AA1" w:rsidP="00FF3AA1">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FF3AA1">
            <w:pPr>
              <w:rPr>
                <w:b/>
              </w:rPr>
            </w:pPr>
            <w:r>
              <w:rPr>
                <w:b/>
              </w:rPr>
              <w:t>Palmisano</w:t>
            </w:r>
          </w:p>
        </w:tc>
        <w:tc>
          <w:tcPr>
            <w:tcW w:w="4680" w:type="dxa"/>
          </w:tcPr>
          <w:p w:rsidR="00646A47" w:rsidRPr="004A3A74" w:rsidRDefault="00646A47" w:rsidP="00FF3AA1">
            <w:pPr>
              <w:rPr>
                <w:b/>
              </w:rPr>
            </w:pPr>
            <w:r w:rsidRPr="004A3A74">
              <w:rPr>
                <w:b/>
              </w:rPr>
              <w:t xml:space="preserve">Eksegeza Razodetja in judovska apokaliptika </w:t>
            </w:r>
          </w:p>
        </w:tc>
      </w:tr>
    </w:tbl>
    <w:p w:rsidR="00FF3AA1" w:rsidRPr="004A3A74" w:rsidRDefault="00FF3AA1" w:rsidP="00FF3AA1">
      <w:pPr>
        <w:jc w:val="both"/>
      </w:pPr>
    </w:p>
    <w:p w:rsidR="00FF3AA1" w:rsidRPr="004A3A74" w:rsidRDefault="00FF3AA1" w:rsidP="00FF3AA1">
      <w:pPr>
        <w:jc w:val="both"/>
      </w:pPr>
      <w:r w:rsidRPr="004A3A74">
        <w:t>Opredelitev apokaliptične lite</w:t>
      </w:r>
      <w:r w:rsidRPr="004A3A74">
        <w:softHyphen/>
        <w:t>rar</w:t>
      </w:r>
      <w:r w:rsidRPr="004A3A74">
        <w:softHyphen/>
        <w:t>ne zvrsti (zgodovinsko in teološko ozadje); primerjave med apokaliptično obarvanimi teksti v preroški, evangeljski in pavlinski literaturi ter edinstvenost knjige Razodetja: zgradba njene apokaliptične drame, eksegeza izbranih tekstov (večplastno razlaganje simbolike, vzporednice s SZ in apokrifno literaturo); sinteza teološkega doprinosa apokaliptične liturature glede smisla in cilja zgodovine odrešenja ter pomena trpljenja v njej.</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Kolar</w:t>
            </w:r>
          </w:p>
        </w:tc>
        <w:tc>
          <w:tcPr>
            <w:tcW w:w="4680" w:type="dxa"/>
          </w:tcPr>
          <w:p w:rsidR="00646A47" w:rsidRPr="004A3A74" w:rsidRDefault="00646A47" w:rsidP="009D64D7">
            <w:pPr>
              <w:rPr>
                <w:b/>
              </w:rPr>
            </w:pPr>
            <w:r w:rsidRPr="004A3A74">
              <w:rPr>
                <w:b/>
              </w:rPr>
              <w:t>Reformacija v Evropi in na Slovenskem</w:t>
            </w:r>
          </w:p>
        </w:tc>
      </w:tr>
    </w:tbl>
    <w:p w:rsidR="00FC78F2" w:rsidRPr="004A3A74" w:rsidRDefault="00FC78F2" w:rsidP="00FC78F2">
      <w:pPr>
        <w:jc w:val="both"/>
      </w:pPr>
    </w:p>
    <w:p w:rsidR="00FC78F2" w:rsidRPr="004A3A74" w:rsidRDefault="00FC78F2" w:rsidP="00FC78F2">
      <w:pPr>
        <w:jc w:val="both"/>
      </w:pPr>
      <w:r w:rsidRPr="004A3A74">
        <w:t>Po zadnjih stoletjih srednjega veka so predstavljena reformna gibanja v posameznih deželah ter njihovi nosilci. Poudarek velja srednje-evropskemu kulturnemu prostoru, od koder so ideje prišli na Slovensko. Študentje se seznanijo z osrednjimi nosilci reformacije na Slovenskem in izvirnimi idejami, ki so jih prispevali reformnim iskanjem v Evropi nasploh ter s trajnim pomenom, ki ga je za slovensko zgodovino prineslo obdobje reformacije, z literaturo in z viri.</w:t>
      </w:r>
    </w:p>
    <w:p w:rsidR="00FC78F2" w:rsidRPr="004A3A74" w:rsidRDefault="00FC78F2" w:rsidP="00FC78F2">
      <w:pPr>
        <w:jc w:val="both"/>
      </w:pPr>
    </w:p>
    <w:p w:rsidR="00FC78F2" w:rsidRPr="004A3A74" w:rsidRDefault="00FC78F2" w:rsidP="00FC78F2">
      <w:pPr>
        <w:pStyle w:val="Sprotnaopomba-besedilo"/>
        <w:tabs>
          <w:tab w:val="left" w:pos="0"/>
          <w:tab w:val="left" w:pos="284"/>
        </w:tabs>
        <w:spacing w:line="260" w:lineRule="exac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Dolenc</w:t>
            </w:r>
          </w:p>
        </w:tc>
        <w:tc>
          <w:tcPr>
            <w:tcW w:w="4680" w:type="dxa"/>
          </w:tcPr>
          <w:p w:rsidR="00646A47" w:rsidRPr="004A3A74" w:rsidRDefault="00646A47" w:rsidP="009D64D7">
            <w:pPr>
              <w:rPr>
                <w:b/>
              </w:rPr>
            </w:pPr>
            <w:r w:rsidRPr="004A3A74">
              <w:rPr>
                <w:b/>
                <w:iCs/>
              </w:rPr>
              <w:t xml:space="preserve">Nova verska in cerkvena gibanja </w:t>
            </w:r>
          </w:p>
        </w:tc>
      </w:tr>
    </w:tbl>
    <w:p w:rsidR="00FC78F2" w:rsidRPr="004A3A74" w:rsidRDefault="00FC78F2" w:rsidP="00FC78F2">
      <w:pPr>
        <w:pStyle w:val="Sprotnaopomba-besedilo"/>
        <w:tabs>
          <w:tab w:val="left" w:pos="0"/>
          <w:tab w:val="left" w:pos="284"/>
        </w:tabs>
        <w:spacing w:line="260" w:lineRule="exact"/>
        <w:jc w:val="both"/>
        <w:rPr>
          <w:b/>
        </w:rPr>
      </w:pPr>
    </w:p>
    <w:p w:rsidR="00FC78F2" w:rsidRPr="004A3A74" w:rsidRDefault="00FC78F2" w:rsidP="00FC78F2">
      <w:pPr>
        <w:jc w:val="both"/>
        <w:rPr>
          <w:lang w:eastAsia="en-US"/>
        </w:rPr>
      </w:pPr>
      <w:r w:rsidRPr="004A3A74">
        <w:rPr>
          <w:lang w:eastAsia="en-US"/>
        </w:rPr>
        <w:t xml:space="preserve">Pojav novih verskih ponudb in gibanj, sekt, nove dobe ter cerkvenih duhovnih gibanj. Gre za izraze pristnega verskega iskanja, nekatera gibanja pa so nevarna, konfliktna in destruktivna. Nastanek, ozadje in korenine teh gibanj; doktrinalne in kultne prvine; bližina oziroma oddaljenost od krščanstva; vprašljive ali nevarne prvine (ogrožanje svobode, fanatizem); </w:t>
      </w:r>
      <w:r w:rsidRPr="004A3A74">
        <w:rPr>
          <w:lang w:eastAsia="en-US"/>
        </w:rPr>
        <w:lastRenderedPageBreak/>
        <w:t>cerkvena gibanja z osvobajajočo, zdravo in angažirano duhovnostjo; njihov pomen za oblikovanje pristnih občestev.</w:t>
      </w:r>
    </w:p>
    <w:p w:rsidR="00FC78F2" w:rsidRPr="004A3A74" w:rsidRDefault="00FC78F2" w:rsidP="00FC78F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P</w:t>
            </w:r>
            <w:r>
              <w:rPr>
                <w:b/>
              </w:rPr>
              <w:t>latovnjak</w:t>
            </w:r>
          </w:p>
        </w:tc>
        <w:tc>
          <w:tcPr>
            <w:tcW w:w="4680" w:type="dxa"/>
          </w:tcPr>
          <w:p w:rsidR="00646A47" w:rsidRPr="004A3A74" w:rsidRDefault="00646A47" w:rsidP="009D64D7">
            <w:pPr>
              <w:rPr>
                <w:b/>
              </w:rPr>
            </w:pPr>
            <w:r w:rsidRPr="004A3A74">
              <w:rPr>
                <w:b/>
              </w:rPr>
              <w:t>Duhovno spremljanje</w:t>
            </w:r>
          </w:p>
        </w:tc>
      </w:tr>
    </w:tbl>
    <w:p w:rsidR="00FC78F2" w:rsidRPr="004A3A74" w:rsidRDefault="00FC78F2" w:rsidP="00FC78F2">
      <w:pPr>
        <w:jc w:val="both"/>
      </w:pPr>
    </w:p>
    <w:p w:rsidR="00FC78F2" w:rsidRPr="004A3A74" w:rsidRDefault="00FC78F2" w:rsidP="00FC78F2">
      <w:pPr>
        <w:jc w:val="both"/>
      </w:pPr>
      <w:r w:rsidRPr="004A3A74">
        <w:t xml:space="preserve">Spoznati različne termine in njihov pomen ter osnove duhovnega spremljanja; ob različnih avtorjih odkriti vlogo in pomen duhovnega pogovora in duhovnega razločevanja; primerjanje duhovnega spremljanja z drugimi vrstami osebne pomoči osebam; učenje ovrednotenja duhovnega pogovora in supervizije za osebnostno in strokovno rast in kvalitetnejšo pomoč; izkustveno soočanje s tem, kaj pomeni spremljati in biti spremljan. </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Špelič</w:t>
            </w:r>
          </w:p>
        </w:tc>
        <w:tc>
          <w:tcPr>
            <w:tcW w:w="4680" w:type="dxa"/>
          </w:tcPr>
          <w:p w:rsidR="00646A47" w:rsidRPr="004A3A74" w:rsidRDefault="00646A47" w:rsidP="009D64D7">
            <w:pPr>
              <w:rPr>
                <w:b/>
              </w:rPr>
            </w:pPr>
            <w:r w:rsidRPr="004A3A74">
              <w:rPr>
                <w:b/>
                <w:bCs/>
              </w:rPr>
              <w:t>Svetopisemska grščina II</w:t>
            </w:r>
            <w:r w:rsidRPr="004A3A74">
              <w:rPr>
                <w:b/>
              </w:rPr>
              <w:t xml:space="preserve"> </w:t>
            </w:r>
          </w:p>
        </w:tc>
      </w:tr>
    </w:tbl>
    <w:p w:rsidR="00FC78F2" w:rsidRPr="004A3A74" w:rsidRDefault="00FC78F2" w:rsidP="00FC78F2">
      <w:pPr>
        <w:jc w:val="both"/>
        <w:rPr>
          <w:b/>
        </w:rPr>
      </w:pPr>
    </w:p>
    <w:p w:rsidR="00FC78F2" w:rsidRPr="004A3A74" w:rsidRDefault="00FC78F2" w:rsidP="00FC78F2">
      <w:pPr>
        <w:snapToGrid w:val="0"/>
        <w:jc w:val="both"/>
      </w:pPr>
      <w:r w:rsidRPr="004A3A74">
        <w:t>Vse grške sklanjatve, tudi zaimkov. Spreganje v aoristu, perfektu, konjunktivu. Števniki. Nadaljnji pojmi skladnje (odvisni stavki, infinitivne zveze, gen. abs.). Branje, prevajanje ter slovnična analiza srednje zahtevnih svetopisemskih stavkov.</w:t>
      </w:r>
    </w:p>
    <w:p w:rsidR="00FC78F2" w:rsidRPr="004A3A74" w:rsidRDefault="00FC78F2" w:rsidP="00FC78F2">
      <w:pPr>
        <w:snapToGri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Pr>
                <w:b/>
              </w:rPr>
              <w:t>Palmisano</w:t>
            </w:r>
          </w:p>
        </w:tc>
        <w:tc>
          <w:tcPr>
            <w:tcW w:w="4680" w:type="dxa"/>
          </w:tcPr>
          <w:p w:rsidR="00646A47" w:rsidRPr="004A3A74" w:rsidRDefault="00646A47" w:rsidP="009D64D7">
            <w:pPr>
              <w:rPr>
                <w:b/>
              </w:rPr>
            </w:pPr>
            <w:r w:rsidRPr="004A3A74">
              <w:rPr>
                <w:b/>
              </w:rPr>
              <w:t>Hebrejščina</w:t>
            </w:r>
            <w:r>
              <w:rPr>
                <w:b/>
              </w:rPr>
              <w:t xml:space="preserve"> I in II</w:t>
            </w:r>
          </w:p>
        </w:tc>
      </w:tr>
    </w:tbl>
    <w:p w:rsidR="00FC78F2" w:rsidRPr="004A3A74" w:rsidRDefault="00FC78F2" w:rsidP="00FC78F2">
      <w:pPr>
        <w:snapToGrid w:val="0"/>
        <w:jc w:val="both"/>
        <w:rPr>
          <w:b/>
        </w:rPr>
      </w:pPr>
    </w:p>
    <w:p w:rsidR="00FC78F2" w:rsidRPr="004A3A74" w:rsidRDefault="00FC78F2" w:rsidP="00FC78F2">
      <w:pPr>
        <w:snapToGrid w:val="0"/>
        <w:jc w:val="both"/>
      </w:pPr>
      <w:r w:rsidRPr="004A3A74">
        <w:t xml:space="preserve">Predstavitev hebrejske abecede in izgovarjave soglasnikov. Samoglasniki in izgovarjava. Transkripcija. Osebni, kazalni in vprašalni zaimki. Predlogi in predlogi s sufiksi. Samostalniki, člen in samostalniki s sufiksom. </w:t>
      </w:r>
      <w:r w:rsidRPr="004A3A74">
        <w:rPr>
          <w:i/>
          <w:iCs/>
        </w:rPr>
        <w:t>Status constructus</w:t>
      </w:r>
      <w:r w:rsidRPr="004A3A74">
        <w:t xml:space="preserve">. Glagol; perfekt, imperfekt, </w:t>
      </w:r>
      <w:r w:rsidRPr="004A3A74">
        <w:rPr>
          <w:i/>
          <w:iCs/>
        </w:rPr>
        <w:t>wayyiqtol</w:t>
      </w:r>
      <w:r w:rsidRPr="004A3A74">
        <w:t xml:space="preserve">, velelnik, nedoločnik, deležnik </w:t>
      </w:r>
      <w:r w:rsidRPr="004A3A74">
        <w:rPr>
          <w:i/>
          <w:iCs/>
        </w:rPr>
        <w:t>qala</w:t>
      </w:r>
      <w:r w:rsidRPr="004A3A74">
        <w:t xml:space="preserve">. Glagoli z goltniškim soglasnikom v korenu, glagoli tretje </w:t>
      </w:r>
      <w:r w:rsidRPr="004A3A74">
        <w:rPr>
          <w:i/>
          <w:iCs/>
        </w:rPr>
        <w:t xml:space="preserve">he, </w:t>
      </w:r>
      <w:r w:rsidRPr="004A3A74">
        <w:t>prve</w:t>
      </w:r>
      <w:r w:rsidRPr="004A3A74">
        <w:rPr>
          <w:i/>
          <w:iCs/>
        </w:rPr>
        <w:t xml:space="preserve"> yod </w:t>
      </w:r>
      <w:r w:rsidRPr="004A3A74">
        <w:t xml:space="preserve">in prve </w:t>
      </w:r>
      <w:r w:rsidRPr="004A3A74">
        <w:rPr>
          <w:i/>
          <w:iCs/>
        </w:rPr>
        <w:t>nun</w:t>
      </w:r>
      <w:r w:rsidRPr="004A3A74">
        <w:t>. Vokabular 200 hebrejskih besed.</w:t>
      </w:r>
    </w:p>
    <w:p w:rsidR="00FC78F2" w:rsidRPr="004A3A74" w:rsidRDefault="00FC78F2" w:rsidP="00FC78F2">
      <w:pPr>
        <w:snapToGri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Debevec</w:t>
            </w:r>
          </w:p>
        </w:tc>
        <w:tc>
          <w:tcPr>
            <w:tcW w:w="4680" w:type="dxa"/>
          </w:tcPr>
          <w:p w:rsidR="00646A47" w:rsidRPr="004A3A74" w:rsidRDefault="00646A47" w:rsidP="009D64D7">
            <w:pPr>
              <w:rPr>
                <w:b/>
              </w:rPr>
            </w:pPr>
            <w:r w:rsidRPr="004A3A74">
              <w:rPr>
                <w:b/>
              </w:rPr>
              <w:t xml:space="preserve">Krščanska umetnost </w:t>
            </w:r>
          </w:p>
        </w:tc>
      </w:tr>
    </w:tbl>
    <w:p w:rsidR="00FC78F2" w:rsidRPr="004A3A74" w:rsidRDefault="00FC78F2" w:rsidP="00FC78F2">
      <w:pPr>
        <w:snapToGrid w:val="0"/>
        <w:jc w:val="both"/>
      </w:pPr>
    </w:p>
    <w:p w:rsidR="00FC78F2" w:rsidRPr="004A3A74" w:rsidRDefault="00FC78F2" w:rsidP="00FC78F2">
      <w:pPr>
        <w:jc w:val="both"/>
      </w:pPr>
      <w:r w:rsidRPr="004A3A74">
        <w:t>Posebnost krščanske umetnosti znotraj umetniškega ustvarjanja. Vrednostni kriteriji krščanske umetnosti in mehanizmi njihovega oblikovanja. Značilnosti zgodnjekrščanske umetnosti, romanike, gotike, renesanse, baroka, klasicizma, historicizma in eklekticizma, prve polovice 20. stoletja. Drugi vatikanski koncil in krščanska umetnost. Krščanska umetnost in sodobni umetniški tokovi. Sodobna krščanska umetnost na Slovenskem – dosežki in problemi.</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Debevec</w:t>
            </w:r>
          </w:p>
        </w:tc>
        <w:tc>
          <w:tcPr>
            <w:tcW w:w="4680" w:type="dxa"/>
          </w:tcPr>
          <w:p w:rsidR="00646A47" w:rsidRPr="004A3A74" w:rsidRDefault="00646A47" w:rsidP="009D64D7">
            <w:pPr>
              <w:rPr>
                <w:b/>
              </w:rPr>
            </w:pPr>
            <w:r w:rsidRPr="004A3A74">
              <w:rPr>
                <w:b/>
              </w:rPr>
              <w:t xml:space="preserve">Prvine bogoslužnega prostora </w:t>
            </w:r>
          </w:p>
        </w:tc>
      </w:tr>
    </w:tbl>
    <w:p w:rsidR="00FC78F2" w:rsidRPr="004A3A74" w:rsidRDefault="00FC78F2" w:rsidP="00FC78F2">
      <w:pPr>
        <w:jc w:val="both"/>
        <w:rPr>
          <w:b/>
        </w:rPr>
      </w:pPr>
    </w:p>
    <w:p w:rsidR="00FC78F2" w:rsidRPr="004A3A74" w:rsidRDefault="00FC78F2" w:rsidP="00FC78F2">
      <w:pPr>
        <w:jc w:val="both"/>
      </w:pPr>
      <w:r w:rsidRPr="004A3A74">
        <w:t>Značilnosti razmerja prostor – kult. Kultni kompleksi nekrščanskih religij. Značilnosti krščanskega bogoslužnega kompleksa. Svetost – posebna razsežnost krščanskega bogoslužnega prostora. Metoda ovojev kot pomagalo pri razumevanju kompleksnosti krščanskega bogoslužnega kompleksa. Mreža. Lokacija. Cerkvena ograda. Arhitekturna lupina, odraz prostorskih konceptov bogoslužnega prostora. Prezbiterij. Oltar. Liturgično posodje.</w:t>
      </w:r>
    </w:p>
    <w:p w:rsidR="00FC78F2" w:rsidRPr="004A3A74"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rsidTr="00646A47">
        <w:tc>
          <w:tcPr>
            <w:tcW w:w="1440" w:type="dxa"/>
          </w:tcPr>
          <w:p w:rsidR="00646A47" w:rsidRPr="004A3A74" w:rsidRDefault="00646A47" w:rsidP="009D64D7">
            <w:pPr>
              <w:rPr>
                <w:b/>
              </w:rPr>
            </w:pPr>
            <w:r w:rsidRPr="004A3A74">
              <w:rPr>
                <w:b/>
              </w:rPr>
              <w:t>Matjaž</w:t>
            </w:r>
          </w:p>
        </w:tc>
        <w:tc>
          <w:tcPr>
            <w:tcW w:w="4680" w:type="dxa"/>
          </w:tcPr>
          <w:p w:rsidR="00646A47" w:rsidRPr="004A3A74" w:rsidRDefault="00646A47" w:rsidP="009D64D7">
            <w:pPr>
              <w:rPr>
                <w:b/>
              </w:rPr>
            </w:pPr>
            <w:r w:rsidRPr="004A3A74">
              <w:rPr>
                <w:b/>
              </w:rPr>
              <w:t>Eksegeza Janezovega evangelija in pisem</w:t>
            </w:r>
          </w:p>
        </w:tc>
      </w:tr>
    </w:tbl>
    <w:p w:rsidR="00FC78F2" w:rsidRPr="004A3A74" w:rsidRDefault="00FC78F2" w:rsidP="00FC78F2">
      <w:pPr>
        <w:jc w:val="both"/>
        <w:rPr>
          <w:b/>
        </w:rPr>
      </w:pPr>
    </w:p>
    <w:p w:rsidR="00FC78F2" w:rsidRPr="004A3A74" w:rsidRDefault="00FC78F2" w:rsidP="00FC78F2">
      <w:pPr>
        <w:jc w:val="both"/>
      </w:pPr>
      <w:r w:rsidRPr="004A3A74">
        <w:t xml:space="preserve">Študij elementov Janezove tradicija, presojanje jezikovnih, literarnih, filozofskih in teoloških kriterijev v iskanju njene pristnosti; literarno-kritična in narativna analiza strukture, izbranih odlomkov in motivov Janezovega evangelije in pisem; primerjava razodevanje Kristusove identitete in podobe Boga v zgodnji in pozni evangeljski tradicije ter v apokrifni literaturi; </w:t>
      </w:r>
      <w:r w:rsidRPr="004A3A74">
        <w:lastRenderedPageBreak/>
        <w:t>študij temeljnih tem Jn - vera, življenje, ljubezen, spoznanje, resnice glede na temeljne svetopisemske teološke postavke.</w:t>
      </w: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Krašovec</w:t>
            </w:r>
          </w:p>
        </w:tc>
        <w:tc>
          <w:tcPr>
            <w:tcW w:w="4680" w:type="dxa"/>
          </w:tcPr>
          <w:p w:rsidR="00646A47" w:rsidRPr="004A3A74" w:rsidRDefault="00646A47" w:rsidP="009D64D7">
            <w:pPr>
              <w:rPr>
                <w:b/>
              </w:rPr>
            </w:pPr>
            <w:r w:rsidRPr="004A3A74">
              <w:rPr>
                <w:b/>
              </w:rPr>
              <w:t>Psalmi</w:t>
            </w:r>
          </w:p>
        </w:tc>
      </w:tr>
    </w:tbl>
    <w:p w:rsidR="00FC78F2" w:rsidRPr="004A3A74" w:rsidRDefault="00FC78F2" w:rsidP="00FC78F2">
      <w:pPr>
        <w:jc w:val="both"/>
        <w:rPr>
          <w:b/>
        </w:rPr>
      </w:pPr>
    </w:p>
    <w:p w:rsidR="00FC78F2" w:rsidRPr="004A3A74" w:rsidRDefault="00FC78F2" w:rsidP="00FC78F2">
      <w:pPr>
        <w:pStyle w:val="Sprotnaopomba-besedilo"/>
        <w:tabs>
          <w:tab w:val="left" w:pos="0"/>
          <w:tab w:val="left" w:pos="284"/>
        </w:tabs>
        <w:spacing w:line="260" w:lineRule="exact"/>
        <w:jc w:val="both"/>
        <w:rPr>
          <w:rFonts w:ascii="Times New Roman" w:hAnsi="Times New Roman"/>
          <w:sz w:val="24"/>
          <w:szCs w:val="24"/>
        </w:rPr>
      </w:pPr>
      <w:r w:rsidRPr="004A3A74">
        <w:rPr>
          <w:rFonts w:ascii="Times New Roman" w:hAnsi="Times New Roman"/>
          <w:sz w:val="24"/>
          <w:szCs w:val="24"/>
        </w:rPr>
        <w:t>Psalmi kot sinteza teoloških bibličnih postavk; predstavitev psalmov, ki so najbolj značilni v literarnem in teološkem pogledu; primerjava z drugimi ključnimi svetopisemskimi besedili; predstavitev najbolj pogostih literarnih vrst psalmov preko obravnavanja izbranih tekstov;</w:t>
      </w:r>
      <w:r w:rsidRPr="004A3A74">
        <w:rPr>
          <w:rFonts w:ascii="Times New Roman" w:hAnsi="Times New Roman"/>
          <w:spacing w:val="-4"/>
          <w:sz w:val="24"/>
          <w:szCs w:val="24"/>
        </w:rPr>
        <w:t xml:space="preserve"> uvod</w:t>
      </w:r>
      <w:r w:rsidRPr="004A3A74">
        <w:rPr>
          <w:rFonts w:ascii="Times New Roman" w:hAnsi="Times New Roman"/>
          <w:sz w:val="24"/>
          <w:szCs w:val="24"/>
        </w:rPr>
        <w:t xml:space="preserve"> v analizo poetične zgradbe predstavljenih psalmov (teološka teža); povezave med obravnavanimi besedili in določenimi izbranimi teksti molitev v Novi zavezi.</w:t>
      </w:r>
    </w:p>
    <w:p w:rsidR="00FC78F2" w:rsidRDefault="00FC78F2" w:rsidP="00FC78F2">
      <w:pPr>
        <w:pStyle w:val="Sprotnaopomba-besedilo"/>
        <w:tabs>
          <w:tab w:val="left" w:pos="0"/>
          <w:tab w:val="left" w:pos="284"/>
        </w:tabs>
        <w:spacing w:line="260" w:lineRule="exact"/>
        <w:jc w:val="both"/>
        <w:rPr>
          <w:rFonts w:ascii="Times New Roman" w:hAnsi="Times New Roman"/>
          <w:sz w:val="24"/>
          <w:szCs w:val="24"/>
        </w:rPr>
      </w:pPr>
    </w:p>
    <w:p w:rsidR="00FC78F2" w:rsidRPr="004A3A74" w:rsidRDefault="00FC78F2" w:rsidP="00FC78F2">
      <w:pPr>
        <w:jc w:val="both"/>
      </w:pPr>
    </w:p>
    <w:p w:rsidR="00FC78F2" w:rsidRPr="004A3A74" w:rsidRDefault="00FC78F2" w:rsidP="00FC78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sidRPr="004A3A74">
              <w:rPr>
                <w:b/>
              </w:rPr>
              <w:t>Dolenc</w:t>
            </w:r>
          </w:p>
        </w:tc>
        <w:tc>
          <w:tcPr>
            <w:tcW w:w="4680" w:type="dxa"/>
          </w:tcPr>
          <w:p w:rsidR="00646A47" w:rsidRPr="004A3A74" w:rsidRDefault="00646A47" w:rsidP="009D64D7">
            <w:pPr>
              <w:rPr>
                <w:b/>
              </w:rPr>
            </w:pPr>
            <w:r w:rsidRPr="004A3A74">
              <w:rPr>
                <w:b/>
                <w:iCs/>
              </w:rPr>
              <w:t>Krščanske Cerkve in ekumensko gibanje (case study)</w:t>
            </w:r>
          </w:p>
        </w:tc>
      </w:tr>
    </w:tbl>
    <w:p w:rsidR="00FC78F2" w:rsidRPr="004A3A74" w:rsidRDefault="00FC78F2" w:rsidP="00FC78F2">
      <w:pPr>
        <w:jc w:val="both"/>
      </w:pPr>
    </w:p>
    <w:p w:rsidR="00FC78F2" w:rsidRDefault="00FC78F2" w:rsidP="00FC78F2">
      <w:pPr>
        <w:jc w:val="both"/>
        <w:rPr>
          <w:lang w:eastAsia="en-US"/>
        </w:rPr>
      </w:pPr>
      <w:r w:rsidRPr="004A3A74">
        <w:rPr>
          <w:lang w:eastAsia="en-US"/>
        </w:rPr>
        <w:t xml:space="preserve">Razdeljenost krščanstva. Zgodovinsko ozadje: polemike, poskusi spreobračanja in verske vojne. Izhodišča ekumenskega gibanja: načelo verske svobode, vrednotenje skupnih doktrinalnih prvin. Začetek gibanja v </w:t>
      </w:r>
      <w:smartTag w:uri="urn:schemas-microsoft-com:office:smarttags" w:element="metricconverter">
        <w:smartTagPr>
          <w:attr w:name="ProductID" w:val="19. in"/>
        </w:smartTagPr>
        <w:r w:rsidRPr="004A3A74">
          <w:rPr>
            <w:lang w:eastAsia="en-US"/>
          </w:rPr>
          <w:t>19. in</w:t>
        </w:r>
      </w:smartTag>
      <w:r w:rsidRPr="004A3A74">
        <w:rPr>
          <w:lang w:eastAsia="en-US"/>
        </w:rPr>
        <w:t xml:space="preserve"> razcvet v 20. stoletju: »dialog ljubezni« (znamenja naklonjenosti) in »dialog resnice« (teološki dialog). Predmet se osredotoča na določeno Cerkev (case study) in raziskuje skupne točke, razhajanja in dosežena zbližanja ali soglasja.</w:t>
      </w:r>
    </w:p>
    <w:p w:rsidR="00FC78F2" w:rsidRPr="004A3A74" w:rsidRDefault="00FC78F2" w:rsidP="00FC78F2">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Pr>
                <w:b/>
              </w:rPr>
              <w:t>Palmisano</w:t>
            </w:r>
          </w:p>
        </w:tc>
        <w:tc>
          <w:tcPr>
            <w:tcW w:w="4680" w:type="dxa"/>
          </w:tcPr>
          <w:p w:rsidR="00646A47" w:rsidRPr="004A3A74" w:rsidRDefault="00646A47" w:rsidP="009D64D7">
            <w:pPr>
              <w:rPr>
                <w:b/>
              </w:rPr>
            </w:pPr>
            <w:r w:rsidRPr="004A3A74">
              <w:rPr>
                <w:b/>
              </w:rPr>
              <w:t>Biblična arheologija in geografija</w:t>
            </w:r>
            <w:r w:rsidRPr="004A3A74">
              <w:rPr>
                <w:b/>
                <w:iCs/>
              </w:rPr>
              <w:t xml:space="preserve"> </w:t>
            </w:r>
          </w:p>
        </w:tc>
      </w:tr>
    </w:tbl>
    <w:p w:rsidR="00FC78F2" w:rsidRPr="004A3A74" w:rsidRDefault="00FC78F2" w:rsidP="00FC78F2">
      <w:pPr>
        <w:jc w:val="both"/>
      </w:pPr>
    </w:p>
    <w:p w:rsidR="00FC78F2" w:rsidRPr="004A3A74" w:rsidRDefault="00FC78F2" w:rsidP="00FC78F2">
      <w:pPr>
        <w:jc w:val="both"/>
      </w:pPr>
      <w:r w:rsidRPr="004A3A74">
        <w:t>Seznaniti se v glavnih obrisih z gografijo dežel zunaj Palestine, prizorišč biblijskega dogajanja; bolj podrobno spoznati relief, podnebje, naravna bogastva Palestine kot glavnega prostora dogajanja v pripovedih Stare in Nove zaveze; se vpeljati v smisel arheološkega izkopavanja za eksegezo Biblije; seznaniti se z bistvenimi metodami arheološke stratigrafije in datiranja artefaktov; dobiti pregled biblijske zgodovine glede na arheološka obdobja in dosedanja dognanja arheologov na področju Palestine.</w:t>
      </w:r>
    </w:p>
    <w:p w:rsidR="00FC78F2" w:rsidRPr="004A3A74" w:rsidRDefault="00FC78F2" w:rsidP="00FC78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Pr>
                <w:b/>
              </w:rPr>
              <w:t xml:space="preserve">Globokar, Strehovec, </w:t>
            </w:r>
            <w:r w:rsidRPr="004A3A74">
              <w:rPr>
                <w:b/>
              </w:rPr>
              <w:t>Štuhec</w:t>
            </w:r>
          </w:p>
        </w:tc>
        <w:tc>
          <w:tcPr>
            <w:tcW w:w="4680" w:type="dxa"/>
          </w:tcPr>
          <w:p w:rsidR="00646A47" w:rsidRPr="004A3A74" w:rsidRDefault="00646A47" w:rsidP="009D64D7">
            <w:pPr>
              <w:rPr>
                <w:b/>
              </w:rPr>
            </w:pPr>
            <w:r w:rsidRPr="004A3A74">
              <w:rPr>
                <w:b/>
              </w:rPr>
              <w:t>Bioetika</w:t>
            </w:r>
            <w:r w:rsidRPr="004A3A74">
              <w:rPr>
                <w:b/>
                <w:iCs/>
              </w:rPr>
              <w:t xml:space="preserve"> </w:t>
            </w:r>
          </w:p>
        </w:tc>
      </w:tr>
    </w:tbl>
    <w:p w:rsidR="00FC78F2" w:rsidRPr="004A3A74" w:rsidRDefault="00FC78F2" w:rsidP="00FC78F2"/>
    <w:p w:rsidR="00FC78F2" w:rsidRPr="004A3A74" w:rsidRDefault="00FC78F2" w:rsidP="00FC78F2">
      <w:pPr>
        <w:jc w:val="both"/>
        <w:rPr>
          <w:color w:val="000000"/>
        </w:rPr>
      </w:pPr>
      <w:r w:rsidRPr="004A3A74">
        <w:rPr>
          <w:color w:val="000000"/>
        </w:rPr>
        <w:t xml:space="preserve">Bioetika:miselno, kulturno, zgodovinsko ozadje; teorije, načela presoje (teologija, bioetika); katoliška bioetika;splav: pravni in teološki, status človeškega zarodka, etični argumenti, stališča velikih religij, moralno vrednotenje, pastoralne smernice;umetna oploditev: posebne etične dileme povezane z zamrzovanjem zarodkov, darovanjem spolnih celic in nadomestnim materinstvom; stališče katoliške Cerkve do tovrstnih etičnih problemov; moralni problemi z raziskovanjem na matičnih celicah; alternativne možnosti in stališče katoliške Cerkve; raziskovanje človeškega genoma in genetike na splošno; evtanazija. </w:t>
      </w:r>
    </w:p>
    <w:p w:rsidR="00FC78F2" w:rsidRPr="004A3A74" w:rsidRDefault="00FC78F2" w:rsidP="00FC78F2">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680"/>
      </w:tblGrid>
      <w:tr w:rsidR="00646A47" w:rsidRPr="004A3A74">
        <w:tc>
          <w:tcPr>
            <w:tcW w:w="1440" w:type="dxa"/>
          </w:tcPr>
          <w:p w:rsidR="00646A47" w:rsidRPr="004A3A74" w:rsidRDefault="00646A47" w:rsidP="009D64D7">
            <w:pPr>
              <w:rPr>
                <w:b/>
              </w:rPr>
            </w:pPr>
            <w:r>
              <w:rPr>
                <w:b/>
              </w:rPr>
              <w:t>Štrukelj</w:t>
            </w:r>
          </w:p>
        </w:tc>
        <w:tc>
          <w:tcPr>
            <w:tcW w:w="4680" w:type="dxa"/>
          </w:tcPr>
          <w:p w:rsidR="00646A47" w:rsidRPr="004A3A74" w:rsidRDefault="00646A47" w:rsidP="009D64D7">
            <w:pPr>
              <w:rPr>
                <w:b/>
              </w:rPr>
            </w:pPr>
            <w:r w:rsidRPr="004A3A74">
              <w:rPr>
                <w:b/>
                <w:iCs/>
              </w:rPr>
              <w:t xml:space="preserve">Simbol in zakrament </w:t>
            </w:r>
          </w:p>
        </w:tc>
      </w:tr>
    </w:tbl>
    <w:p w:rsidR="00FC78F2" w:rsidRPr="004A3A74" w:rsidRDefault="00FC78F2" w:rsidP="00FC78F2">
      <w:pPr>
        <w:jc w:val="both"/>
        <w:rPr>
          <w:b/>
        </w:rPr>
      </w:pPr>
    </w:p>
    <w:p w:rsidR="00FC78F2" w:rsidRDefault="00FC78F2" w:rsidP="00FC78F2">
      <w:pPr>
        <w:jc w:val="both"/>
      </w:pPr>
      <w:r w:rsidRPr="004A3A74">
        <w:t xml:space="preserve">Zakramentalna antropologija – simbolnost človeka (filozofija jezika, simbolna logika), obrednost (lastna človeku v vseh kulturah). Svetopisemska utemeljitev zakramentalnosti človeka najde svojo uresničitev v učlovečenju in življenju Logosa in se ponavzoča v </w:t>
      </w:r>
      <w:r w:rsidRPr="004A3A74">
        <w:lastRenderedPageBreak/>
        <w:t>obrednem življenju Cerkve. Sledi pregled teoloških komponent zakramentov na splošno ter njihova opredelitev kot osebnih dejanj poveličanega Kristusa v delovanju Cerkve.</w:t>
      </w:r>
    </w:p>
    <w:p w:rsidR="00B97CE3" w:rsidRDefault="00B97CE3" w:rsidP="00FC78F2">
      <w:pPr>
        <w:jc w:val="both"/>
      </w:pPr>
    </w:p>
    <w:p w:rsidR="00743CA0" w:rsidRDefault="00743CA0" w:rsidP="00743CA0">
      <w:pPr>
        <w:ind w:left="360"/>
        <w:rPr>
          <w:b/>
          <w:sz w:val="28"/>
          <w:szCs w:val="28"/>
        </w:rPr>
      </w:pPr>
    </w:p>
    <w:tbl>
      <w:tblPr>
        <w:tblW w:w="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034"/>
      </w:tblGrid>
      <w:tr w:rsidR="00646A47" w:rsidTr="00646A47">
        <w:trPr>
          <w:cantSplit/>
          <w:trHeight w:val="441"/>
        </w:trPr>
        <w:tc>
          <w:tcPr>
            <w:tcW w:w="1276" w:type="dxa"/>
            <w:tcBorders>
              <w:top w:val="single" w:sz="4" w:space="0" w:color="auto"/>
              <w:left w:val="single" w:sz="4" w:space="0" w:color="auto"/>
              <w:bottom w:val="single" w:sz="4" w:space="0" w:color="auto"/>
              <w:right w:val="single" w:sz="4" w:space="0" w:color="auto"/>
            </w:tcBorders>
            <w:hideMark/>
          </w:tcPr>
          <w:p w:rsidR="00646A47" w:rsidRDefault="00646A47" w:rsidP="002C1928">
            <w:pPr>
              <w:rPr>
                <w:b/>
              </w:rPr>
            </w:pPr>
            <w:r>
              <w:rPr>
                <w:b/>
              </w:rPr>
              <w:t>Krajnc</w:t>
            </w:r>
          </w:p>
        </w:tc>
        <w:tc>
          <w:tcPr>
            <w:tcW w:w="5034" w:type="dxa"/>
            <w:tcBorders>
              <w:top w:val="single" w:sz="4" w:space="0" w:color="auto"/>
              <w:left w:val="single" w:sz="4" w:space="0" w:color="auto"/>
              <w:bottom w:val="single" w:sz="4" w:space="0" w:color="auto"/>
              <w:right w:val="single" w:sz="4" w:space="0" w:color="auto"/>
            </w:tcBorders>
            <w:hideMark/>
          </w:tcPr>
          <w:p w:rsidR="00646A47" w:rsidRDefault="00646A47" w:rsidP="002C1928">
            <w:pPr>
              <w:rPr>
                <w:b/>
              </w:rPr>
            </w:pPr>
            <w:r>
              <w:rPr>
                <w:b/>
              </w:rPr>
              <w:t>Zborovsko petje</w:t>
            </w:r>
          </w:p>
        </w:tc>
      </w:tr>
    </w:tbl>
    <w:p w:rsidR="00905885" w:rsidRDefault="00905885" w:rsidP="00905885">
      <w:pPr>
        <w:jc w:val="both"/>
      </w:pPr>
    </w:p>
    <w:p w:rsidR="00905885" w:rsidRDefault="00905885" w:rsidP="00905885">
      <w:pPr>
        <w:jc w:val="both"/>
      </w:pPr>
      <w:r w:rsidRPr="008E03A0">
        <w:t>Snov je razdeljena na dva vsebinska sklopa. V prvem sklopu se študentje seznanijo z načini upevanja in priprave telesa za pravilno petje; le to se praktično izvaja v začetku vsake ure. V drugem delu se študentje podrobneje seznanijo s posameznimi glasbenimi deli različnih stilnih obdobij in različnih zvrsti. Podrobna vsebina se vsako leto razlikuje glede na izbran program.</w:t>
      </w:r>
    </w:p>
    <w:p w:rsidR="00905885" w:rsidRDefault="00905885" w:rsidP="00053E33">
      <w:pPr>
        <w:rPr>
          <w:b/>
          <w:sz w:val="28"/>
          <w:szCs w:val="28"/>
        </w:rPr>
      </w:pPr>
    </w:p>
    <w:tbl>
      <w:tblPr>
        <w:tblW w:w="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034"/>
      </w:tblGrid>
      <w:tr w:rsidR="00646A47" w:rsidRPr="00053E33" w:rsidTr="00646A47">
        <w:trPr>
          <w:cantSplit/>
          <w:trHeight w:val="441"/>
        </w:trPr>
        <w:tc>
          <w:tcPr>
            <w:tcW w:w="1276" w:type="dxa"/>
            <w:tcBorders>
              <w:top w:val="single" w:sz="4" w:space="0" w:color="auto"/>
              <w:left w:val="single" w:sz="4" w:space="0" w:color="auto"/>
              <w:bottom w:val="single" w:sz="4" w:space="0" w:color="auto"/>
              <w:right w:val="single" w:sz="4" w:space="0" w:color="auto"/>
            </w:tcBorders>
            <w:hideMark/>
          </w:tcPr>
          <w:p w:rsidR="00646A47" w:rsidRPr="00053E33" w:rsidRDefault="00646A47" w:rsidP="00053E33">
            <w:pPr>
              <w:rPr>
                <w:b/>
                <w:sz w:val="28"/>
                <w:szCs w:val="28"/>
              </w:rPr>
            </w:pPr>
            <w:r>
              <w:rPr>
                <w:b/>
                <w:sz w:val="28"/>
                <w:szCs w:val="28"/>
              </w:rPr>
              <w:t>Vodičar</w:t>
            </w:r>
          </w:p>
        </w:tc>
        <w:tc>
          <w:tcPr>
            <w:tcW w:w="5034" w:type="dxa"/>
            <w:tcBorders>
              <w:top w:val="single" w:sz="4" w:space="0" w:color="auto"/>
              <w:left w:val="single" w:sz="4" w:space="0" w:color="auto"/>
              <w:bottom w:val="single" w:sz="4" w:space="0" w:color="auto"/>
              <w:right w:val="single" w:sz="4" w:space="0" w:color="auto"/>
            </w:tcBorders>
            <w:hideMark/>
          </w:tcPr>
          <w:p w:rsidR="00646A47" w:rsidRPr="00053E33" w:rsidRDefault="00646A47" w:rsidP="00053E33">
            <w:pPr>
              <w:rPr>
                <w:b/>
                <w:sz w:val="28"/>
                <w:szCs w:val="28"/>
              </w:rPr>
            </w:pPr>
            <w:r>
              <w:rPr>
                <w:b/>
                <w:sz w:val="28"/>
                <w:szCs w:val="28"/>
              </w:rPr>
              <w:t>Filozofija vzgoje</w:t>
            </w:r>
          </w:p>
        </w:tc>
      </w:tr>
    </w:tbl>
    <w:p w:rsidR="00053E33" w:rsidRPr="00053E33" w:rsidRDefault="00053E33" w:rsidP="00053E33">
      <w:pPr>
        <w:rPr>
          <w:b/>
          <w:sz w:val="28"/>
          <w:szCs w:val="28"/>
        </w:rPr>
      </w:pPr>
    </w:p>
    <w:p w:rsidR="00053E33" w:rsidRPr="005E3884" w:rsidRDefault="005E3884" w:rsidP="00053E33">
      <w:r w:rsidRPr="005E3884">
        <w:t>Predmet predstavi temeljne smeri razvoja vzgoje in izobraževanja v zgodovini zahodne civilizacije. Od grških modelov izobraževanja do sodobnih oblik sledimo predvsem poudarkom vzgoje, ki se prepletajo z izobraževanjem. Ob tem še s posebno pozornostjo iščemo odnos posameznih vzgojno izobraževalnih modelov do religiozne razsežnosti. Razne pobude, ki so nastale v katoliški Cerkvi na področju vzgoje in izobraževanja, vključimo v širše gibanje za splošno izobraževanje v duhu človekovih in otrokovih pravic. Pri tem nam služi tudi teologija vzgoje, kot jo razodeva Sveto pismo.</w:t>
      </w:r>
    </w:p>
    <w:sectPr w:rsidR="00053E33" w:rsidRPr="005E3884" w:rsidSect="000A461F">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D47" w:rsidRDefault="00FD3D47">
      <w:r>
        <w:separator/>
      </w:r>
    </w:p>
  </w:endnote>
  <w:endnote w:type="continuationSeparator" w:id="0">
    <w:p w:rsidR="00FD3D47" w:rsidRDefault="00FD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F" w:rsidRDefault="00B3648F" w:rsidP="00254AA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3648F" w:rsidRDefault="00B3648F" w:rsidP="00DF14F4">
    <w:pPr>
      <w:pStyle w:val="Nog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F" w:rsidRPr="00DF14F4" w:rsidRDefault="00B3648F" w:rsidP="00254AAC">
    <w:pPr>
      <w:pStyle w:val="Noga"/>
      <w:framePr w:wrap="around" w:vAnchor="text" w:hAnchor="margin" w:xAlign="right" w:y="1"/>
      <w:rPr>
        <w:rStyle w:val="tevilkastrani"/>
        <w:rFonts w:ascii="Times New Roman" w:hAnsi="Times New Roman"/>
        <w:sz w:val="20"/>
      </w:rPr>
    </w:pPr>
    <w:r w:rsidRPr="00DF14F4">
      <w:rPr>
        <w:rStyle w:val="tevilkastrani"/>
        <w:rFonts w:ascii="Times New Roman" w:hAnsi="Times New Roman"/>
        <w:sz w:val="20"/>
      </w:rPr>
      <w:fldChar w:fldCharType="begin"/>
    </w:r>
    <w:r w:rsidRPr="00DF14F4">
      <w:rPr>
        <w:rStyle w:val="tevilkastrani"/>
        <w:rFonts w:ascii="Times New Roman" w:hAnsi="Times New Roman"/>
        <w:sz w:val="20"/>
      </w:rPr>
      <w:instrText xml:space="preserve">PAGE  </w:instrText>
    </w:r>
    <w:r w:rsidRPr="00DF14F4">
      <w:rPr>
        <w:rStyle w:val="tevilkastrani"/>
        <w:rFonts w:ascii="Times New Roman" w:hAnsi="Times New Roman"/>
        <w:sz w:val="20"/>
      </w:rPr>
      <w:fldChar w:fldCharType="separate"/>
    </w:r>
    <w:r w:rsidR="00820660">
      <w:rPr>
        <w:rStyle w:val="tevilkastrani"/>
        <w:rFonts w:ascii="Times New Roman" w:hAnsi="Times New Roman"/>
        <w:noProof/>
        <w:sz w:val="20"/>
      </w:rPr>
      <w:t>2</w:t>
    </w:r>
    <w:r w:rsidRPr="00DF14F4">
      <w:rPr>
        <w:rStyle w:val="tevilkastrani"/>
        <w:rFonts w:ascii="Times New Roman" w:hAnsi="Times New Roman"/>
        <w:sz w:val="20"/>
      </w:rPr>
      <w:fldChar w:fldCharType="end"/>
    </w:r>
  </w:p>
  <w:p w:rsidR="00B3648F" w:rsidRDefault="00B3648F" w:rsidP="00DF14F4">
    <w:pPr>
      <w:pStyle w:val="Nog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D47" w:rsidRDefault="00FD3D47">
      <w:r>
        <w:separator/>
      </w:r>
    </w:p>
  </w:footnote>
  <w:footnote w:type="continuationSeparator" w:id="0">
    <w:p w:rsidR="00FD3D47" w:rsidRDefault="00FD3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48F" w:rsidRDefault="00B3648F">
    <w:pPr>
      <w:pStyle w:val="Glava"/>
      <w:rPr>
        <w:rFonts w:ascii="Times New Roman" w:hAnsi="Times New Roman"/>
      </w:rPr>
    </w:pPr>
    <w:r>
      <w:rPr>
        <w:rFonts w:ascii="Times New Roman" w:hAnsi="Times New Roman"/>
      </w:rPr>
      <w:t>Teološki študiji</w:t>
    </w:r>
    <w:r w:rsidRPr="00207149">
      <w:rPr>
        <w:rFonts w:ascii="Times New Roman" w:hAnsi="Times New Roman"/>
      </w:rPr>
      <w:t xml:space="preserve"> </w:t>
    </w:r>
    <w:r>
      <w:rPr>
        <w:rFonts w:ascii="Times New Roman" w:hAnsi="Times New Roman"/>
      </w:rPr>
      <w:t xml:space="preserve">                                                      Pred</w:t>
    </w:r>
    <w:r w:rsidR="00F212E9">
      <w:rPr>
        <w:rFonts w:ascii="Times New Roman" w:hAnsi="Times New Roman"/>
      </w:rPr>
      <w:t>stavitveni zbornik LJ in MB 2016/2017</w:t>
    </w:r>
  </w:p>
  <w:p w:rsidR="00B3648F" w:rsidRPr="008D5707" w:rsidRDefault="00B3648F">
    <w:pPr>
      <w:pStyle w:val="Glava"/>
      <w:rPr>
        <w:rFonts w:ascii="Times New Roman" w:hAnsi="Times New Roman"/>
      </w:rPr>
    </w:pPr>
    <w:r>
      <w:rPr>
        <w:rFonts w:ascii="Times New Roman" w:hAnsi="Times New Roman"/>
      </w:rPr>
      <w:t>univerzitetni dvodisciplinarni program</w:t>
    </w:r>
    <w:r>
      <w:rPr>
        <w:rFonts w:ascii="Times New Roman" w:hAnsi="Times New Roman"/>
      </w:rPr>
      <w:tab/>
      <w:t xml:space="preserve">   </w:t>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0DE"/>
    <w:multiLevelType w:val="hybridMultilevel"/>
    <w:tmpl w:val="4DF88B44"/>
    <w:lvl w:ilvl="0" w:tplc="2B7C9B58">
      <w:start w:val="1"/>
      <w:numFmt w:val="bullet"/>
      <w:pStyle w:val="ABC"/>
      <w:lvlText w:val="-"/>
      <w:lvlJc w:val="left"/>
      <w:pPr>
        <w:tabs>
          <w:tab w:val="num" w:pos="1442"/>
        </w:tabs>
        <w:ind w:left="1442" w:hanging="737"/>
      </w:pPr>
      <w:rPr>
        <w:rFonts w:ascii="Times New Roman" w:hAnsi="Times New Roman" w:cs="Times New Roman" w:hint="default"/>
      </w:rPr>
    </w:lvl>
    <w:lvl w:ilvl="1" w:tplc="04240019">
      <w:start w:val="1"/>
      <w:numFmt w:val="bullet"/>
      <w:lvlText w:val="o"/>
      <w:lvlJc w:val="left"/>
      <w:pPr>
        <w:tabs>
          <w:tab w:val="num" w:pos="2148"/>
        </w:tabs>
        <w:ind w:left="2148" w:hanging="360"/>
      </w:pPr>
      <w:rPr>
        <w:rFonts w:ascii="Courier New" w:hAnsi="Courier New" w:cs="Courier New" w:hint="default"/>
      </w:rPr>
    </w:lvl>
    <w:lvl w:ilvl="2" w:tplc="0424001B">
      <w:start w:val="1"/>
      <w:numFmt w:val="bullet"/>
      <w:lvlText w:val=""/>
      <w:lvlJc w:val="left"/>
      <w:pPr>
        <w:tabs>
          <w:tab w:val="num" w:pos="2868"/>
        </w:tabs>
        <w:ind w:left="2868" w:hanging="360"/>
      </w:pPr>
      <w:rPr>
        <w:rFonts w:ascii="Wingdings" w:hAnsi="Wingdings" w:hint="default"/>
      </w:rPr>
    </w:lvl>
    <w:lvl w:ilvl="3" w:tplc="0424000F" w:tentative="1">
      <w:start w:val="1"/>
      <w:numFmt w:val="bullet"/>
      <w:lvlText w:val=""/>
      <w:lvlJc w:val="left"/>
      <w:pPr>
        <w:tabs>
          <w:tab w:val="num" w:pos="3588"/>
        </w:tabs>
        <w:ind w:left="3588" w:hanging="360"/>
      </w:pPr>
      <w:rPr>
        <w:rFonts w:ascii="Symbol" w:hAnsi="Symbol" w:hint="default"/>
      </w:rPr>
    </w:lvl>
    <w:lvl w:ilvl="4" w:tplc="04240019" w:tentative="1">
      <w:start w:val="1"/>
      <w:numFmt w:val="bullet"/>
      <w:lvlText w:val="o"/>
      <w:lvlJc w:val="left"/>
      <w:pPr>
        <w:tabs>
          <w:tab w:val="num" w:pos="4308"/>
        </w:tabs>
        <w:ind w:left="4308" w:hanging="360"/>
      </w:pPr>
      <w:rPr>
        <w:rFonts w:ascii="Courier New" w:hAnsi="Courier New" w:cs="Courier New" w:hint="default"/>
      </w:rPr>
    </w:lvl>
    <w:lvl w:ilvl="5" w:tplc="0424001B" w:tentative="1">
      <w:start w:val="1"/>
      <w:numFmt w:val="bullet"/>
      <w:lvlText w:val=""/>
      <w:lvlJc w:val="left"/>
      <w:pPr>
        <w:tabs>
          <w:tab w:val="num" w:pos="5028"/>
        </w:tabs>
        <w:ind w:left="5028" w:hanging="360"/>
      </w:pPr>
      <w:rPr>
        <w:rFonts w:ascii="Wingdings" w:hAnsi="Wingdings" w:hint="default"/>
      </w:rPr>
    </w:lvl>
    <w:lvl w:ilvl="6" w:tplc="0424000F" w:tentative="1">
      <w:start w:val="1"/>
      <w:numFmt w:val="bullet"/>
      <w:lvlText w:val=""/>
      <w:lvlJc w:val="left"/>
      <w:pPr>
        <w:tabs>
          <w:tab w:val="num" w:pos="5748"/>
        </w:tabs>
        <w:ind w:left="5748" w:hanging="360"/>
      </w:pPr>
      <w:rPr>
        <w:rFonts w:ascii="Symbol" w:hAnsi="Symbol" w:hint="default"/>
      </w:rPr>
    </w:lvl>
    <w:lvl w:ilvl="7" w:tplc="04240019" w:tentative="1">
      <w:start w:val="1"/>
      <w:numFmt w:val="bullet"/>
      <w:lvlText w:val="o"/>
      <w:lvlJc w:val="left"/>
      <w:pPr>
        <w:tabs>
          <w:tab w:val="num" w:pos="6468"/>
        </w:tabs>
        <w:ind w:left="6468" w:hanging="360"/>
      </w:pPr>
      <w:rPr>
        <w:rFonts w:ascii="Courier New" w:hAnsi="Courier New" w:cs="Courier New" w:hint="default"/>
      </w:rPr>
    </w:lvl>
    <w:lvl w:ilvl="8" w:tplc="0424001B"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2779771D"/>
    <w:multiLevelType w:val="hybridMultilevel"/>
    <w:tmpl w:val="7428991E"/>
    <w:lvl w:ilvl="0" w:tplc="0424000F">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720"/>
        </w:tabs>
        <w:ind w:left="720" w:hanging="360"/>
      </w:pPr>
      <w:rPr>
        <w:rFonts w:hint="default"/>
      </w:r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2" w15:restartNumberingAfterBreak="0">
    <w:nsid w:val="29306047"/>
    <w:multiLevelType w:val="hybridMultilevel"/>
    <w:tmpl w:val="3AF2B9B8"/>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3359190C"/>
    <w:multiLevelType w:val="hybridMultilevel"/>
    <w:tmpl w:val="25C42920"/>
    <w:lvl w:ilvl="0" w:tplc="B176A146">
      <w:start w:val="4"/>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060F81"/>
    <w:multiLevelType w:val="hybridMultilevel"/>
    <w:tmpl w:val="F754F33E"/>
    <w:lvl w:ilvl="0" w:tplc="DB063854">
      <w:start w:val="1"/>
      <w:numFmt w:val="decimal"/>
      <w:pStyle w:val="Slog1"/>
      <w:lvlText w:val="%1."/>
      <w:lvlJc w:val="left"/>
      <w:pPr>
        <w:tabs>
          <w:tab w:val="num" w:pos="540"/>
        </w:tabs>
        <w:ind w:left="54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B943864"/>
    <w:multiLevelType w:val="hybridMultilevel"/>
    <w:tmpl w:val="2918DF12"/>
    <w:lvl w:ilvl="0" w:tplc="DC928B9E">
      <w:start w:val="1"/>
      <w:numFmt w:val="decimal"/>
      <w:pStyle w:val="Slog2"/>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802066"/>
    <w:multiLevelType w:val="hybridMultilevel"/>
    <w:tmpl w:val="4A7CCCD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566106BE"/>
    <w:multiLevelType w:val="hybridMultilevel"/>
    <w:tmpl w:val="B732B002"/>
    <w:lvl w:ilvl="0" w:tplc="D17286DC">
      <w:start w:val="15"/>
      <w:numFmt w:val="bullet"/>
      <w:pStyle w:val="xxx"/>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8F6375"/>
    <w:multiLevelType w:val="hybridMultilevel"/>
    <w:tmpl w:val="20887828"/>
    <w:lvl w:ilvl="0" w:tplc="B176A146">
      <w:start w:val="4"/>
      <w:numFmt w:val="bullet"/>
      <w:lvlText w:val="–"/>
      <w:lvlJc w:val="left"/>
      <w:pPr>
        <w:tabs>
          <w:tab w:val="num" w:pos="717"/>
        </w:tabs>
        <w:ind w:left="717" w:hanging="360"/>
      </w:pPr>
      <w:rPr>
        <w:rFonts w:ascii="Times New Roman" w:eastAsia="Times New Roman" w:hAnsi="Times New Roman" w:cs="Times New Roman" w:hint="default"/>
      </w:rPr>
    </w:lvl>
    <w:lvl w:ilvl="1" w:tplc="04240003" w:tentative="1">
      <w:start w:val="1"/>
      <w:numFmt w:val="bullet"/>
      <w:lvlText w:val="o"/>
      <w:lvlJc w:val="left"/>
      <w:pPr>
        <w:tabs>
          <w:tab w:val="num" w:pos="1437"/>
        </w:tabs>
        <w:ind w:left="1437" w:hanging="360"/>
      </w:pPr>
      <w:rPr>
        <w:rFonts w:ascii="Courier New" w:hAnsi="Courier New" w:cs="Courier New" w:hint="default"/>
      </w:rPr>
    </w:lvl>
    <w:lvl w:ilvl="2" w:tplc="04240005" w:tentative="1">
      <w:start w:val="1"/>
      <w:numFmt w:val="bullet"/>
      <w:lvlText w:val=""/>
      <w:lvlJc w:val="left"/>
      <w:pPr>
        <w:tabs>
          <w:tab w:val="num" w:pos="2157"/>
        </w:tabs>
        <w:ind w:left="2157" w:hanging="360"/>
      </w:pPr>
      <w:rPr>
        <w:rFonts w:ascii="Wingdings" w:hAnsi="Wingdings" w:hint="default"/>
      </w:rPr>
    </w:lvl>
    <w:lvl w:ilvl="3" w:tplc="04240001" w:tentative="1">
      <w:start w:val="1"/>
      <w:numFmt w:val="bullet"/>
      <w:lvlText w:val=""/>
      <w:lvlJc w:val="left"/>
      <w:pPr>
        <w:tabs>
          <w:tab w:val="num" w:pos="2877"/>
        </w:tabs>
        <w:ind w:left="2877" w:hanging="360"/>
      </w:pPr>
      <w:rPr>
        <w:rFonts w:ascii="Symbol" w:hAnsi="Symbol" w:hint="default"/>
      </w:rPr>
    </w:lvl>
    <w:lvl w:ilvl="4" w:tplc="04240003" w:tentative="1">
      <w:start w:val="1"/>
      <w:numFmt w:val="bullet"/>
      <w:lvlText w:val="o"/>
      <w:lvlJc w:val="left"/>
      <w:pPr>
        <w:tabs>
          <w:tab w:val="num" w:pos="3597"/>
        </w:tabs>
        <w:ind w:left="3597" w:hanging="360"/>
      </w:pPr>
      <w:rPr>
        <w:rFonts w:ascii="Courier New" w:hAnsi="Courier New" w:cs="Courier New" w:hint="default"/>
      </w:rPr>
    </w:lvl>
    <w:lvl w:ilvl="5" w:tplc="04240005" w:tentative="1">
      <w:start w:val="1"/>
      <w:numFmt w:val="bullet"/>
      <w:lvlText w:val=""/>
      <w:lvlJc w:val="left"/>
      <w:pPr>
        <w:tabs>
          <w:tab w:val="num" w:pos="4317"/>
        </w:tabs>
        <w:ind w:left="4317" w:hanging="360"/>
      </w:pPr>
      <w:rPr>
        <w:rFonts w:ascii="Wingdings" w:hAnsi="Wingdings" w:hint="default"/>
      </w:rPr>
    </w:lvl>
    <w:lvl w:ilvl="6" w:tplc="04240001" w:tentative="1">
      <w:start w:val="1"/>
      <w:numFmt w:val="bullet"/>
      <w:lvlText w:val=""/>
      <w:lvlJc w:val="left"/>
      <w:pPr>
        <w:tabs>
          <w:tab w:val="num" w:pos="5037"/>
        </w:tabs>
        <w:ind w:left="5037" w:hanging="360"/>
      </w:pPr>
      <w:rPr>
        <w:rFonts w:ascii="Symbol" w:hAnsi="Symbol" w:hint="default"/>
      </w:rPr>
    </w:lvl>
    <w:lvl w:ilvl="7" w:tplc="04240003" w:tentative="1">
      <w:start w:val="1"/>
      <w:numFmt w:val="bullet"/>
      <w:lvlText w:val="o"/>
      <w:lvlJc w:val="left"/>
      <w:pPr>
        <w:tabs>
          <w:tab w:val="num" w:pos="5757"/>
        </w:tabs>
        <w:ind w:left="5757" w:hanging="360"/>
      </w:pPr>
      <w:rPr>
        <w:rFonts w:ascii="Courier New" w:hAnsi="Courier New" w:cs="Courier New" w:hint="default"/>
      </w:rPr>
    </w:lvl>
    <w:lvl w:ilvl="8" w:tplc="04240005" w:tentative="1">
      <w:start w:val="1"/>
      <w:numFmt w:val="bullet"/>
      <w:lvlText w:val=""/>
      <w:lvlJc w:val="left"/>
      <w:pPr>
        <w:tabs>
          <w:tab w:val="num" w:pos="6477"/>
        </w:tabs>
        <w:ind w:left="6477"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2"/>
  </w:num>
  <w:num w:numId="6">
    <w:abstractNumId w:val="6"/>
  </w:num>
  <w:num w:numId="7">
    <w:abstractNumId w:val="0"/>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9C"/>
    <w:rsid w:val="00003265"/>
    <w:rsid w:val="0001164F"/>
    <w:rsid w:val="00016456"/>
    <w:rsid w:val="000168B5"/>
    <w:rsid w:val="00022B23"/>
    <w:rsid w:val="00031C19"/>
    <w:rsid w:val="0003679F"/>
    <w:rsid w:val="00043470"/>
    <w:rsid w:val="00043CA9"/>
    <w:rsid w:val="00046782"/>
    <w:rsid w:val="000513FB"/>
    <w:rsid w:val="00053E33"/>
    <w:rsid w:val="00060E71"/>
    <w:rsid w:val="000635B7"/>
    <w:rsid w:val="000675F2"/>
    <w:rsid w:val="00070E1B"/>
    <w:rsid w:val="0007144F"/>
    <w:rsid w:val="000821FB"/>
    <w:rsid w:val="00092EB1"/>
    <w:rsid w:val="000951B5"/>
    <w:rsid w:val="00096F1E"/>
    <w:rsid w:val="00097E1F"/>
    <w:rsid w:val="000A461F"/>
    <w:rsid w:val="000B7F1C"/>
    <w:rsid w:val="000C4306"/>
    <w:rsid w:val="000C68B9"/>
    <w:rsid w:val="000E77A2"/>
    <w:rsid w:val="000F5A7A"/>
    <w:rsid w:val="00101A59"/>
    <w:rsid w:val="00110A72"/>
    <w:rsid w:val="00117CD6"/>
    <w:rsid w:val="00122713"/>
    <w:rsid w:val="00127310"/>
    <w:rsid w:val="0013686F"/>
    <w:rsid w:val="00140F65"/>
    <w:rsid w:val="00142992"/>
    <w:rsid w:val="00150BC9"/>
    <w:rsid w:val="00150D2E"/>
    <w:rsid w:val="00171468"/>
    <w:rsid w:val="00171E47"/>
    <w:rsid w:val="001721CE"/>
    <w:rsid w:val="00175355"/>
    <w:rsid w:val="00176818"/>
    <w:rsid w:val="00176B0B"/>
    <w:rsid w:val="0018233B"/>
    <w:rsid w:val="00182460"/>
    <w:rsid w:val="001849DB"/>
    <w:rsid w:val="00192A0C"/>
    <w:rsid w:val="00195E15"/>
    <w:rsid w:val="001B3156"/>
    <w:rsid w:val="001C1ECF"/>
    <w:rsid w:val="001D7D11"/>
    <w:rsid w:val="001E487D"/>
    <w:rsid w:val="001F1CFF"/>
    <w:rsid w:val="002046D3"/>
    <w:rsid w:val="00204EC1"/>
    <w:rsid w:val="00207149"/>
    <w:rsid w:val="00234C47"/>
    <w:rsid w:val="00243D1D"/>
    <w:rsid w:val="00247095"/>
    <w:rsid w:val="00254AAC"/>
    <w:rsid w:val="00256BF4"/>
    <w:rsid w:val="00257952"/>
    <w:rsid w:val="00270BF8"/>
    <w:rsid w:val="0027103A"/>
    <w:rsid w:val="002811DF"/>
    <w:rsid w:val="00283074"/>
    <w:rsid w:val="00285AB7"/>
    <w:rsid w:val="00291C46"/>
    <w:rsid w:val="00293FA5"/>
    <w:rsid w:val="002A46AE"/>
    <w:rsid w:val="002B3B26"/>
    <w:rsid w:val="002B70D3"/>
    <w:rsid w:val="002C1928"/>
    <w:rsid w:val="002D6E94"/>
    <w:rsid w:val="00304453"/>
    <w:rsid w:val="00310131"/>
    <w:rsid w:val="00316874"/>
    <w:rsid w:val="003177A2"/>
    <w:rsid w:val="00317CDB"/>
    <w:rsid w:val="00327516"/>
    <w:rsid w:val="0033286F"/>
    <w:rsid w:val="003331E2"/>
    <w:rsid w:val="00335141"/>
    <w:rsid w:val="00341C3F"/>
    <w:rsid w:val="00342593"/>
    <w:rsid w:val="00342C28"/>
    <w:rsid w:val="00344B9E"/>
    <w:rsid w:val="00345B9B"/>
    <w:rsid w:val="00346C25"/>
    <w:rsid w:val="00360F2E"/>
    <w:rsid w:val="00360F5C"/>
    <w:rsid w:val="003615A3"/>
    <w:rsid w:val="0036259D"/>
    <w:rsid w:val="00367418"/>
    <w:rsid w:val="00373903"/>
    <w:rsid w:val="00374E8F"/>
    <w:rsid w:val="003765DF"/>
    <w:rsid w:val="003826EF"/>
    <w:rsid w:val="00383ED1"/>
    <w:rsid w:val="00386A7E"/>
    <w:rsid w:val="00390971"/>
    <w:rsid w:val="00390F14"/>
    <w:rsid w:val="00390FD6"/>
    <w:rsid w:val="00396A6E"/>
    <w:rsid w:val="003A3A3F"/>
    <w:rsid w:val="003B0406"/>
    <w:rsid w:val="003D2DF8"/>
    <w:rsid w:val="003E58F9"/>
    <w:rsid w:val="003F085B"/>
    <w:rsid w:val="003F4A5B"/>
    <w:rsid w:val="003F7B4B"/>
    <w:rsid w:val="00401468"/>
    <w:rsid w:val="00412143"/>
    <w:rsid w:val="00412518"/>
    <w:rsid w:val="00413A95"/>
    <w:rsid w:val="004238CF"/>
    <w:rsid w:val="004240ED"/>
    <w:rsid w:val="004309C9"/>
    <w:rsid w:val="00441161"/>
    <w:rsid w:val="0044298D"/>
    <w:rsid w:val="0044511E"/>
    <w:rsid w:val="00446243"/>
    <w:rsid w:val="0045015D"/>
    <w:rsid w:val="00454162"/>
    <w:rsid w:val="0047096F"/>
    <w:rsid w:val="004732C2"/>
    <w:rsid w:val="0048479D"/>
    <w:rsid w:val="0048502A"/>
    <w:rsid w:val="004866EF"/>
    <w:rsid w:val="00492208"/>
    <w:rsid w:val="00496E64"/>
    <w:rsid w:val="00497617"/>
    <w:rsid w:val="004A3A74"/>
    <w:rsid w:val="004B06CA"/>
    <w:rsid w:val="004B15F9"/>
    <w:rsid w:val="004B2E64"/>
    <w:rsid w:val="004C703B"/>
    <w:rsid w:val="004C7B63"/>
    <w:rsid w:val="004D7202"/>
    <w:rsid w:val="004E0614"/>
    <w:rsid w:val="004E3921"/>
    <w:rsid w:val="004E4A80"/>
    <w:rsid w:val="00505DA7"/>
    <w:rsid w:val="00506B9C"/>
    <w:rsid w:val="005107B5"/>
    <w:rsid w:val="00511619"/>
    <w:rsid w:val="00514E11"/>
    <w:rsid w:val="00517C1A"/>
    <w:rsid w:val="00517EFD"/>
    <w:rsid w:val="00520E8B"/>
    <w:rsid w:val="005251C8"/>
    <w:rsid w:val="00563627"/>
    <w:rsid w:val="00574064"/>
    <w:rsid w:val="00581326"/>
    <w:rsid w:val="00581CAE"/>
    <w:rsid w:val="00586AA9"/>
    <w:rsid w:val="005B409D"/>
    <w:rsid w:val="005B66F9"/>
    <w:rsid w:val="005C3153"/>
    <w:rsid w:val="005C635C"/>
    <w:rsid w:val="005C64F0"/>
    <w:rsid w:val="005D227F"/>
    <w:rsid w:val="005E3884"/>
    <w:rsid w:val="005E6526"/>
    <w:rsid w:val="005F15D8"/>
    <w:rsid w:val="005F5F22"/>
    <w:rsid w:val="005F7F21"/>
    <w:rsid w:val="006072A1"/>
    <w:rsid w:val="0061175E"/>
    <w:rsid w:val="00613754"/>
    <w:rsid w:val="00637716"/>
    <w:rsid w:val="006421AE"/>
    <w:rsid w:val="00643FB0"/>
    <w:rsid w:val="0064666B"/>
    <w:rsid w:val="00646A47"/>
    <w:rsid w:val="006522A1"/>
    <w:rsid w:val="006560FA"/>
    <w:rsid w:val="006634B7"/>
    <w:rsid w:val="00664849"/>
    <w:rsid w:val="00666484"/>
    <w:rsid w:val="00666529"/>
    <w:rsid w:val="00682E46"/>
    <w:rsid w:val="00685414"/>
    <w:rsid w:val="006922A4"/>
    <w:rsid w:val="00696F41"/>
    <w:rsid w:val="00697611"/>
    <w:rsid w:val="006A155B"/>
    <w:rsid w:val="006A483D"/>
    <w:rsid w:val="006A712B"/>
    <w:rsid w:val="006C7C0F"/>
    <w:rsid w:val="006D5764"/>
    <w:rsid w:val="006E1AC6"/>
    <w:rsid w:val="006E4635"/>
    <w:rsid w:val="006F56B3"/>
    <w:rsid w:val="006F67FD"/>
    <w:rsid w:val="0070097C"/>
    <w:rsid w:val="0070233A"/>
    <w:rsid w:val="00706E98"/>
    <w:rsid w:val="00707508"/>
    <w:rsid w:val="00707F62"/>
    <w:rsid w:val="00730C74"/>
    <w:rsid w:val="00736741"/>
    <w:rsid w:val="00740371"/>
    <w:rsid w:val="00743CA0"/>
    <w:rsid w:val="0075257C"/>
    <w:rsid w:val="007611D3"/>
    <w:rsid w:val="00763921"/>
    <w:rsid w:val="00765DFF"/>
    <w:rsid w:val="00770E9F"/>
    <w:rsid w:val="007712F6"/>
    <w:rsid w:val="007805B5"/>
    <w:rsid w:val="007811F6"/>
    <w:rsid w:val="00785F7A"/>
    <w:rsid w:val="00787E63"/>
    <w:rsid w:val="007918BB"/>
    <w:rsid w:val="00792397"/>
    <w:rsid w:val="00792B97"/>
    <w:rsid w:val="00793C5B"/>
    <w:rsid w:val="0079525C"/>
    <w:rsid w:val="007A3A13"/>
    <w:rsid w:val="007C1AB4"/>
    <w:rsid w:val="007C20E5"/>
    <w:rsid w:val="007D12AD"/>
    <w:rsid w:val="007D2DAE"/>
    <w:rsid w:val="007D3030"/>
    <w:rsid w:val="007D3391"/>
    <w:rsid w:val="007D4632"/>
    <w:rsid w:val="00800C77"/>
    <w:rsid w:val="0080140B"/>
    <w:rsid w:val="00813C79"/>
    <w:rsid w:val="00820037"/>
    <w:rsid w:val="00820660"/>
    <w:rsid w:val="0083795D"/>
    <w:rsid w:val="00842C25"/>
    <w:rsid w:val="00851DC8"/>
    <w:rsid w:val="008600AC"/>
    <w:rsid w:val="00873AF6"/>
    <w:rsid w:val="008812ED"/>
    <w:rsid w:val="008816BF"/>
    <w:rsid w:val="008C2817"/>
    <w:rsid w:val="008C3810"/>
    <w:rsid w:val="008D56BF"/>
    <w:rsid w:val="008D5707"/>
    <w:rsid w:val="008E613B"/>
    <w:rsid w:val="008E6857"/>
    <w:rsid w:val="008F2F5D"/>
    <w:rsid w:val="008F7003"/>
    <w:rsid w:val="00905885"/>
    <w:rsid w:val="00905E57"/>
    <w:rsid w:val="00913DB0"/>
    <w:rsid w:val="009207F5"/>
    <w:rsid w:val="009225AD"/>
    <w:rsid w:val="0092382D"/>
    <w:rsid w:val="009312E3"/>
    <w:rsid w:val="009350D9"/>
    <w:rsid w:val="0093721E"/>
    <w:rsid w:val="00937228"/>
    <w:rsid w:val="00937A0A"/>
    <w:rsid w:val="00945346"/>
    <w:rsid w:val="009530DF"/>
    <w:rsid w:val="0095443C"/>
    <w:rsid w:val="00962920"/>
    <w:rsid w:val="00972045"/>
    <w:rsid w:val="00976EF0"/>
    <w:rsid w:val="00980350"/>
    <w:rsid w:val="009844B8"/>
    <w:rsid w:val="0098503F"/>
    <w:rsid w:val="00986E2D"/>
    <w:rsid w:val="0099176C"/>
    <w:rsid w:val="009960C3"/>
    <w:rsid w:val="009979F3"/>
    <w:rsid w:val="009A0A60"/>
    <w:rsid w:val="009A7E8D"/>
    <w:rsid w:val="009B3D37"/>
    <w:rsid w:val="009B636D"/>
    <w:rsid w:val="009D2E95"/>
    <w:rsid w:val="009D64D7"/>
    <w:rsid w:val="009E3DE7"/>
    <w:rsid w:val="00A01AD5"/>
    <w:rsid w:val="00A05571"/>
    <w:rsid w:val="00A1387F"/>
    <w:rsid w:val="00A32DDE"/>
    <w:rsid w:val="00A36348"/>
    <w:rsid w:val="00A36C4B"/>
    <w:rsid w:val="00A40BB8"/>
    <w:rsid w:val="00A4594A"/>
    <w:rsid w:val="00A52AD9"/>
    <w:rsid w:val="00A573AA"/>
    <w:rsid w:val="00A66E95"/>
    <w:rsid w:val="00A713DF"/>
    <w:rsid w:val="00A82013"/>
    <w:rsid w:val="00A8429C"/>
    <w:rsid w:val="00AA329A"/>
    <w:rsid w:val="00AA5520"/>
    <w:rsid w:val="00AB11E1"/>
    <w:rsid w:val="00AD0DBB"/>
    <w:rsid w:val="00AD17E1"/>
    <w:rsid w:val="00AD4F2B"/>
    <w:rsid w:val="00AD6E53"/>
    <w:rsid w:val="00AE1CAC"/>
    <w:rsid w:val="00B013A8"/>
    <w:rsid w:val="00B0312A"/>
    <w:rsid w:val="00B04592"/>
    <w:rsid w:val="00B04C38"/>
    <w:rsid w:val="00B1106C"/>
    <w:rsid w:val="00B11BC5"/>
    <w:rsid w:val="00B2109B"/>
    <w:rsid w:val="00B33D25"/>
    <w:rsid w:val="00B3648F"/>
    <w:rsid w:val="00B66169"/>
    <w:rsid w:val="00B6749C"/>
    <w:rsid w:val="00B72388"/>
    <w:rsid w:val="00B746F3"/>
    <w:rsid w:val="00B75C4F"/>
    <w:rsid w:val="00B828C5"/>
    <w:rsid w:val="00B92DF9"/>
    <w:rsid w:val="00B93C5C"/>
    <w:rsid w:val="00B97CE3"/>
    <w:rsid w:val="00BA5288"/>
    <w:rsid w:val="00BB1C17"/>
    <w:rsid w:val="00BB38A8"/>
    <w:rsid w:val="00BB520D"/>
    <w:rsid w:val="00BB71DE"/>
    <w:rsid w:val="00BC54DD"/>
    <w:rsid w:val="00BE0C93"/>
    <w:rsid w:val="00BE44DE"/>
    <w:rsid w:val="00BE501C"/>
    <w:rsid w:val="00BE70DF"/>
    <w:rsid w:val="00BF056F"/>
    <w:rsid w:val="00C11170"/>
    <w:rsid w:val="00C13C1E"/>
    <w:rsid w:val="00C16080"/>
    <w:rsid w:val="00C16CD2"/>
    <w:rsid w:val="00C22126"/>
    <w:rsid w:val="00C244D9"/>
    <w:rsid w:val="00C4539E"/>
    <w:rsid w:val="00C6601A"/>
    <w:rsid w:val="00C83235"/>
    <w:rsid w:val="00C83CDB"/>
    <w:rsid w:val="00C904C9"/>
    <w:rsid w:val="00C9414D"/>
    <w:rsid w:val="00C94E45"/>
    <w:rsid w:val="00C97844"/>
    <w:rsid w:val="00CA29CE"/>
    <w:rsid w:val="00CB41E0"/>
    <w:rsid w:val="00CB738A"/>
    <w:rsid w:val="00CD0AB5"/>
    <w:rsid w:val="00CD10D7"/>
    <w:rsid w:val="00CD7BF5"/>
    <w:rsid w:val="00CF0CC9"/>
    <w:rsid w:val="00CF7E02"/>
    <w:rsid w:val="00D0218F"/>
    <w:rsid w:val="00D04624"/>
    <w:rsid w:val="00D06531"/>
    <w:rsid w:val="00D14D9B"/>
    <w:rsid w:val="00D20F1D"/>
    <w:rsid w:val="00D2203C"/>
    <w:rsid w:val="00D23E09"/>
    <w:rsid w:val="00D338D8"/>
    <w:rsid w:val="00D40191"/>
    <w:rsid w:val="00D44666"/>
    <w:rsid w:val="00D46244"/>
    <w:rsid w:val="00D63D9A"/>
    <w:rsid w:val="00D646EB"/>
    <w:rsid w:val="00D651A4"/>
    <w:rsid w:val="00DA47C7"/>
    <w:rsid w:val="00DB17BC"/>
    <w:rsid w:val="00DB22BB"/>
    <w:rsid w:val="00DB2606"/>
    <w:rsid w:val="00DD095E"/>
    <w:rsid w:val="00DE437D"/>
    <w:rsid w:val="00DE4721"/>
    <w:rsid w:val="00DE48B9"/>
    <w:rsid w:val="00DF14F4"/>
    <w:rsid w:val="00E13C32"/>
    <w:rsid w:val="00E314DB"/>
    <w:rsid w:val="00E35E23"/>
    <w:rsid w:val="00E41644"/>
    <w:rsid w:val="00E424AF"/>
    <w:rsid w:val="00E52B4F"/>
    <w:rsid w:val="00E609D1"/>
    <w:rsid w:val="00E63AFD"/>
    <w:rsid w:val="00E74692"/>
    <w:rsid w:val="00E777D8"/>
    <w:rsid w:val="00E80E3E"/>
    <w:rsid w:val="00E83D52"/>
    <w:rsid w:val="00E96709"/>
    <w:rsid w:val="00E979E8"/>
    <w:rsid w:val="00EA7604"/>
    <w:rsid w:val="00EB4D0F"/>
    <w:rsid w:val="00EC038D"/>
    <w:rsid w:val="00ED2E14"/>
    <w:rsid w:val="00ED64EB"/>
    <w:rsid w:val="00EE5400"/>
    <w:rsid w:val="00EF2619"/>
    <w:rsid w:val="00F00E98"/>
    <w:rsid w:val="00F0609C"/>
    <w:rsid w:val="00F116D1"/>
    <w:rsid w:val="00F212E9"/>
    <w:rsid w:val="00F35011"/>
    <w:rsid w:val="00F35659"/>
    <w:rsid w:val="00F450F6"/>
    <w:rsid w:val="00F4579C"/>
    <w:rsid w:val="00F633AF"/>
    <w:rsid w:val="00F70CB4"/>
    <w:rsid w:val="00F713E7"/>
    <w:rsid w:val="00F731FA"/>
    <w:rsid w:val="00F74C25"/>
    <w:rsid w:val="00F75812"/>
    <w:rsid w:val="00F77301"/>
    <w:rsid w:val="00F80A6F"/>
    <w:rsid w:val="00FA272A"/>
    <w:rsid w:val="00FA55E5"/>
    <w:rsid w:val="00FA5B47"/>
    <w:rsid w:val="00FB2736"/>
    <w:rsid w:val="00FB348F"/>
    <w:rsid w:val="00FB413D"/>
    <w:rsid w:val="00FC486C"/>
    <w:rsid w:val="00FC5C56"/>
    <w:rsid w:val="00FC78F2"/>
    <w:rsid w:val="00FD1066"/>
    <w:rsid w:val="00FD1F81"/>
    <w:rsid w:val="00FD3D47"/>
    <w:rsid w:val="00FE750A"/>
    <w:rsid w:val="00FF0677"/>
    <w:rsid w:val="00FF3AA1"/>
    <w:rsid w:val="00FF66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6D843AB-DAEA-46DA-8FE3-45EA0567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53E33"/>
    <w:rPr>
      <w:sz w:val="24"/>
      <w:szCs w:val="24"/>
    </w:rPr>
  </w:style>
  <w:style w:type="paragraph" w:styleId="Naslov1">
    <w:name w:val="heading 1"/>
    <w:basedOn w:val="Navaden"/>
    <w:next w:val="Navaden"/>
    <w:link w:val="Naslov1Znak"/>
    <w:qFormat/>
    <w:rsid w:val="00D646EB"/>
    <w:pPr>
      <w:keepNext/>
      <w:outlineLvl w:val="0"/>
    </w:pPr>
    <w:rPr>
      <w:b/>
      <w:bCs/>
      <w:snapToGrid w:val="0"/>
      <w:szCs w:val="20"/>
      <w:lang w:eastAsia="en-US"/>
    </w:rPr>
  </w:style>
  <w:style w:type="paragraph" w:styleId="Naslov2">
    <w:name w:val="heading 2"/>
    <w:basedOn w:val="Navaden"/>
    <w:next w:val="Navaden"/>
    <w:qFormat/>
    <w:rsid w:val="00D646EB"/>
    <w:pPr>
      <w:keepNext/>
      <w:jc w:val="both"/>
      <w:outlineLvl w:val="1"/>
    </w:pPr>
    <w:rPr>
      <w:b/>
      <w:bCs/>
      <w:snapToGrid w:val="0"/>
      <w:szCs w:val="20"/>
      <w:lang w:eastAsia="en-US"/>
    </w:rPr>
  </w:style>
  <w:style w:type="paragraph" w:styleId="Naslov6">
    <w:name w:val="heading 6"/>
    <w:basedOn w:val="Navaden"/>
    <w:next w:val="Navaden"/>
    <w:link w:val="Naslov6Znak"/>
    <w:qFormat/>
    <w:rsid w:val="00D646EB"/>
    <w:pPr>
      <w:spacing w:before="240" w:after="60"/>
      <w:outlineLvl w:val="5"/>
    </w:pPr>
    <w:rPr>
      <w:b/>
      <w:bCs/>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KrepkoObojestransko">
    <w:name w:val="Slog Krepko Obojestransko"/>
    <w:basedOn w:val="Navaden"/>
    <w:rsid w:val="004C7B63"/>
    <w:pPr>
      <w:jc w:val="both"/>
    </w:pPr>
    <w:rPr>
      <w:b/>
      <w:bCs/>
      <w:szCs w:val="20"/>
    </w:rPr>
  </w:style>
  <w:style w:type="paragraph" w:customStyle="1" w:styleId="Slog1">
    <w:name w:val="Slog1"/>
    <w:basedOn w:val="SlogKrepkoObojestransko"/>
    <w:rsid w:val="004C7B63"/>
    <w:pPr>
      <w:numPr>
        <w:numId w:val="1"/>
      </w:numPr>
    </w:pPr>
  </w:style>
  <w:style w:type="paragraph" w:customStyle="1" w:styleId="Slog2">
    <w:name w:val="Slog2"/>
    <w:basedOn w:val="SlogKrepkoObojestransko"/>
    <w:rsid w:val="004C7B63"/>
    <w:pPr>
      <w:numPr>
        <w:numId w:val="2"/>
      </w:numPr>
    </w:pPr>
  </w:style>
  <w:style w:type="paragraph" w:styleId="Telobesedila3">
    <w:name w:val="Body Text 3"/>
    <w:basedOn w:val="Navaden"/>
    <w:rsid w:val="00D646EB"/>
    <w:pPr>
      <w:jc w:val="both"/>
    </w:pPr>
    <w:rPr>
      <w:rFonts w:ascii="Arial" w:hAnsi="Arial"/>
      <w:lang w:val="hr-HR"/>
    </w:rPr>
  </w:style>
  <w:style w:type="paragraph" w:styleId="Telobesedila">
    <w:name w:val="Body Text"/>
    <w:basedOn w:val="Navaden"/>
    <w:link w:val="TelobesedilaZnak"/>
    <w:rsid w:val="00D646EB"/>
    <w:pPr>
      <w:jc w:val="both"/>
    </w:pPr>
    <w:rPr>
      <w:b/>
      <w:bCs/>
      <w:snapToGrid w:val="0"/>
      <w:szCs w:val="20"/>
      <w:lang w:eastAsia="en-US"/>
    </w:rPr>
  </w:style>
  <w:style w:type="paragraph" w:styleId="Telobesedila2">
    <w:name w:val="Body Text 2"/>
    <w:basedOn w:val="Navaden"/>
    <w:rsid w:val="00D646EB"/>
    <w:pPr>
      <w:jc w:val="center"/>
    </w:pPr>
    <w:rPr>
      <w:b/>
      <w:snapToGrid w:val="0"/>
      <w:szCs w:val="20"/>
      <w:lang w:eastAsia="en-US"/>
    </w:rPr>
  </w:style>
  <w:style w:type="paragraph" w:styleId="Glava">
    <w:name w:val="header"/>
    <w:basedOn w:val="Navaden"/>
    <w:rsid w:val="00D646EB"/>
    <w:pPr>
      <w:tabs>
        <w:tab w:val="center" w:pos="4536"/>
        <w:tab w:val="right" w:pos="9072"/>
      </w:tabs>
    </w:pPr>
    <w:rPr>
      <w:rFonts w:ascii="Arial" w:hAnsi="Arial"/>
      <w:szCs w:val="20"/>
      <w:lang w:eastAsia="en-US"/>
    </w:rPr>
  </w:style>
  <w:style w:type="paragraph" w:styleId="Noga">
    <w:name w:val="footer"/>
    <w:basedOn w:val="Navaden"/>
    <w:rsid w:val="00D646EB"/>
    <w:pPr>
      <w:tabs>
        <w:tab w:val="center" w:pos="4536"/>
        <w:tab w:val="right" w:pos="9072"/>
      </w:tabs>
    </w:pPr>
    <w:rPr>
      <w:rFonts w:ascii="Arial" w:hAnsi="Arial"/>
      <w:szCs w:val="20"/>
      <w:lang w:eastAsia="en-US"/>
    </w:rPr>
  </w:style>
  <w:style w:type="character" w:styleId="tevilkastrani">
    <w:name w:val="page number"/>
    <w:basedOn w:val="Privzetapisavaodstavka"/>
    <w:rsid w:val="00D646EB"/>
  </w:style>
  <w:style w:type="table" w:styleId="Tabelamrea">
    <w:name w:val="Table Grid"/>
    <w:basedOn w:val="Navadnatabela"/>
    <w:rsid w:val="00D6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D646EB"/>
    <w:rPr>
      <w:color w:val="0000FF"/>
      <w:u w:val="single"/>
    </w:rPr>
  </w:style>
  <w:style w:type="paragraph" w:customStyle="1" w:styleId="TelobesedilaN2">
    <w:name w:val="Telo besedila N2"/>
    <w:basedOn w:val="Navaden"/>
    <w:rsid w:val="00D646EB"/>
    <w:pPr>
      <w:suppressAutoHyphens/>
      <w:ind w:left="567" w:right="57"/>
    </w:pPr>
    <w:rPr>
      <w:szCs w:val="20"/>
      <w:lang w:eastAsia="ar-SA"/>
    </w:rPr>
  </w:style>
  <w:style w:type="paragraph" w:customStyle="1" w:styleId="Vsebinatabele-Vecje">
    <w:name w:val="Vsebina tabele - Vecje"/>
    <w:basedOn w:val="Navaden"/>
    <w:rsid w:val="00D646EB"/>
    <w:pPr>
      <w:suppressLineNumbers/>
      <w:suppressAutoHyphens/>
    </w:pPr>
    <w:rPr>
      <w:sz w:val="22"/>
      <w:szCs w:val="20"/>
      <w:lang w:eastAsia="ar-SA"/>
    </w:rPr>
  </w:style>
  <w:style w:type="paragraph" w:customStyle="1" w:styleId="Naslovtabele-Vecje">
    <w:name w:val="Naslov tabele - Vecje"/>
    <w:basedOn w:val="Navaden"/>
    <w:rsid w:val="00D646EB"/>
    <w:pPr>
      <w:suppressLineNumbers/>
      <w:suppressAutoHyphens/>
      <w:jc w:val="center"/>
    </w:pPr>
    <w:rPr>
      <w:b/>
      <w:bCs/>
      <w:i/>
      <w:iCs/>
      <w:sz w:val="22"/>
      <w:szCs w:val="20"/>
      <w:lang w:eastAsia="ar-SA"/>
    </w:rPr>
  </w:style>
  <w:style w:type="paragraph" w:customStyle="1" w:styleId="NadNaslovtabeleN2">
    <w:name w:val="NadNaslov tabele N2"/>
    <w:basedOn w:val="TelobesedilaN2"/>
    <w:rsid w:val="00D646EB"/>
    <w:pPr>
      <w:keepNext/>
      <w:spacing w:before="567"/>
    </w:pPr>
    <w:rPr>
      <w:sz w:val="20"/>
    </w:rPr>
  </w:style>
  <w:style w:type="paragraph" w:customStyle="1" w:styleId="xxx">
    <w:name w:val="xxx"/>
    <w:basedOn w:val="Navaden"/>
    <w:rsid w:val="00D646EB"/>
    <w:pPr>
      <w:numPr>
        <w:numId w:val="4"/>
      </w:numPr>
      <w:tabs>
        <w:tab w:val="left" w:pos="227"/>
      </w:tabs>
    </w:pPr>
    <w:rPr>
      <w:sz w:val="18"/>
      <w:szCs w:val="18"/>
      <w:lang w:eastAsia="en-US"/>
    </w:rPr>
  </w:style>
  <w:style w:type="paragraph" w:styleId="Sprotnaopomba-besedilo">
    <w:name w:val="footnote text"/>
    <w:basedOn w:val="Navaden"/>
    <w:semiHidden/>
    <w:rsid w:val="002046D3"/>
    <w:rPr>
      <w:rFonts w:ascii="Arial" w:hAnsi="Arial"/>
      <w:sz w:val="20"/>
      <w:szCs w:val="20"/>
      <w:lang w:eastAsia="en-US"/>
    </w:rPr>
  </w:style>
  <w:style w:type="paragraph" w:styleId="Besedilooblaka">
    <w:name w:val="Balloon Text"/>
    <w:basedOn w:val="Navaden"/>
    <w:semiHidden/>
    <w:rsid w:val="002046D3"/>
    <w:rPr>
      <w:rFonts w:ascii="Tahoma" w:hAnsi="Tahoma" w:cs="Tahoma"/>
      <w:sz w:val="16"/>
      <w:szCs w:val="16"/>
      <w:lang w:eastAsia="en-US"/>
    </w:rPr>
  </w:style>
  <w:style w:type="character" w:styleId="Poudarek">
    <w:name w:val="Emphasis"/>
    <w:qFormat/>
    <w:rsid w:val="002046D3"/>
    <w:rPr>
      <w:i/>
      <w:iCs/>
    </w:rPr>
  </w:style>
  <w:style w:type="paragraph" w:styleId="Naslov">
    <w:name w:val="Title"/>
    <w:basedOn w:val="Navaden"/>
    <w:qFormat/>
    <w:rsid w:val="002046D3"/>
    <w:pPr>
      <w:jc w:val="center"/>
    </w:pPr>
    <w:rPr>
      <w:b/>
      <w:bCs/>
      <w:lang w:eastAsia="en-US"/>
    </w:rPr>
  </w:style>
  <w:style w:type="paragraph" w:styleId="Telobesedila-zamik">
    <w:name w:val="Body Text Indent"/>
    <w:basedOn w:val="Navaden"/>
    <w:rsid w:val="002046D3"/>
    <w:pPr>
      <w:spacing w:after="120"/>
      <w:ind w:left="283"/>
    </w:pPr>
  </w:style>
  <w:style w:type="paragraph" w:styleId="Navadensplet">
    <w:name w:val="Normal (Web)"/>
    <w:basedOn w:val="Navaden"/>
    <w:rsid w:val="006C7C0F"/>
    <w:pPr>
      <w:spacing w:before="100" w:beforeAutospacing="1" w:after="100" w:afterAutospacing="1"/>
    </w:pPr>
    <w:rPr>
      <w:color w:val="330000"/>
    </w:rPr>
  </w:style>
  <w:style w:type="paragraph" w:customStyle="1" w:styleId="berschrift4">
    <w:name w:val="Überschrift 4"/>
    <w:basedOn w:val="Navaden"/>
    <w:next w:val="Navaden"/>
    <w:rsid w:val="008C2817"/>
    <w:pPr>
      <w:autoSpaceDE w:val="0"/>
      <w:autoSpaceDN w:val="0"/>
      <w:adjustRightInd w:val="0"/>
      <w:spacing w:before="240" w:after="60"/>
    </w:pPr>
    <w:rPr>
      <w:rFonts w:ascii="Arial" w:hAnsi="Arial"/>
    </w:rPr>
  </w:style>
  <w:style w:type="paragraph" w:customStyle="1" w:styleId="ABC">
    <w:name w:val="ABC"/>
    <w:basedOn w:val="Telobesedila"/>
    <w:rsid w:val="00283074"/>
    <w:pPr>
      <w:numPr>
        <w:numId w:val="7"/>
      </w:numPr>
      <w:tabs>
        <w:tab w:val="clear" w:pos="1442"/>
        <w:tab w:val="num" w:pos="1043"/>
      </w:tabs>
      <w:ind w:left="1043" w:hanging="340"/>
    </w:pPr>
    <w:rPr>
      <w:b w:val="0"/>
      <w:bCs w:val="0"/>
      <w:szCs w:val="24"/>
    </w:rPr>
  </w:style>
  <w:style w:type="character" w:customStyle="1" w:styleId="Naslov1Znak">
    <w:name w:val="Naslov 1 Znak"/>
    <w:link w:val="Naslov1"/>
    <w:rsid w:val="00770E9F"/>
    <w:rPr>
      <w:b/>
      <w:bCs/>
      <w:snapToGrid w:val="0"/>
      <w:sz w:val="24"/>
      <w:lang w:eastAsia="en-US"/>
    </w:rPr>
  </w:style>
  <w:style w:type="character" w:customStyle="1" w:styleId="Naslov6Znak">
    <w:name w:val="Naslov 6 Znak"/>
    <w:link w:val="Naslov6"/>
    <w:rsid w:val="00770E9F"/>
    <w:rPr>
      <w:b/>
      <w:bCs/>
      <w:sz w:val="22"/>
      <w:szCs w:val="22"/>
      <w:lang w:eastAsia="en-US"/>
    </w:rPr>
  </w:style>
  <w:style w:type="character" w:customStyle="1" w:styleId="TelobesedilaZnak">
    <w:name w:val="Telo besedila Znak"/>
    <w:link w:val="Telobesedila"/>
    <w:rsid w:val="009844B8"/>
    <w:rPr>
      <w:b/>
      <w:bCs/>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823777">
      <w:bodyDiv w:val="1"/>
      <w:marLeft w:val="0"/>
      <w:marRight w:val="0"/>
      <w:marTop w:val="0"/>
      <w:marBottom w:val="0"/>
      <w:divBdr>
        <w:top w:val="none" w:sz="0" w:space="0" w:color="auto"/>
        <w:left w:val="none" w:sz="0" w:space="0" w:color="auto"/>
        <w:bottom w:val="none" w:sz="0" w:space="0" w:color="auto"/>
        <w:right w:val="none" w:sz="0" w:space="0" w:color="auto"/>
      </w:divBdr>
    </w:div>
    <w:div w:id="20571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6208</Words>
  <Characters>35389</Characters>
  <Application>Microsoft Office Word</Application>
  <DocSecurity>0</DocSecurity>
  <Lines>294</Lines>
  <Paragraphs>83</Paragraphs>
  <ScaleCrop>false</ScaleCrop>
  <HeadingPairs>
    <vt:vector size="2" baseType="variant">
      <vt:variant>
        <vt:lpstr>Naslov</vt:lpstr>
      </vt:variant>
      <vt:variant>
        <vt:i4>1</vt:i4>
      </vt:variant>
    </vt:vector>
  </HeadingPairs>
  <TitlesOfParts>
    <vt:vector size="1" baseType="lpstr">
      <vt:lpstr>DRUGOSTOPENJSKI</vt:lpstr>
    </vt:vector>
  </TitlesOfParts>
  <Company/>
  <LinksUpToDate>false</LinksUpToDate>
  <CharactersWithSpaces>41514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DRUGOSTOPENJSKI</dc:title>
  <dc:creator>UNIVLJ</dc:creator>
  <cp:lastModifiedBy>Stegu, Tadej</cp:lastModifiedBy>
  <cp:revision>3</cp:revision>
  <cp:lastPrinted>2010-02-01T10:42:00Z</cp:lastPrinted>
  <dcterms:created xsi:type="dcterms:W3CDTF">2016-02-16T09:01:00Z</dcterms:created>
  <dcterms:modified xsi:type="dcterms:W3CDTF">2016-02-16T09:01:00Z</dcterms:modified>
</cp:coreProperties>
</file>